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443" w:rsidRPr="00A67AE8" w:rsidRDefault="00BE1443" w:rsidP="00360843">
      <w:pPr>
        <w:rPr>
          <w:rFonts w:ascii="Times New Roman" w:hAnsi="Times New Roman" w:cs="Times New Roman"/>
          <w:b/>
          <w:sz w:val="24"/>
        </w:rPr>
      </w:pPr>
      <w:r w:rsidRPr="00A67AE8">
        <w:rPr>
          <w:rFonts w:ascii="Times New Roman" w:hAnsi="Times New Roman" w:cs="Times New Roman"/>
          <w:b/>
          <w:sz w:val="24"/>
        </w:rPr>
        <w:t>Name: _____</w:t>
      </w:r>
      <w:r w:rsidR="00CC56CE">
        <w:rPr>
          <w:rFonts w:ascii="Times New Roman" w:hAnsi="Times New Roman" w:cs="Times New Roman"/>
          <w:b/>
          <w:sz w:val="24"/>
        </w:rPr>
        <w:t>Christopher Holmes</w:t>
      </w:r>
      <w:r w:rsidRPr="00A67AE8">
        <w:rPr>
          <w:rFonts w:ascii="Times New Roman" w:hAnsi="Times New Roman" w:cs="Times New Roman"/>
          <w:b/>
          <w:sz w:val="24"/>
        </w:rPr>
        <w:t>______________</w:t>
      </w:r>
    </w:p>
    <w:p w:rsidR="00360843" w:rsidRPr="00A67AE8" w:rsidRDefault="00360843" w:rsidP="00360843">
      <w:pPr>
        <w:rPr>
          <w:rFonts w:ascii="Times New Roman" w:hAnsi="Times New Roman" w:cs="Times New Roman"/>
          <w:b/>
          <w:sz w:val="24"/>
        </w:rPr>
      </w:pPr>
      <w:r w:rsidRPr="00A67AE8">
        <w:rPr>
          <w:rFonts w:ascii="Times New Roman" w:hAnsi="Times New Roman" w:cs="Times New Roman"/>
          <w:b/>
          <w:sz w:val="24"/>
        </w:rPr>
        <w:t xml:space="preserve">Objective:  </w:t>
      </w:r>
    </w:p>
    <w:p w:rsidR="00902D12" w:rsidRPr="00A67AE8" w:rsidRDefault="00902D12" w:rsidP="00902D12">
      <w:pPr>
        <w:numPr>
          <w:ilvl w:val="0"/>
          <w:numId w:val="2"/>
        </w:numPr>
        <w:contextualSpacing/>
        <w:rPr>
          <w:rFonts w:ascii="Times New Roman" w:eastAsia="Times New Roman" w:hAnsi="Times New Roman" w:cs="Times New Roman"/>
          <w:sz w:val="24"/>
        </w:rPr>
      </w:pPr>
      <w:r w:rsidRPr="00A67AE8">
        <w:rPr>
          <w:rFonts w:ascii="Times New Roman" w:eastAsia="Times New Roman" w:hAnsi="Times New Roman" w:cs="Times New Roman"/>
          <w:sz w:val="24"/>
        </w:rPr>
        <w:t>to learn backup and recovery procedure using MySQL server.</w:t>
      </w:r>
    </w:p>
    <w:p w:rsidR="00902D12" w:rsidRPr="00A67AE8" w:rsidRDefault="00902D12" w:rsidP="00902D12">
      <w:pPr>
        <w:numPr>
          <w:ilvl w:val="0"/>
          <w:numId w:val="2"/>
        </w:numPr>
        <w:contextualSpacing/>
        <w:rPr>
          <w:rFonts w:ascii="Times New Roman" w:eastAsia="Times New Roman" w:hAnsi="Times New Roman" w:cs="Times New Roman"/>
          <w:sz w:val="24"/>
        </w:rPr>
      </w:pPr>
      <w:r w:rsidRPr="00A67AE8">
        <w:rPr>
          <w:rFonts w:ascii="Times New Roman" w:eastAsia="Times New Roman" w:hAnsi="Times New Roman" w:cs="Times New Roman"/>
          <w:sz w:val="24"/>
        </w:rPr>
        <w:t>to perform a full forward recovery of a database as well as a point a time recovery.</w:t>
      </w:r>
    </w:p>
    <w:p w:rsidR="00902D12" w:rsidRPr="00A67AE8" w:rsidRDefault="00902D12" w:rsidP="00902D12">
      <w:pPr>
        <w:numPr>
          <w:ilvl w:val="0"/>
          <w:numId w:val="2"/>
        </w:numPr>
        <w:contextualSpacing/>
        <w:rPr>
          <w:rFonts w:ascii="Times New Roman" w:eastAsia="Times New Roman" w:hAnsi="Times New Roman" w:cs="Times New Roman"/>
          <w:sz w:val="24"/>
        </w:rPr>
      </w:pPr>
      <w:r w:rsidRPr="00A67AE8">
        <w:rPr>
          <w:rFonts w:ascii="Times New Roman" w:eastAsia="Times New Roman" w:hAnsi="Times New Roman" w:cs="Times New Roman"/>
          <w:sz w:val="24"/>
        </w:rPr>
        <w:t>to understand how the information in the backup and log files are used during recovery.</w:t>
      </w:r>
    </w:p>
    <w:p w:rsidR="00BE1443" w:rsidRPr="00A67AE8" w:rsidRDefault="00BE1443" w:rsidP="00BE1443">
      <w:pPr>
        <w:ind w:left="360"/>
        <w:contextualSpacing/>
        <w:rPr>
          <w:rFonts w:ascii="Times New Roman" w:eastAsia="Times New Roman" w:hAnsi="Times New Roman" w:cs="Times New Roman"/>
          <w:sz w:val="24"/>
        </w:rPr>
      </w:pPr>
    </w:p>
    <w:p w:rsidR="00BE1443" w:rsidRPr="00A67AE8" w:rsidRDefault="00BE1443" w:rsidP="00BE1443">
      <w:pPr>
        <w:contextualSpacing/>
        <w:rPr>
          <w:rFonts w:ascii="Times New Roman" w:eastAsia="Times New Roman" w:hAnsi="Times New Roman" w:cs="Times New Roman"/>
          <w:b/>
          <w:sz w:val="24"/>
        </w:rPr>
      </w:pPr>
      <w:r w:rsidRPr="00A67AE8">
        <w:rPr>
          <w:rFonts w:ascii="Times New Roman" w:eastAsia="Times New Roman" w:hAnsi="Times New Roman" w:cs="Times New Roman"/>
          <w:b/>
          <w:sz w:val="24"/>
        </w:rPr>
        <w:t>Reading</w:t>
      </w:r>
    </w:p>
    <w:p w:rsidR="00BE1443" w:rsidRDefault="00DC571D" w:rsidP="00BE1443">
      <w:pPr>
        <w:pStyle w:val="ListParagraph"/>
        <w:numPr>
          <w:ilvl w:val="0"/>
          <w:numId w:val="16"/>
        </w:numPr>
        <w:rPr>
          <w:rFonts w:ascii="Times New Roman" w:eastAsia="Times New Roman" w:hAnsi="Times New Roman" w:cs="Times New Roman"/>
          <w:sz w:val="24"/>
        </w:rPr>
      </w:pPr>
      <w:r>
        <w:rPr>
          <w:rFonts w:ascii="Times New Roman" w:eastAsia="Times New Roman" w:hAnsi="Times New Roman" w:cs="Times New Roman"/>
          <w:sz w:val="24"/>
        </w:rPr>
        <w:t>Chapter 19 in murach</w:t>
      </w:r>
    </w:p>
    <w:p w:rsidR="005F58E3" w:rsidRDefault="005F58E3" w:rsidP="00BE1443">
      <w:pPr>
        <w:pStyle w:val="ListParagraph"/>
        <w:numPr>
          <w:ilvl w:val="0"/>
          <w:numId w:val="16"/>
        </w:numPr>
        <w:rPr>
          <w:rFonts w:ascii="Times New Roman" w:eastAsia="Times New Roman" w:hAnsi="Times New Roman" w:cs="Times New Roman"/>
          <w:sz w:val="24"/>
        </w:rPr>
      </w:pPr>
      <w:r>
        <w:rPr>
          <w:rFonts w:ascii="Times New Roman" w:eastAsia="Times New Roman" w:hAnsi="Times New Roman" w:cs="Times New Roman"/>
          <w:sz w:val="24"/>
        </w:rPr>
        <w:t xml:space="preserve">Also see the Powerpoint slides posted to iLearn “11 Recovery.pptx” </w:t>
      </w:r>
    </w:p>
    <w:p w:rsidR="005F58E3" w:rsidRPr="00A67AE8" w:rsidRDefault="005F58E3" w:rsidP="00BE1443">
      <w:pPr>
        <w:pStyle w:val="ListParagraph"/>
        <w:numPr>
          <w:ilvl w:val="0"/>
          <w:numId w:val="16"/>
        </w:numPr>
        <w:rPr>
          <w:rFonts w:ascii="Times New Roman" w:eastAsia="Times New Roman" w:hAnsi="Times New Roman" w:cs="Times New Roman"/>
          <w:sz w:val="24"/>
        </w:rPr>
      </w:pPr>
      <w:r>
        <w:rPr>
          <w:rFonts w:ascii="Times New Roman" w:eastAsia="Times New Roman" w:hAnsi="Times New Roman" w:cs="Times New Roman"/>
          <w:sz w:val="24"/>
        </w:rPr>
        <w:t>I do not have any video on Backup/Recovery.</w:t>
      </w:r>
    </w:p>
    <w:p w:rsidR="0002160D" w:rsidRDefault="0002160D" w:rsidP="00DC571D">
      <w:pPr>
        <w:spacing w:after="0"/>
        <w:mirrorIndents/>
        <w:rPr>
          <w:rFonts w:ascii="Times New Roman" w:hAnsi="Times New Roman" w:cs="Times New Roman"/>
          <w:sz w:val="24"/>
        </w:rPr>
      </w:pPr>
    </w:p>
    <w:p w:rsidR="00DC571D" w:rsidRDefault="00DC571D" w:rsidP="00DC571D">
      <w:pPr>
        <w:spacing w:after="0"/>
        <w:mirrorIndents/>
        <w:rPr>
          <w:rFonts w:ascii="Times New Roman" w:hAnsi="Times New Roman" w:cs="Times New Roman"/>
          <w:b/>
          <w:sz w:val="24"/>
        </w:rPr>
      </w:pPr>
      <w:r w:rsidRPr="00DC571D">
        <w:rPr>
          <w:rFonts w:ascii="Times New Roman" w:hAnsi="Times New Roman" w:cs="Times New Roman"/>
          <w:b/>
          <w:sz w:val="24"/>
        </w:rPr>
        <w:t>Do ex</w:t>
      </w:r>
      <w:r w:rsidR="005F58E3">
        <w:rPr>
          <w:rFonts w:ascii="Times New Roman" w:hAnsi="Times New Roman" w:cs="Times New Roman"/>
          <w:b/>
          <w:sz w:val="24"/>
        </w:rPr>
        <w:t>ercises #1-9 in murach page 557.  Perform the exercises so you get some experience using MySQL utilities to  backup and recovery a database.</w:t>
      </w:r>
    </w:p>
    <w:p w:rsidR="00A9381C" w:rsidRDefault="00A9381C" w:rsidP="00DC571D">
      <w:pPr>
        <w:spacing w:after="0"/>
        <w:mirrorIndents/>
        <w:rPr>
          <w:rFonts w:ascii="Times New Roman" w:hAnsi="Times New Roman" w:cs="Times New Roman"/>
          <w:b/>
          <w:sz w:val="24"/>
        </w:rPr>
      </w:pPr>
    </w:p>
    <w:p w:rsidR="00A9381C" w:rsidRDefault="00A9381C" w:rsidP="00DC571D">
      <w:pPr>
        <w:spacing w:after="0"/>
        <w:mirrorIndents/>
        <w:rPr>
          <w:rFonts w:ascii="Times New Roman" w:hAnsi="Times New Roman" w:cs="Times New Roman"/>
          <w:b/>
          <w:sz w:val="24"/>
        </w:rPr>
      </w:pPr>
      <w:r>
        <w:rPr>
          <w:rFonts w:ascii="Times New Roman" w:hAnsi="Times New Roman" w:cs="Times New Roman"/>
          <w:b/>
          <w:sz w:val="24"/>
        </w:rPr>
        <w:t>Answer the following questions and submit as PDF file to iLearn Assignment 10</w:t>
      </w:r>
    </w:p>
    <w:p w:rsidR="00A9381C" w:rsidRDefault="00A9381C" w:rsidP="00DC571D">
      <w:pPr>
        <w:spacing w:after="0"/>
        <w:mirrorIndents/>
        <w:rPr>
          <w:rFonts w:ascii="Times New Roman" w:hAnsi="Times New Roman" w:cs="Times New Roman"/>
          <w:b/>
          <w:sz w:val="24"/>
        </w:rPr>
      </w:pPr>
    </w:p>
    <w:p w:rsidR="00A9381C" w:rsidRDefault="00A9381C" w:rsidP="00A9381C">
      <w:pPr>
        <w:pStyle w:val="ListParagraph"/>
        <w:numPr>
          <w:ilvl w:val="0"/>
          <w:numId w:val="20"/>
        </w:numPr>
        <w:spacing w:after="0"/>
        <w:mirrorIndents/>
        <w:rPr>
          <w:rFonts w:ascii="Times New Roman" w:hAnsi="Times New Roman" w:cs="Times New Roman"/>
          <w:sz w:val="24"/>
        </w:rPr>
      </w:pPr>
      <w:r>
        <w:rPr>
          <w:rFonts w:ascii="Times New Roman" w:hAnsi="Times New Roman" w:cs="Times New Roman"/>
          <w:sz w:val="24"/>
        </w:rPr>
        <w:t xml:space="preserve">Define the terms </w:t>
      </w:r>
      <w:r w:rsidRPr="0002160D">
        <w:rPr>
          <w:rFonts w:ascii="Times New Roman" w:hAnsi="Times New Roman" w:cs="Times New Roman"/>
          <w:i/>
          <w:sz w:val="24"/>
        </w:rPr>
        <w:t>rollback</w:t>
      </w:r>
      <w:r>
        <w:rPr>
          <w:rFonts w:ascii="Times New Roman" w:hAnsi="Times New Roman" w:cs="Times New Roman"/>
          <w:sz w:val="24"/>
        </w:rPr>
        <w:t xml:space="preserve"> and </w:t>
      </w:r>
      <w:r w:rsidRPr="0002160D">
        <w:rPr>
          <w:rFonts w:ascii="Times New Roman" w:hAnsi="Times New Roman" w:cs="Times New Roman"/>
          <w:i/>
          <w:sz w:val="24"/>
        </w:rPr>
        <w:t>roll forward</w:t>
      </w:r>
      <w:r>
        <w:rPr>
          <w:rFonts w:ascii="Times New Roman" w:hAnsi="Times New Roman" w:cs="Times New Roman"/>
          <w:sz w:val="24"/>
        </w:rPr>
        <w:t>.</w:t>
      </w:r>
    </w:p>
    <w:tbl>
      <w:tblPr>
        <w:tblStyle w:val="TableGrid"/>
        <w:tblW w:w="0" w:type="auto"/>
        <w:tblInd w:w="1080" w:type="dxa"/>
        <w:tblLook w:val="04A0" w:firstRow="1" w:lastRow="0" w:firstColumn="1" w:lastColumn="0" w:noHBand="0" w:noVBand="1"/>
      </w:tblPr>
      <w:tblGrid>
        <w:gridCol w:w="8270"/>
      </w:tblGrid>
      <w:tr w:rsidR="00CC56CE" w:rsidTr="00CC56CE">
        <w:tc>
          <w:tcPr>
            <w:tcW w:w="9350" w:type="dxa"/>
          </w:tcPr>
          <w:p w:rsidR="00CC56CE" w:rsidRDefault="00CC56CE" w:rsidP="00CC56CE">
            <w:pPr>
              <w:mirrorIndents/>
              <w:rPr>
                <w:rFonts w:ascii="Times New Roman" w:hAnsi="Times New Roman" w:cs="Times New Roman"/>
                <w:sz w:val="24"/>
              </w:rPr>
            </w:pPr>
            <w:r>
              <w:rPr>
                <w:rFonts w:ascii="Times New Roman" w:hAnsi="Times New Roman" w:cs="Times New Roman"/>
                <w:sz w:val="24"/>
              </w:rPr>
              <w:t>A rollback is where you go back to the beginning of the transaction. A roll</w:t>
            </w:r>
            <w:r w:rsidR="00C61A44">
              <w:rPr>
                <w:rFonts w:ascii="Times New Roman" w:hAnsi="Times New Roman" w:cs="Times New Roman"/>
                <w:sz w:val="24"/>
              </w:rPr>
              <w:t xml:space="preserve"> </w:t>
            </w:r>
            <w:bookmarkStart w:id="0" w:name="_GoBack"/>
            <w:bookmarkEnd w:id="0"/>
            <w:r>
              <w:rPr>
                <w:rFonts w:ascii="Times New Roman" w:hAnsi="Times New Roman" w:cs="Times New Roman"/>
                <w:sz w:val="24"/>
              </w:rPr>
              <w:t>forward is where you apply different transactions that were recorded in the database.</w:t>
            </w:r>
          </w:p>
        </w:tc>
      </w:tr>
    </w:tbl>
    <w:p w:rsidR="00CC56CE" w:rsidRPr="00CC56CE" w:rsidRDefault="00CC56CE" w:rsidP="00CC56CE">
      <w:pPr>
        <w:spacing w:after="0"/>
        <w:ind w:left="1080"/>
        <w:mirrorIndents/>
        <w:rPr>
          <w:rFonts w:ascii="Times New Roman" w:hAnsi="Times New Roman" w:cs="Times New Roman"/>
          <w:sz w:val="24"/>
        </w:rPr>
      </w:pPr>
    </w:p>
    <w:p w:rsidR="00A9381C" w:rsidRPr="0002160D" w:rsidRDefault="00A9381C" w:rsidP="00A9381C">
      <w:pPr>
        <w:spacing w:after="0"/>
        <w:mirrorIndents/>
        <w:rPr>
          <w:rFonts w:ascii="Times New Roman" w:hAnsi="Times New Roman" w:cs="Times New Roman"/>
          <w:sz w:val="24"/>
        </w:rPr>
      </w:pPr>
    </w:p>
    <w:p w:rsidR="00A9381C" w:rsidRDefault="00A9381C" w:rsidP="00A9381C">
      <w:pPr>
        <w:pStyle w:val="ListParagraph"/>
        <w:numPr>
          <w:ilvl w:val="0"/>
          <w:numId w:val="20"/>
        </w:numPr>
        <w:spacing w:after="0"/>
        <w:mirrorIndents/>
        <w:rPr>
          <w:rFonts w:ascii="Times New Roman" w:hAnsi="Times New Roman" w:cs="Times New Roman"/>
          <w:sz w:val="24"/>
        </w:rPr>
      </w:pPr>
      <w:r>
        <w:rPr>
          <w:rFonts w:ascii="Times New Roman" w:hAnsi="Times New Roman" w:cs="Times New Roman"/>
          <w:sz w:val="24"/>
        </w:rPr>
        <w:t>Why is it important for the DBMS to write a log record before changing the database value?</w:t>
      </w:r>
    </w:p>
    <w:tbl>
      <w:tblPr>
        <w:tblStyle w:val="TableGrid"/>
        <w:tblW w:w="0" w:type="auto"/>
        <w:tblInd w:w="1080" w:type="dxa"/>
        <w:tblLook w:val="04A0" w:firstRow="1" w:lastRow="0" w:firstColumn="1" w:lastColumn="0" w:noHBand="0" w:noVBand="1"/>
      </w:tblPr>
      <w:tblGrid>
        <w:gridCol w:w="8270"/>
      </w:tblGrid>
      <w:tr w:rsidR="00CC56CE" w:rsidTr="00CC56CE">
        <w:tc>
          <w:tcPr>
            <w:tcW w:w="9350" w:type="dxa"/>
          </w:tcPr>
          <w:p w:rsidR="00CC56CE" w:rsidRDefault="00CC56CE" w:rsidP="00CC56CE">
            <w:pPr>
              <w:mirrorIndents/>
              <w:rPr>
                <w:rFonts w:ascii="Times New Roman" w:hAnsi="Times New Roman" w:cs="Times New Roman"/>
                <w:sz w:val="24"/>
              </w:rPr>
            </w:pPr>
            <w:r>
              <w:rPr>
                <w:rFonts w:ascii="Times New Roman" w:hAnsi="Times New Roman" w:cs="Times New Roman"/>
                <w:sz w:val="24"/>
              </w:rPr>
              <w:t>It is important for the DBMS to write a log record before changing the database values so that it can keep track of the changes that are made in the database. This will allow for the administrator to see what changes are made, and will allow for a point in time restore if something were to go wrong and this was needed.</w:t>
            </w:r>
          </w:p>
        </w:tc>
      </w:tr>
    </w:tbl>
    <w:p w:rsidR="00CC56CE" w:rsidRPr="00CC56CE" w:rsidRDefault="00CC56CE" w:rsidP="00CC56CE">
      <w:pPr>
        <w:spacing w:after="0"/>
        <w:ind w:left="1080"/>
        <w:mirrorIndents/>
        <w:rPr>
          <w:rFonts w:ascii="Times New Roman" w:hAnsi="Times New Roman" w:cs="Times New Roman"/>
          <w:sz w:val="24"/>
        </w:rPr>
      </w:pPr>
    </w:p>
    <w:p w:rsidR="00A9381C" w:rsidRPr="0002160D" w:rsidRDefault="00A9381C" w:rsidP="00A9381C">
      <w:pPr>
        <w:spacing w:after="0"/>
        <w:mirrorIndents/>
        <w:rPr>
          <w:rFonts w:ascii="Times New Roman" w:hAnsi="Times New Roman" w:cs="Times New Roman"/>
          <w:sz w:val="24"/>
        </w:rPr>
      </w:pPr>
    </w:p>
    <w:p w:rsidR="00A9381C" w:rsidRDefault="00A9381C" w:rsidP="00A9381C">
      <w:pPr>
        <w:pStyle w:val="ListParagraph"/>
        <w:numPr>
          <w:ilvl w:val="0"/>
          <w:numId w:val="20"/>
        </w:numPr>
        <w:spacing w:after="0"/>
        <w:mirrorIndents/>
        <w:rPr>
          <w:rFonts w:ascii="Times New Roman" w:hAnsi="Times New Roman" w:cs="Times New Roman"/>
          <w:sz w:val="24"/>
        </w:rPr>
      </w:pPr>
      <w:r>
        <w:rPr>
          <w:rFonts w:ascii="Times New Roman" w:hAnsi="Times New Roman" w:cs="Times New Roman"/>
          <w:sz w:val="24"/>
        </w:rPr>
        <w:t>Describe the rollback process.  Under what conditions should rollback be used?</w:t>
      </w:r>
    </w:p>
    <w:tbl>
      <w:tblPr>
        <w:tblStyle w:val="TableGrid"/>
        <w:tblW w:w="0" w:type="auto"/>
        <w:tblInd w:w="1080" w:type="dxa"/>
        <w:tblLook w:val="04A0" w:firstRow="1" w:lastRow="0" w:firstColumn="1" w:lastColumn="0" w:noHBand="0" w:noVBand="1"/>
      </w:tblPr>
      <w:tblGrid>
        <w:gridCol w:w="8270"/>
      </w:tblGrid>
      <w:tr w:rsidR="00CC56CE" w:rsidTr="00CC56CE">
        <w:tc>
          <w:tcPr>
            <w:tcW w:w="9350" w:type="dxa"/>
          </w:tcPr>
          <w:p w:rsidR="00CC56CE" w:rsidRDefault="00C61A44" w:rsidP="00CC56CE">
            <w:pPr>
              <w:mirrorIndents/>
              <w:rPr>
                <w:rFonts w:ascii="Times New Roman" w:hAnsi="Times New Roman" w:cs="Times New Roman"/>
                <w:sz w:val="24"/>
              </w:rPr>
            </w:pPr>
            <w:r>
              <w:rPr>
                <w:rFonts w:ascii="Times New Roman" w:hAnsi="Times New Roman" w:cs="Times New Roman"/>
                <w:sz w:val="24"/>
              </w:rPr>
              <w:t>A rollback will take all the changes to the current transaction. You would be able to use a rollback when commit is not enforced.</w:t>
            </w:r>
          </w:p>
        </w:tc>
      </w:tr>
    </w:tbl>
    <w:p w:rsidR="00CC56CE" w:rsidRPr="00CC56CE" w:rsidRDefault="00CC56CE" w:rsidP="00CC56CE">
      <w:pPr>
        <w:spacing w:after="0"/>
        <w:ind w:left="1080"/>
        <w:mirrorIndents/>
        <w:rPr>
          <w:rFonts w:ascii="Times New Roman" w:hAnsi="Times New Roman" w:cs="Times New Roman"/>
          <w:sz w:val="24"/>
        </w:rPr>
      </w:pPr>
    </w:p>
    <w:p w:rsidR="00A9381C" w:rsidRPr="0002160D" w:rsidRDefault="00A9381C" w:rsidP="00A9381C">
      <w:pPr>
        <w:spacing w:after="0"/>
        <w:mirrorIndents/>
        <w:rPr>
          <w:rFonts w:ascii="Times New Roman" w:hAnsi="Times New Roman" w:cs="Times New Roman"/>
          <w:sz w:val="24"/>
        </w:rPr>
      </w:pPr>
    </w:p>
    <w:p w:rsidR="00A9381C" w:rsidRDefault="00A9381C" w:rsidP="00A9381C">
      <w:pPr>
        <w:pStyle w:val="ListParagraph"/>
        <w:numPr>
          <w:ilvl w:val="0"/>
          <w:numId w:val="20"/>
        </w:numPr>
        <w:spacing w:after="0"/>
        <w:mirrorIndents/>
        <w:rPr>
          <w:rFonts w:ascii="Times New Roman" w:hAnsi="Times New Roman" w:cs="Times New Roman"/>
          <w:sz w:val="24"/>
        </w:rPr>
      </w:pPr>
      <w:r>
        <w:rPr>
          <w:rFonts w:ascii="Times New Roman" w:hAnsi="Times New Roman" w:cs="Times New Roman"/>
          <w:sz w:val="24"/>
        </w:rPr>
        <w:t>Describe the roll forward process.  Under what conditions should roll forward be used?</w:t>
      </w:r>
    </w:p>
    <w:tbl>
      <w:tblPr>
        <w:tblStyle w:val="TableGrid"/>
        <w:tblW w:w="0" w:type="auto"/>
        <w:tblInd w:w="1080" w:type="dxa"/>
        <w:tblLook w:val="04A0" w:firstRow="1" w:lastRow="0" w:firstColumn="1" w:lastColumn="0" w:noHBand="0" w:noVBand="1"/>
      </w:tblPr>
      <w:tblGrid>
        <w:gridCol w:w="8270"/>
      </w:tblGrid>
      <w:tr w:rsidR="00CC56CE" w:rsidTr="00CC56CE">
        <w:tc>
          <w:tcPr>
            <w:tcW w:w="9350" w:type="dxa"/>
          </w:tcPr>
          <w:p w:rsidR="00CC56CE" w:rsidRDefault="00C61A44" w:rsidP="00CC56CE">
            <w:pPr>
              <w:mirrorIndents/>
              <w:rPr>
                <w:rFonts w:ascii="Times New Roman" w:hAnsi="Times New Roman" w:cs="Times New Roman"/>
                <w:sz w:val="24"/>
              </w:rPr>
            </w:pPr>
            <w:r>
              <w:rPr>
                <w:rFonts w:ascii="Times New Roman" w:hAnsi="Times New Roman" w:cs="Times New Roman"/>
                <w:sz w:val="24"/>
              </w:rPr>
              <w:t>The roll forward process will go through all of the processes and it restores the information that was changed in the current transaction. You would be able to use a roll forward when you need to restore the data that is at the end of a transaction.</w:t>
            </w:r>
          </w:p>
        </w:tc>
      </w:tr>
    </w:tbl>
    <w:p w:rsidR="00CC56CE" w:rsidRPr="00CC56CE" w:rsidRDefault="00CC56CE" w:rsidP="00CC56CE">
      <w:pPr>
        <w:spacing w:after="0"/>
        <w:ind w:left="1080"/>
        <w:mirrorIndents/>
        <w:rPr>
          <w:rFonts w:ascii="Times New Roman" w:hAnsi="Times New Roman" w:cs="Times New Roman"/>
          <w:sz w:val="24"/>
        </w:rPr>
      </w:pPr>
    </w:p>
    <w:p w:rsidR="00A9381C" w:rsidRPr="00DC571D" w:rsidRDefault="00A9381C" w:rsidP="00DC571D">
      <w:pPr>
        <w:spacing w:after="0"/>
        <w:mirrorIndents/>
        <w:rPr>
          <w:rFonts w:ascii="Times New Roman" w:hAnsi="Times New Roman" w:cs="Times New Roman"/>
          <w:b/>
          <w:sz w:val="24"/>
        </w:rPr>
      </w:pPr>
    </w:p>
    <w:p w:rsidR="00DC571D" w:rsidRDefault="00DC571D" w:rsidP="00DC571D">
      <w:pPr>
        <w:spacing w:after="0"/>
        <w:mirrorIndents/>
        <w:rPr>
          <w:rFonts w:ascii="Times New Roman" w:hAnsi="Times New Roman" w:cs="Times New Roman"/>
          <w:sz w:val="24"/>
        </w:rPr>
      </w:pPr>
    </w:p>
    <w:p w:rsidR="00DC571D" w:rsidRPr="00DC571D" w:rsidRDefault="00DC571D" w:rsidP="00DC571D">
      <w:pPr>
        <w:spacing w:after="0"/>
        <w:mirrorIndents/>
        <w:rPr>
          <w:rFonts w:ascii="Times New Roman" w:hAnsi="Times New Roman" w:cs="Times New Roman"/>
          <w:sz w:val="24"/>
        </w:rPr>
      </w:pPr>
    </w:p>
    <w:sectPr w:rsidR="00DC571D" w:rsidRPr="00DC571D" w:rsidSect="00893D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480" w:rsidRDefault="008D0480" w:rsidP="0022367B">
      <w:pPr>
        <w:spacing w:after="0" w:line="240" w:lineRule="auto"/>
      </w:pPr>
      <w:r>
        <w:separator/>
      </w:r>
    </w:p>
  </w:endnote>
  <w:endnote w:type="continuationSeparator" w:id="0">
    <w:p w:rsidR="008D0480" w:rsidRDefault="008D0480" w:rsidP="0022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079446"/>
      <w:docPartObj>
        <w:docPartGallery w:val="Page Numbers (Bottom of Page)"/>
        <w:docPartUnique/>
      </w:docPartObj>
    </w:sdtPr>
    <w:sdtEndPr/>
    <w:sdtContent>
      <w:sdt>
        <w:sdtPr>
          <w:id w:val="565050523"/>
          <w:docPartObj>
            <w:docPartGallery w:val="Page Numbers (Top of Page)"/>
            <w:docPartUnique/>
          </w:docPartObj>
        </w:sdtPr>
        <w:sdtEndPr/>
        <w:sdtContent>
          <w:p w:rsidR="004610A9" w:rsidRDefault="004610A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0237E">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0237E">
              <w:rPr>
                <w:b/>
                <w:noProof/>
              </w:rPr>
              <w:t>1</w:t>
            </w:r>
            <w:r>
              <w:rPr>
                <w:b/>
                <w:sz w:val="24"/>
                <w:szCs w:val="24"/>
              </w:rPr>
              <w:fldChar w:fldCharType="end"/>
            </w:r>
          </w:p>
        </w:sdtContent>
      </w:sdt>
    </w:sdtContent>
  </w:sdt>
  <w:p w:rsidR="004610A9" w:rsidRDefault="0046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480" w:rsidRDefault="008D0480" w:rsidP="0022367B">
      <w:pPr>
        <w:spacing w:after="0" w:line="240" w:lineRule="auto"/>
      </w:pPr>
      <w:r>
        <w:separator/>
      </w:r>
    </w:p>
  </w:footnote>
  <w:footnote w:type="continuationSeparator" w:id="0">
    <w:p w:rsidR="008D0480" w:rsidRDefault="008D0480" w:rsidP="00223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0A9" w:rsidRPr="00A67AE8" w:rsidRDefault="004610A9">
    <w:pPr>
      <w:pStyle w:val="Header"/>
      <w:rPr>
        <w:rFonts w:ascii="Times New Roman" w:hAnsi="Times New Roman" w:cs="Times New Roman"/>
      </w:rPr>
    </w:pPr>
    <w:r w:rsidRPr="00A67AE8">
      <w:rPr>
        <w:rFonts w:ascii="Times New Roman" w:hAnsi="Times New Roman" w:cs="Times New Roman"/>
        <w:sz w:val="28"/>
      </w:rPr>
      <w:t>CST363 Assignment 1</w:t>
    </w:r>
    <w:r w:rsidR="00C0237E">
      <w:rPr>
        <w:rFonts w:ascii="Times New Roman" w:hAnsi="Times New Roman" w:cs="Times New Roman"/>
        <w:sz w:val="28"/>
      </w:rPr>
      <w:t>2</w:t>
    </w:r>
    <w:r w:rsidRPr="00A67AE8">
      <w:rPr>
        <w:rFonts w:ascii="Times New Roman" w:hAnsi="Times New Roman" w:cs="Times New Roman"/>
        <w:sz w:val="28"/>
      </w:rPr>
      <w:t xml:space="preserve"> Database Administration:  Backup, Recovery and logging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527"/>
    <w:multiLevelType w:val="hybridMultilevel"/>
    <w:tmpl w:val="47ACE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B2FBC"/>
    <w:multiLevelType w:val="hybridMultilevel"/>
    <w:tmpl w:val="4B2E9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F4B31"/>
    <w:multiLevelType w:val="hybridMultilevel"/>
    <w:tmpl w:val="627225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C63345"/>
    <w:multiLevelType w:val="hybridMultilevel"/>
    <w:tmpl w:val="23E8F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63850"/>
    <w:multiLevelType w:val="hybridMultilevel"/>
    <w:tmpl w:val="0E20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0297D"/>
    <w:multiLevelType w:val="hybridMultilevel"/>
    <w:tmpl w:val="C980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04A46"/>
    <w:multiLevelType w:val="hybridMultilevel"/>
    <w:tmpl w:val="54CED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A7500"/>
    <w:multiLevelType w:val="hybridMultilevel"/>
    <w:tmpl w:val="2E2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12F44"/>
    <w:multiLevelType w:val="hybridMultilevel"/>
    <w:tmpl w:val="20163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D32D1"/>
    <w:multiLevelType w:val="hybridMultilevel"/>
    <w:tmpl w:val="70FCF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1799A"/>
    <w:multiLevelType w:val="hybridMultilevel"/>
    <w:tmpl w:val="B9D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F76B8"/>
    <w:multiLevelType w:val="hybridMultilevel"/>
    <w:tmpl w:val="7B864926"/>
    <w:lvl w:ilvl="0" w:tplc="532AF070">
      <w:numFmt w:val="bullet"/>
      <w:lvlText w:val=""/>
      <w:lvlJc w:val="left"/>
      <w:pPr>
        <w:ind w:left="2160" w:hanging="360"/>
      </w:pPr>
      <w:rPr>
        <w:rFonts w:ascii="Wingdings" w:eastAsia="Times New Roman"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361421"/>
    <w:multiLevelType w:val="hybridMultilevel"/>
    <w:tmpl w:val="8F74C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96A5A"/>
    <w:multiLevelType w:val="hybridMultilevel"/>
    <w:tmpl w:val="3566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C5C4D1F"/>
    <w:multiLevelType w:val="hybridMultilevel"/>
    <w:tmpl w:val="C3644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16B91"/>
    <w:multiLevelType w:val="hybridMultilevel"/>
    <w:tmpl w:val="D70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A1A43"/>
    <w:multiLevelType w:val="hybridMultilevel"/>
    <w:tmpl w:val="D488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F2533"/>
    <w:multiLevelType w:val="hybridMultilevel"/>
    <w:tmpl w:val="F3AEFCBA"/>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786126E"/>
    <w:multiLevelType w:val="hybridMultilevel"/>
    <w:tmpl w:val="765AB8B4"/>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7F140648"/>
    <w:multiLevelType w:val="hybridMultilevel"/>
    <w:tmpl w:val="204433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5"/>
  </w:num>
  <w:num w:numId="3">
    <w:abstractNumId w:val="8"/>
  </w:num>
  <w:num w:numId="4">
    <w:abstractNumId w:val="14"/>
  </w:num>
  <w:num w:numId="5">
    <w:abstractNumId w:val="10"/>
  </w:num>
  <w:num w:numId="6">
    <w:abstractNumId w:val="3"/>
  </w:num>
  <w:num w:numId="7">
    <w:abstractNumId w:val="9"/>
  </w:num>
  <w:num w:numId="8">
    <w:abstractNumId w:val="18"/>
  </w:num>
  <w:num w:numId="9">
    <w:abstractNumId w:val="4"/>
  </w:num>
  <w:num w:numId="10">
    <w:abstractNumId w:val="1"/>
  </w:num>
  <w:num w:numId="11">
    <w:abstractNumId w:val="19"/>
  </w:num>
  <w:num w:numId="12">
    <w:abstractNumId w:val="13"/>
  </w:num>
  <w:num w:numId="13">
    <w:abstractNumId w:val="2"/>
  </w:num>
  <w:num w:numId="14">
    <w:abstractNumId w:val="17"/>
  </w:num>
  <w:num w:numId="15">
    <w:abstractNumId w:val="11"/>
  </w:num>
  <w:num w:numId="16">
    <w:abstractNumId w:val="15"/>
  </w:num>
  <w:num w:numId="17">
    <w:abstractNumId w:val="0"/>
  </w:num>
  <w:num w:numId="18">
    <w:abstractNumId w:val="16"/>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67B"/>
    <w:rsid w:val="0002160D"/>
    <w:rsid w:val="00021750"/>
    <w:rsid w:val="00045DCC"/>
    <w:rsid w:val="00055E58"/>
    <w:rsid w:val="000C0A25"/>
    <w:rsid w:val="000C384D"/>
    <w:rsid w:val="000E5749"/>
    <w:rsid w:val="00124CAA"/>
    <w:rsid w:val="001367DF"/>
    <w:rsid w:val="001413C3"/>
    <w:rsid w:val="0015585B"/>
    <w:rsid w:val="001C706C"/>
    <w:rsid w:val="001E5405"/>
    <w:rsid w:val="001E774D"/>
    <w:rsid w:val="001F2BCA"/>
    <w:rsid w:val="002167C9"/>
    <w:rsid w:val="0022367B"/>
    <w:rsid w:val="00250955"/>
    <w:rsid w:val="00275A01"/>
    <w:rsid w:val="00292F48"/>
    <w:rsid w:val="002A255E"/>
    <w:rsid w:val="002B061A"/>
    <w:rsid w:val="00360843"/>
    <w:rsid w:val="003721D8"/>
    <w:rsid w:val="00387857"/>
    <w:rsid w:val="003904F0"/>
    <w:rsid w:val="00394946"/>
    <w:rsid w:val="003C011D"/>
    <w:rsid w:val="003D4B8C"/>
    <w:rsid w:val="003F1B3A"/>
    <w:rsid w:val="00422713"/>
    <w:rsid w:val="004610A9"/>
    <w:rsid w:val="004850BE"/>
    <w:rsid w:val="004C7929"/>
    <w:rsid w:val="004F2C14"/>
    <w:rsid w:val="00500A68"/>
    <w:rsid w:val="00503B33"/>
    <w:rsid w:val="005057DC"/>
    <w:rsid w:val="00526E72"/>
    <w:rsid w:val="00530B01"/>
    <w:rsid w:val="00537337"/>
    <w:rsid w:val="005519A7"/>
    <w:rsid w:val="005555AA"/>
    <w:rsid w:val="005744C1"/>
    <w:rsid w:val="005767BE"/>
    <w:rsid w:val="00576BD8"/>
    <w:rsid w:val="00587581"/>
    <w:rsid w:val="005944BD"/>
    <w:rsid w:val="005B4F2A"/>
    <w:rsid w:val="005F58E3"/>
    <w:rsid w:val="006522E6"/>
    <w:rsid w:val="00670049"/>
    <w:rsid w:val="0067079D"/>
    <w:rsid w:val="006C0E1B"/>
    <w:rsid w:val="006D2E0E"/>
    <w:rsid w:val="0072759A"/>
    <w:rsid w:val="00733409"/>
    <w:rsid w:val="007362B4"/>
    <w:rsid w:val="00790DF4"/>
    <w:rsid w:val="007C69DB"/>
    <w:rsid w:val="008053C0"/>
    <w:rsid w:val="00821444"/>
    <w:rsid w:val="00893D7F"/>
    <w:rsid w:val="008C2F11"/>
    <w:rsid w:val="008D0480"/>
    <w:rsid w:val="00900F41"/>
    <w:rsid w:val="00902081"/>
    <w:rsid w:val="00902D12"/>
    <w:rsid w:val="00903E60"/>
    <w:rsid w:val="009077D7"/>
    <w:rsid w:val="009100EF"/>
    <w:rsid w:val="009134AF"/>
    <w:rsid w:val="00924EF2"/>
    <w:rsid w:val="009617F8"/>
    <w:rsid w:val="0096304A"/>
    <w:rsid w:val="00990EE9"/>
    <w:rsid w:val="009D3046"/>
    <w:rsid w:val="009F3C90"/>
    <w:rsid w:val="009F68E2"/>
    <w:rsid w:val="00A67AE8"/>
    <w:rsid w:val="00A71403"/>
    <w:rsid w:val="00A9381C"/>
    <w:rsid w:val="00AD5015"/>
    <w:rsid w:val="00AE309A"/>
    <w:rsid w:val="00B2596C"/>
    <w:rsid w:val="00B2642A"/>
    <w:rsid w:val="00B3478F"/>
    <w:rsid w:val="00B506E0"/>
    <w:rsid w:val="00B60312"/>
    <w:rsid w:val="00BA73A8"/>
    <w:rsid w:val="00BC090E"/>
    <w:rsid w:val="00BE1443"/>
    <w:rsid w:val="00C0237E"/>
    <w:rsid w:val="00C23C8E"/>
    <w:rsid w:val="00C51DA7"/>
    <w:rsid w:val="00C617E5"/>
    <w:rsid w:val="00C61A44"/>
    <w:rsid w:val="00C640F7"/>
    <w:rsid w:val="00C7563B"/>
    <w:rsid w:val="00C7644D"/>
    <w:rsid w:val="00C90A7D"/>
    <w:rsid w:val="00CB261B"/>
    <w:rsid w:val="00CC56CE"/>
    <w:rsid w:val="00D06369"/>
    <w:rsid w:val="00D07308"/>
    <w:rsid w:val="00D2105B"/>
    <w:rsid w:val="00D50E53"/>
    <w:rsid w:val="00D74ACB"/>
    <w:rsid w:val="00D763A7"/>
    <w:rsid w:val="00DB1FCD"/>
    <w:rsid w:val="00DC571D"/>
    <w:rsid w:val="00E03068"/>
    <w:rsid w:val="00E67B5C"/>
    <w:rsid w:val="00EA1899"/>
    <w:rsid w:val="00F049E6"/>
    <w:rsid w:val="00F81332"/>
    <w:rsid w:val="00FC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7F02"/>
  <w15:docId w15:val="{65BE1940-22EF-4CE0-B9E5-A11F74F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67B"/>
  </w:style>
  <w:style w:type="paragraph" w:styleId="Footer">
    <w:name w:val="footer"/>
    <w:basedOn w:val="Normal"/>
    <w:link w:val="FooterChar"/>
    <w:uiPriority w:val="99"/>
    <w:unhideWhenUsed/>
    <w:rsid w:val="00223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67B"/>
  </w:style>
  <w:style w:type="paragraph" w:styleId="BalloonText">
    <w:name w:val="Balloon Text"/>
    <w:basedOn w:val="Normal"/>
    <w:link w:val="BalloonTextChar"/>
    <w:uiPriority w:val="99"/>
    <w:semiHidden/>
    <w:unhideWhenUsed/>
    <w:rsid w:val="002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7B"/>
    <w:rPr>
      <w:rFonts w:ascii="Tahoma" w:hAnsi="Tahoma" w:cs="Tahoma"/>
      <w:sz w:val="16"/>
      <w:szCs w:val="16"/>
    </w:rPr>
  </w:style>
  <w:style w:type="character" w:styleId="Hyperlink">
    <w:name w:val="Hyperlink"/>
    <w:basedOn w:val="DefaultParagraphFont"/>
    <w:uiPriority w:val="99"/>
    <w:unhideWhenUsed/>
    <w:rsid w:val="00BA73A8"/>
    <w:rPr>
      <w:color w:val="0000FF" w:themeColor="hyperlink"/>
      <w:u w:val="single"/>
    </w:rPr>
  </w:style>
  <w:style w:type="paragraph" w:styleId="ListParagraph">
    <w:name w:val="List Paragraph"/>
    <w:basedOn w:val="Normal"/>
    <w:uiPriority w:val="34"/>
    <w:qFormat/>
    <w:rsid w:val="002A255E"/>
    <w:pPr>
      <w:ind w:left="720"/>
      <w:contextualSpacing/>
    </w:pPr>
  </w:style>
  <w:style w:type="paragraph" w:styleId="HTMLPreformatted">
    <w:name w:val="HTML Preformatted"/>
    <w:basedOn w:val="Normal"/>
    <w:link w:val="HTMLPreformattedChar"/>
    <w:uiPriority w:val="99"/>
    <w:semiHidden/>
    <w:unhideWhenUsed/>
    <w:rsid w:val="00902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D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D12"/>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250955"/>
    <w:rPr>
      <w:color w:val="808080"/>
      <w:shd w:val="clear" w:color="auto" w:fill="E6E6E6"/>
    </w:rPr>
  </w:style>
  <w:style w:type="table" w:styleId="TableGrid">
    <w:name w:val="Table Grid"/>
    <w:basedOn w:val="TableNormal"/>
    <w:uiPriority w:val="59"/>
    <w:rsid w:val="00CC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Christopher M. Holmes</cp:lastModifiedBy>
  <cp:revision>5</cp:revision>
  <cp:lastPrinted>2016-06-08T05:06:00Z</cp:lastPrinted>
  <dcterms:created xsi:type="dcterms:W3CDTF">2017-08-11T03:04:00Z</dcterms:created>
  <dcterms:modified xsi:type="dcterms:W3CDTF">2018-02-02T04:23:00Z</dcterms:modified>
</cp:coreProperties>
</file>