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前言写给中产家长的一封信"/>
    <w:p>
      <w:pPr>
        <w:pStyle w:val="Heading1"/>
      </w:pPr>
      <w:r>
        <w:rPr>
          <w:rFonts w:hint="eastAsia"/>
        </w:rPr>
        <w:t xml:space="preserve">前言：写给中产家长的一封信</w:t>
      </w:r>
    </w:p>
    <w:bookmarkStart w:id="9" w:name="从富人方法论到中产实操指南本白皮书的缘起与定位"/>
    <w:p>
      <w:pPr>
        <w:pStyle w:val="Heading2"/>
      </w:pPr>
      <w:r>
        <w:rPr>
          <w:rFonts w:hint="eastAsia"/>
        </w:rPr>
        <w:t xml:space="preserve">从”富人方法论”到”中产实操指南”——本白皮书的缘起与定位</w:t>
      </w:r>
    </w:p>
    <w:p>
      <w:pPr>
        <w:pStyle w:val="FirstParagraph"/>
      </w:pPr>
      <w:r>
        <w:rPr>
          <w:rFonts w:hint="eastAsia"/>
        </w:rPr>
        <w:t xml:space="preserve">你翻开这份白皮书，很可能是因为一个具体的焦虑：你已经在孩子身上投入了可观的资源——课外补习、素质培养、学区房，甚至一年数万元的游学费用——但心底仍有一个声音在追问：这些投入能让孩子在未来独立生活时，做出明智的金钱决策吗？你能确保他们不会因为一次校园贷、一笔盲目投资或一段缺乏边界感的消费关系，就耗尽多年的积累吗？</w:t>
      </w:r>
    </w:p>
    <w:p>
      <w:pPr>
        <w:pStyle w:val="BodyText"/>
      </w:pPr>
      <w:r>
        <w:rPr>
          <w:rFonts w:hint="eastAsia"/>
        </w:rPr>
        <w:t xml:space="preserve">这个追问是有数据支撑的。中国财商教育在G20国家中处于第三层次，落后于印度、印度尼西亚、韩国和泰国</w:t>
      </w:r>
      <w:r>
        <w:rPr>
          <w:vertAlign w:val="superscript"/>
        </w:rPr>
        <w:footnoteReference w:id="1"/>
      </w:r>
      <w:r>
        <w:rPr>
          <w:rFonts w:hint="eastAsia"/>
        </w:rPr>
        <w:t xml:space="preserve">；近80%的中国家长对财商教育持高度认可态度，但83%的家庭仍停留在”给钱-花钱”的原始循环</w:t>
      </w:r>
      <w:r>
        <w:rPr>
          <w:vertAlign w:val="superscript"/>
        </w:rPr>
        <w:footnoteReference w:id="2"/>
      </w:r>
      <w:r>
        <w:rPr>
          <w:rFonts w:hint="eastAsia"/>
        </w:rPr>
        <w:t xml:space="preserve">；54.55%的青少年从不记账，42.96%的18-25岁青年完全不懂复利概念，28.89%从未听说风险分散原则</w:t>
      </w:r>
      <w:r>
        <w:rPr>
          <w:vertAlign w:val="superscript"/>
        </w:rPr>
        <w:footnoteReference w:id="3"/>
      </w:r>
      <w:r>
        <w:rPr>
          <w:rFonts w:hint="eastAsia"/>
        </w:rPr>
        <w:t xml:space="preserve">；仅25.4%的儿童有理财规划意识，50.6%偶尔为零花钱做预算</w:t>
      </w:r>
      <w:fldSimple w:instr="NOTEREF _Ref_Footnote_3 \h \f">
        <w:r>
          <w:rPr>
            <w:vertAlign w:val="superscript"/>
          </w:rPr>
          <w:t>3</w:t>
        </w:r>
      </w:fldSimple>
      <w:r>
        <w:rPr>
          <w:rFonts w:hint="eastAsia"/>
        </w:rPr>
        <w:t xml:space="preserve">。这些数字不是遥远的宏观统计，而是我们每一个家庭正在经历的微观现实。你或许已经意识到，学校不会教孩子如何理解风险、如何区分需要与想要、如何在信息洪流中做出理性判断。这不是学校失职的问题——财商教育从未被真正纳入国民教育体系的系统规划之中，美国1994年已将财商教育纳入学校课程，英国2000年将其列为必修课，而中国直到2013年才首次提出相关方向，存在十年以上的差距</w:t>
      </w:r>
      <w:r>
        <w:rPr>
          <w:vertAlign w:val="superscript"/>
        </w:rPr>
        <w:footnoteReference w:id="4"/>
      </w:r>
      <w:r>
        <w:rPr>
          <w:rFonts w:hint="eastAsia"/>
        </w:rPr>
        <w:t xml:space="preserve">。这意味着，财商教育的主战场只能而且必须发生在家庭之中。</w:t>
      </w:r>
    </w:p>
    <w:p>
      <w:pPr>
        <w:pStyle w:val="BodyText"/>
      </w:pPr>
      <w:r>
        <w:rPr>
          <w:rFonts w:hint="eastAsia"/>
        </w:rPr>
        <w:t xml:space="preserve">但问题正在于，父母本身是子女财商知识的最主要来源。学术研究显示，77%的青少年和成年子女依赖父母获取金融知识</w:t>
      </w:r>
      <w:r>
        <w:rPr>
          <w:vertAlign w:val="superscript"/>
        </w:rPr>
        <w:footnoteReference w:id="5"/>
      </w:r>
      <w:r>
        <w:rPr>
          <w:rFonts w:hint="eastAsia"/>
        </w:rPr>
        <w:t xml:space="preserve">；而父母若表现出负责任的财务行为，子女长大后更可能成为财务成熟的成年人，反之，父母经常透支的子女也更可能模仿透支行为</w:t>
      </w:r>
      <w:r>
        <w:rPr>
          <w:vertAlign w:val="superscript"/>
        </w:rPr>
        <w:footnoteReference w:id="6"/>
      </w:r>
      <w:r>
        <w:rPr>
          <w:rFonts w:hint="eastAsia"/>
        </w:rPr>
        <w:t xml:space="preserve">。中国面临一个特殊的结构性困境：中国中年人的财商教育水平低于青年人，这在发达国家是相反的情况</w:t>
      </w:r>
      <w:r>
        <w:rPr>
          <w:vertAlign w:val="superscript"/>
        </w:rPr>
        <w:footnoteReference w:id="7"/>
      </w:r>
      <w:r>
        <w:rPr>
          <w:rFonts w:hint="eastAsia"/>
        </w:rPr>
        <w:t xml:space="preserve">。这意味着，我们这一代人不仅可能无法向下一代传递正确的财商认知，反而可能传递匮乏感、焦虑感或盲目消费的心理烙印。这种代际传递的断裂，正是本白皮书试图直面的核心问题。</w:t>
      </w:r>
    </w:p>
    <w:p>
      <w:pPr>
        <w:pStyle w:val="BodyText"/>
      </w:pPr>
      <w:r>
        <w:rPr>
          <w:rFonts w:hint="eastAsia"/>
        </w:rPr>
        <w:t xml:space="preserve">那么，从何处寻找答案？市面上关于财商教育的资料大致分为两类：一类面向高净值家庭，谈家族办公室、信托架构和千万级的试错资本；另一类则是泛泛而谈的储蓄教育，教孩子”不要浪费钱”</w:t>
      </w:r>
      <w:r>
        <w:rPr>
          <w:rFonts w:hint="eastAsia"/>
        </w:rPr>
        <w:t xml:space="preserve">“存到银行里”</w:t>
      </w:r>
      <w:r>
        <w:rPr>
          <w:rFonts w:hint="eastAsia"/>
        </w:rPr>
        <w:t xml:space="preserve">。前者对中产家庭毫无意义——平均每个子女教育总投入近500万元、25%的家庭投入超过1000万元</w:t>
      </w:r>
      <w:r>
        <w:rPr>
          <w:vertAlign w:val="superscript"/>
        </w:rPr>
        <w:footnoteReference w:id="8"/>
      </w:r>
      <w:r>
        <w:rPr>
          <w:rFonts w:hint="eastAsia"/>
        </w:rPr>
        <w:t xml:space="preserve">——这种资源配置本身就不在我们的选项清单上。后者则严重低估了现代财商教育的复杂性。当代社会对孩子财务素养的要求早已超越储蓄的范畴，涵盖预算管理、风险评估、资产配置、信息甄别、信用认知和防诈骗能力等完整链条。我们需要的，是一套从富人家庭教育方法论中提取精华、适配中产家庭资源约束、以”低成本高价值”为核心路径的实操体系。</w:t>
      </w:r>
    </w:p>
    <w:p>
      <w:pPr>
        <w:pStyle w:val="BodyText"/>
      </w:pPr>
      <w:r>
        <w:rPr>
          <w:rFonts w:hint="eastAsia"/>
        </w:rPr>
        <w:t xml:space="preserve">这正是本白皮书的定位。我们并非要教你复制富人家庭的教育模式，而是要做一次有意识的翻译工作：从富人家庭的结构化方法论中，识别出那些真正需要资金支撑的环节，筛除掉它们，然后将剩余的部分——恰恰是富人教育中最高价值、最可持续的环节——改造成中产家庭可以落地执行的方案。研究表明，富人家庭教育方法论中真正需要钱的环节不到三成</w:t>
      </w:r>
      <w:r>
        <w:rPr>
          <w:vertAlign w:val="superscript"/>
        </w:rPr>
        <w:footnoteReference w:id="9"/>
      </w:r>
      <w:r>
        <w:rPr>
          <w:rFonts w:hint="eastAsia"/>
        </w:rPr>
        <w:t xml:space="preserve">，剩下的七成是认知框架、做事方法、日常制度和家庭文化的传递。这七成，正是中产家庭可以而且应当接力的部分。</w:t>
      </w:r>
    </w:p>
    <w:bookmarkEnd w:id="9"/>
    <w:bookmarkStart w:id="10" w:name="核心命题中产家庭的资源约束不是劣势而是筛选优势"/>
    <w:p>
      <w:pPr>
        <w:pStyle w:val="Heading2"/>
      </w:pPr>
      <w:r>
        <w:rPr>
          <w:rFonts w:hint="eastAsia"/>
        </w:rPr>
        <w:t xml:space="preserve">核心命题：中产家庭的资源约束不是劣势，而是筛选优势</w:t>
      </w:r>
    </w:p>
    <w:p>
      <w:pPr>
        <w:pStyle w:val="FirstParagraph"/>
      </w:pPr>
      <w:r>
        <w:rPr>
          <w:rFonts w:hint="eastAsia"/>
        </w:rPr>
        <w:t xml:space="preserve">要理解这个命题，我们首先需要直面一个事实：中产家庭与富人家庭在财商教育上的差距，本质不是资金差距，而是认知差距和系统差距。这一判断并非基于道德评判，而是基于数据与机制分析。请看下表。</w:t>
      </w:r>
    </w:p>
    <w:tbl>
      <w:tblPr>
        <w:tblStyle w:val="Table"/>
        <w:tblW w:type="pct" w:w="5000"/>
        <w:tblLayout w:type="fixed"/>
        <w:tblLook w:firstRow="1" w:lastRow="0" w:firstColumn="0" w:lastColumn="0" w:noHBand="0" w:noVBand="0" w:val="0020"/>
      </w:tblPr>
      <w:tblGrid>
        <w:gridCol w:w="1782"/>
        <w:gridCol w:w="2574"/>
        <w:gridCol w:w="1980"/>
        <w:gridCol w:w="1584"/>
      </w:tblGrid>
      <w:tr>
        <w:trPr>
          <w:tblHeader w:val="on"/>
        </w:trPr>
        <w:tc>
          <w:tcPr/>
          <w:p>
            <w:pPr>
              <w:pStyle w:val="Compact"/>
            </w:pPr>
            <w:r>
              <w:rPr>
                <w:rFonts w:hint="eastAsia"/>
              </w:rPr>
              <w:t xml:space="preserve">教育维度</w:t>
            </w:r>
          </w:p>
        </w:tc>
        <w:tc>
          <w:tcPr/>
          <w:p>
            <w:pPr>
              <w:pStyle w:val="Compact"/>
            </w:pPr>
            <w:r>
              <w:rPr>
                <w:rFonts w:hint="eastAsia"/>
              </w:rPr>
              <w:t xml:space="preserve">富人家庭教育模式</w:t>
            </w:r>
          </w:p>
        </w:tc>
        <w:tc>
          <w:tcPr/>
          <w:p>
            <w:pPr>
              <w:pStyle w:val="Compact"/>
            </w:pPr>
            <w:r>
              <w:rPr>
                <w:rFonts w:hint="eastAsia"/>
              </w:rPr>
              <w:t xml:space="preserve">中产家庭现状</w:t>
            </w:r>
          </w:p>
        </w:tc>
        <w:tc>
          <w:tcPr/>
          <w:p>
            <w:pPr>
              <w:pStyle w:val="Compact"/>
            </w:pPr>
            <w:r>
              <w:rPr>
                <w:rFonts w:hint="eastAsia"/>
              </w:rPr>
              <w:t xml:space="preserve">差距本质</w:t>
            </w:r>
          </w:p>
        </w:tc>
      </w:tr>
      <w:tr>
        <w:tc>
          <w:tcPr/>
          <w:p>
            <w:pPr>
              <w:pStyle w:val="Compact"/>
            </w:pPr>
            <w:r>
              <w:rPr>
                <w:rFonts w:hint="eastAsia"/>
              </w:rPr>
              <w:t xml:space="preserve">教育目标</w:t>
            </w:r>
          </w:p>
        </w:tc>
        <w:tc>
          <w:tcPr/>
          <w:p>
            <w:pPr>
              <w:pStyle w:val="Compact"/>
            </w:pPr>
            <w:r>
              <w:rPr>
                <w:rFonts w:hint="eastAsia"/>
              </w:rPr>
              <w:t xml:space="preserve">财富思维→创业投资→代际传承</w:t>
            </w:r>
          </w:p>
        </w:tc>
        <w:tc>
          <w:tcPr/>
          <w:p>
            <w:pPr>
              <w:pStyle w:val="Compact"/>
            </w:pPr>
            <w:r>
              <w:rPr>
                <w:rFonts w:hint="eastAsia"/>
              </w:rPr>
              <w:t xml:space="preserve">学业成功→找好工作→经济安全</w:t>
            </w:r>
          </w:p>
        </w:tc>
        <w:tc>
          <w:tcPr/>
          <w:p>
            <w:pPr>
              <w:pStyle w:val="Compact"/>
            </w:pPr>
            <w:r>
              <w:rPr>
                <w:rFonts w:hint="eastAsia"/>
              </w:rPr>
              <w:t xml:space="preserve">中产追求”安全”，富人追求”增长”</w:t>
            </w:r>
          </w:p>
        </w:tc>
      </w:tr>
      <w:tr>
        <w:tc>
          <w:tcPr/>
          <w:p>
            <w:pPr>
              <w:pStyle w:val="Compact"/>
            </w:pPr>
            <w:r>
              <w:rPr>
                <w:rFonts w:hint="eastAsia"/>
              </w:rPr>
              <w:t xml:space="preserve">财商意识</w:t>
            </w:r>
          </w:p>
        </w:tc>
        <w:tc>
          <w:tcPr/>
          <w:p>
            <w:pPr>
              <w:pStyle w:val="Compact"/>
            </w:pPr>
            <w:r>
              <w:rPr>
                <w:rFonts w:hint="eastAsia"/>
              </w:rPr>
              <w:t xml:space="preserve">系统化教育，3岁开始投资概念，金钱透明化</w:t>
            </w:r>
          </w:p>
        </w:tc>
        <w:tc>
          <w:tcPr/>
          <w:p>
            <w:pPr>
              <w:pStyle w:val="Compact"/>
            </w:pPr>
            <w:r>
              <w:rPr>
                <w:rFonts w:hint="eastAsia"/>
              </w:rPr>
              <w:t xml:space="preserve">储蓄+节俭，回避谈钱，信息隔离</w:t>
            </w:r>
          </w:p>
        </w:tc>
        <w:tc>
          <w:tcPr/>
          <w:p>
            <w:pPr>
              <w:pStyle w:val="Compact"/>
            </w:pPr>
            <w:r>
              <w:rPr>
                <w:rFonts w:hint="eastAsia"/>
              </w:rPr>
              <w:t xml:space="preserve">中产”回避金钱”，富人”拥抱金钱”</w:t>
            </w:r>
          </w:p>
        </w:tc>
      </w:tr>
      <w:tr>
        <w:tc>
          <w:tcPr/>
          <w:p>
            <w:pPr>
              <w:pStyle w:val="Compact"/>
            </w:pPr>
            <w:r>
              <w:rPr>
                <w:rFonts w:hint="eastAsia"/>
              </w:rPr>
              <w:t xml:space="preserve">实践场景</w:t>
            </w:r>
          </w:p>
        </w:tc>
        <w:tc>
          <w:tcPr/>
          <w:p>
            <w:pPr>
              <w:pStyle w:val="Compact"/>
            </w:pPr>
            <w:r>
              <w:rPr>
                <w:rFonts w:hint="eastAsia"/>
              </w:rPr>
              <w:t xml:space="preserve">真实商业场景、家族企业历练、投资决策参与</w:t>
            </w:r>
          </w:p>
        </w:tc>
        <w:tc>
          <w:tcPr/>
          <w:p>
            <w:pPr>
              <w:pStyle w:val="Compact"/>
            </w:pPr>
            <w:r>
              <w:rPr>
                <w:rFonts w:hint="eastAsia"/>
              </w:rPr>
              <w:t xml:space="preserve">零花钱”给-花”循环，无规则无复盘</w:t>
            </w:r>
          </w:p>
        </w:tc>
        <w:tc>
          <w:tcPr/>
          <w:p>
            <w:pPr>
              <w:pStyle w:val="Compact"/>
            </w:pPr>
            <w:r>
              <w:rPr>
                <w:rFonts w:hint="eastAsia"/>
              </w:rPr>
              <w:t xml:space="preserve">中产”隔离金钱”，富人”浸泡金钱”</w:t>
            </w:r>
          </w:p>
        </w:tc>
      </w:tr>
      <w:tr>
        <w:tc>
          <w:tcPr/>
          <w:p>
            <w:pPr>
              <w:pStyle w:val="Compact"/>
            </w:pPr>
            <w:r>
              <w:rPr>
                <w:rFonts w:hint="eastAsia"/>
              </w:rPr>
              <w:t xml:space="preserve">社交网络</w:t>
            </w:r>
          </w:p>
        </w:tc>
        <w:tc>
          <w:tcPr/>
          <w:p>
            <w:pPr>
              <w:pStyle w:val="Compact"/>
            </w:pPr>
            <w:r>
              <w:rPr>
                <w:rFonts w:hint="eastAsia"/>
              </w:rPr>
              <w:t xml:space="preserve">从小参与成人社交圈、家族人脉网络</w:t>
            </w:r>
          </w:p>
        </w:tc>
        <w:tc>
          <w:tcPr/>
          <w:p>
            <w:pPr>
              <w:pStyle w:val="Compact"/>
            </w:pPr>
            <w:r>
              <w:rPr>
                <w:rFonts w:hint="eastAsia"/>
              </w:rPr>
              <w:t xml:space="preserve">社交圈限于同学和兴趣班</w:t>
            </w:r>
          </w:p>
        </w:tc>
        <w:tc>
          <w:tcPr/>
          <w:p>
            <w:pPr>
              <w:pStyle w:val="Compact"/>
            </w:pPr>
            <w:r>
              <w:rPr>
                <w:rFonts w:hint="eastAsia"/>
              </w:rPr>
              <w:t xml:space="preserve">中产”同龄人社交”，富人”跨代际社交”</w:t>
            </w:r>
          </w:p>
        </w:tc>
      </w:tr>
      <w:tr>
        <w:tc>
          <w:tcPr/>
          <w:p>
            <w:pPr>
              <w:pStyle w:val="Compact"/>
            </w:pPr>
            <w:r>
              <w:rPr>
                <w:rFonts w:hint="eastAsia"/>
              </w:rPr>
              <w:t xml:space="preserve">试错机制</w:t>
            </w:r>
          </w:p>
        </w:tc>
        <w:tc>
          <w:tcPr/>
          <w:p>
            <w:pPr>
              <w:pStyle w:val="Compact"/>
            </w:pPr>
            <w:r>
              <w:rPr>
                <w:rFonts w:hint="eastAsia"/>
              </w:rPr>
              <w:t xml:space="preserve">允许小失败、复盘反思、从错误中学习</w:t>
            </w:r>
          </w:p>
        </w:tc>
        <w:tc>
          <w:tcPr/>
          <w:p>
            <w:pPr>
              <w:pStyle w:val="Compact"/>
            </w:pPr>
            <w:r>
              <w:rPr>
                <w:rFonts w:hint="eastAsia"/>
              </w:rPr>
              <w:t xml:space="preserve">保护子女免受金钱失败，代做决策</w:t>
            </w:r>
          </w:p>
        </w:tc>
        <w:tc>
          <w:tcPr/>
          <w:p>
            <w:pPr>
              <w:pStyle w:val="Compact"/>
            </w:pPr>
            <w:r>
              <w:rPr>
                <w:rFonts w:hint="eastAsia"/>
              </w:rPr>
              <w:t xml:space="preserve">中产”避免失败”，富人”从失败学习”</w:t>
            </w:r>
          </w:p>
        </w:tc>
      </w:tr>
      <w:tr>
        <w:tc>
          <w:tcPr/>
          <w:p>
            <w:pPr>
              <w:pStyle w:val="Compact"/>
            </w:pPr>
            <w:r>
              <w:rPr>
                <w:rFonts w:hint="eastAsia"/>
              </w:rPr>
              <w:t xml:space="preserve">教育投入</w:t>
            </w:r>
          </w:p>
        </w:tc>
        <w:tc>
          <w:tcPr/>
          <w:p>
            <w:pPr>
              <w:pStyle w:val="Compact"/>
            </w:pPr>
            <w:r>
              <w:rPr>
                <w:rFonts w:hint="eastAsia"/>
              </w:rPr>
              <w:t xml:space="preserve">年均子女教育投入近500万元，涵盖品格+能力+财商</w:t>
            </w:r>
          </w:p>
        </w:tc>
        <w:tc>
          <w:tcPr/>
          <w:p>
            <w:pPr>
              <w:pStyle w:val="Compact"/>
            </w:pPr>
            <w:r>
              <w:rPr>
                <w:rFonts w:hint="eastAsia"/>
              </w:rPr>
              <w:t xml:space="preserve">年人均教育支出约6933元，62.2%参加课外补习</w:t>
            </w:r>
          </w:p>
        </w:tc>
        <w:tc>
          <w:tcPr/>
          <w:p>
            <w:pPr>
              <w:pStyle w:val="Compact"/>
            </w:pPr>
            <w:r>
              <w:rPr>
                <w:rFonts w:hint="eastAsia"/>
              </w:rPr>
              <w:t xml:space="preserve">中产”重学科轻财商”，富人”全面素养”</w:t>
            </w:r>
          </w:p>
        </w:tc>
      </w:tr>
      <w:tr>
        <w:tc>
          <w:tcPr/>
          <w:p>
            <w:pPr>
              <w:pStyle w:val="Compact"/>
            </w:pPr>
            <w:r>
              <w:rPr>
                <w:rFonts w:hint="eastAsia"/>
              </w:rPr>
              <w:t xml:space="preserve">代际传递</w:t>
            </w:r>
          </w:p>
        </w:tc>
        <w:tc>
          <w:tcPr/>
          <w:p>
            <w:pPr>
              <w:pStyle w:val="Compact"/>
            </w:pPr>
            <w:r>
              <w:rPr>
                <w:rFonts w:hint="eastAsia"/>
              </w:rPr>
              <w:t xml:space="preserve">价值观+知识体系+人脉网络三代传承</w:t>
            </w:r>
          </w:p>
        </w:tc>
        <w:tc>
          <w:tcPr/>
          <w:p>
            <w:pPr>
              <w:pStyle w:val="Compact"/>
            </w:pPr>
            <w:r>
              <w:rPr>
                <w:rFonts w:hint="eastAsia"/>
              </w:rPr>
              <w:t xml:space="preserve">财商知识断层，父母无法传递</w:t>
            </w:r>
          </w:p>
        </w:tc>
        <w:tc>
          <w:tcPr/>
          <w:p>
            <w:pPr>
              <w:pStyle w:val="Compact"/>
            </w:pPr>
            <w:r>
              <w:rPr>
                <w:rFonts w:hint="eastAsia"/>
              </w:rPr>
              <w:t xml:space="preserve">中产”断裂传递”，富人”系统传承”</w:t>
            </w:r>
          </w:p>
        </w:tc>
      </w:tr>
      <w:tr>
        <w:tc>
          <w:tcPr/>
          <w:p>
            <w:pPr>
              <w:pStyle w:val="Compact"/>
            </w:pPr>
            <w:r>
              <w:rPr>
                <w:rFonts w:hint="eastAsia"/>
              </w:rPr>
              <w:t xml:space="preserve">真相教育</w:t>
            </w:r>
          </w:p>
        </w:tc>
        <w:tc>
          <w:tcPr/>
          <w:p>
            <w:pPr>
              <w:pStyle w:val="Compact"/>
            </w:pPr>
            <w:r>
              <w:rPr>
                <w:rFonts w:hint="eastAsia"/>
              </w:rPr>
              <w:t xml:space="preserve">让孩子理解社会运行的多层规则（法律、明规则、潜规则）</w:t>
            </w:r>
          </w:p>
        </w:tc>
        <w:tc>
          <w:tcPr/>
          <w:p>
            <w:pPr>
              <w:pStyle w:val="Compact"/>
            </w:pPr>
            <w:r>
              <w:rPr>
                <w:rFonts w:hint="eastAsia"/>
              </w:rPr>
              <w:t xml:space="preserve">传递保护性神话（</w:t>
            </w:r>
            <w:r>
              <w:rPr>
                <w:rFonts w:hint="eastAsia"/>
              </w:rPr>
              <w:t xml:space="preserve">“努力就有回报”</w:t>
            </w:r>
            <w:r>
              <w:rPr>
                <w:rFonts w:hint="eastAsia"/>
              </w:rPr>
              <w:t xml:space="preserve">“世界是公平的”</w:t>
            </w:r>
            <w:r>
              <w:rPr>
                <w:rFonts w:hint="eastAsia"/>
              </w:rPr>
              <w:t xml:space="preserve">）</w:t>
            </w:r>
          </w:p>
        </w:tc>
        <w:tc>
          <w:tcPr/>
          <w:p>
            <w:pPr>
              <w:pStyle w:val="Compact"/>
            </w:pPr>
            <w:r>
              <w:rPr>
                <w:rFonts w:hint="eastAsia"/>
              </w:rPr>
              <w:t xml:space="preserve">中产”善意遮蔽”，富人”真相免疫”</w:t>
            </w:r>
          </w:p>
        </w:tc>
      </w:tr>
    </w:tbl>
    <w:p>
      <w:pPr>
        <w:pStyle w:val="BodyText"/>
      </w:pPr>
      <w:r>
        <w:rPr>
          <w:rFonts w:hint="eastAsia"/>
        </w:rPr>
        <w:t xml:space="preserve">上表的每一项对比都指向同一个核心判断：富人家庭将财商教育视为一种”操作系统的植入”，而中产家庭则停留在”知识灌输”的层面。操作系统与知识的区别在于，前者是一套处理信息、做出判断、应对不确定性的底层规则集，后者只是被记忆和调用的具体数据。中产家庭教孩子”储蓄是好事”，富人家庭教孩子”为什么储蓄是理性的，什么时候不储蓄反而更理性”。前者是知识点，后者是操作系统的默认设置。</w:t>
      </w:r>
    </w:p>
    <w:p>
      <w:pPr>
        <w:pStyle w:val="BodyText"/>
      </w:pPr>
      <w:r>
        <w:rPr>
          <w:rFonts w:hint="eastAsia"/>
        </w:rPr>
        <w:t xml:space="preserve">但请注意，这种差距中隐藏着一个反直觉的洞察——富人家庭拥有大量资源，这一优势本身也是最大的风险源。财富传承研究揭示了一个令人警醒的数据：仅3%的财富损失源于税务、法律或投资建议失误，而60%源于家庭沟通破裂，25%源于继承人准备不足，12%源于缺乏共享家庭使命</w:t>
      </w:r>
      <w:r>
        <w:rPr>
          <w:vertAlign w:val="superscript"/>
        </w:rPr>
        <w:footnoteReference w:id="10"/>
      </w:r>
      <w:r>
        <w:rPr>
          <w:rFonts w:hint="eastAsia"/>
        </w:rPr>
        <w:t xml:space="preserve">。这意味着，富人家庭最大的败家方式不是孩子乱花钱，而是父母用消费替代传承——给孩子钱、资源、机会，却不给系统。高净值家庭通过家族办公室、导师计划和结构化金融教育来培养下一代</w:t>
      </w:r>
      <w:r>
        <w:rPr>
          <w:vertAlign w:val="superscript"/>
        </w:rPr>
        <w:footnoteReference w:id="11"/>
      </w:r>
      <w:r>
        <w:rPr>
          <w:rFonts w:hint="eastAsia"/>
        </w:rPr>
        <w:t xml:space="preserve">，但更多的普通家庭看到的只是富人”给资源”的表象，看不到背后的系统运转。消费替代传承之所以隐蔽，恰恰因为它看起来像是在”对孩子好”。你给他一张不限额的信用卡，他学到的不是财务管理，而是”需求可以被即时满足”的幻觉；你替他摆平所有困难，他学到的不是问题解决，而是”反正有人会兜底”的依赖。这些习惯一旦形成，远比缺乏知识更难纠正。</w:t>
      </w:r>
    </w:p>
    <w:p>
      <w:pPr>
        <w:pStyle w:val="BodyText"/>
      </w:pPr>
      <w:r>
        <w:rPr>
          <w:rFonts w:hint="eastAsia"/>
        </w:rPr>
        <w:t xml:space="preserve">中产家庭恰恰因为不具备这种”用消费替代传承”的条件，反而被迫聚焦于系统本身。你无法给孩子一百万的试错资本，但你可以给他一套不被稀释、不会被冻结、不会随时间分割而失效的思维框架。正如财富公式的表达：财富</w:t>
      </w:r>
      <w:r>
        <w:t xml:space="preserve"> = </w:t>
      </w:r>
      <w:r>
        <w:rPr>
          <w:rFonts w:hint="eastAsia"/>
        </w:rPr>
        <w:t xml:space="preserve">认知</w:t>
      </w:r>
      <w:r>
        <w:t xml:space="preserve"> × </w:t>
      </w:r>
      <w:r>
        <w:rPr>
          <w:rFonts w:hint="eastAsia"/>
        </w:rPr>
        <w:t xml:space="preserve">关系</w:t>
      </w:r>
      <w:r>
        <w:t xml:space="preserve"> × </w:t>
      </w:r>
      <w:r>
        <w:rPr>
          <w:rFonts w:hint="eastAsia"/>
        </w:rPr>
        <w:t xml:space="preserve">资本，认知排在乘号最前面，因为它的传承成本最低，且永远不会被稀释、被冻结、被分割</w:t>
      </w:r>
      <w:fldSimple w:instr="NOTEREF _Ref_Footnote_9 \h \f">
        <w:r>
          <w:rPr>
            <w:vertAlign w:val="superscript"/>
          </w:rPr>
          <w:t>9</w:t>
        </w:r>
      </w:fldSimple>
      <w:r>
        <w:rPr>
          <w:rFonts w:hint="eastAsia"/>
        </w:rPr>
        <w:t xml:space="preserve">。学术研究的结论与此高度一致：权威型教养方式和积极的教育参与可以完全中介父母教育对儿童认知发展的影响，低社会经济地位的父母可以通过增加情感支持和教育参与来抵消经济劣势</w:t>
      </w:r>
      <w:r>
        <w:rPr>
          <w:vertAlign w:val="superscript"/>
        </w:rPr>
        <w:footnoteReference w:id="12"/>
      </w:r>
      <w:r>
        <w:rPr>
          <w:rFonts w:hint="eastAsia"/>
        </w:rPr>
        <w:t xml:space="preserve">。父母积极参与和认知刺激实践对儿童的认知能力影响，甚至强于金钱援助</w:t>
      </w:r>
      <w:fldSimple w:instr="NOTEREF _Ref_Footnote_12 \h \f">
        <w:r>
          <w:rPr>
            <w:vertAlign w:val="superscript"/>
          </w:rPr>
          <w:t>12</w:t>
        </w:r>
      </w:fldSimple>
      <w:r>
        <w:rPr>
          <w:rFonts w:hint="eastAsia"/>
        </w:rPr>
        <w:t xml:space="preserve">。这为中产家庭提供了一个坚实的理论底气：我们在资本维度上的劣势，可以在认知维度上得到等效甚至超额的补偿。</w:t>
      </w:r>
    </w:p>
    <w:p>
      <w:pPr>
        <w:pStyle w:val="BodyText"/>
      </w:pPr>
      <w:r>
        <w:rPr>
          <w:rFonts w:hint="eastAsia"/>
        </w:rPr>
        <w:t xml:space="preserve">但这个补偿不会自动发生。它需要三个前提条件。第一，父母必须先升级自己的认知系统——你不可能传递你没有的东西。中产家庭财商教育的真正瓶颈，不是”没有钱给孩子试错”，而是”父母自己也没有搞懂世界运行的规则”。如果你对复利、风险分散、资产配置的认知停留在模糊层面，你传递给孩子的只能是这种模糊本身。第二，必须完成从”协作培养”到”决策培养”的范式转移。当前中产家庭的教养方式正从”协作培养”（强调家长参与和结构化活动）滑向”控制培养”（强调家长控制下的密集投入），但财商教育需要的恰恰是”决策培养”——让孩子在真实场景中做决策、承担后果、复盘迭代</w:t>
      </w:r>
      <w:r>
        <w:rPr>
          <w:vertAlign w:val="superscript"/>
        </w:rPr>
        <w:footnoteReference w:id="13"/>
      </w:r>
      <w:r>
        <w:rPr>
          <w:rFonts w:hint="eastAsia"/>
        </w:rPr>
        <w:t xml:space="preserve">。你替孩子做的每一个决定，都在切除他的决策肌肉；你为他规避的每一个失败，都在剥夺他的试错学习机会。第三，必须建立系统化的日常制度，将财商教育从”专门的时间”变成”日常的状态”。一年三百次的饭桌复盘、每次十五分钟的散步商业观察、每周一次的零花钱复盘——这些制度的累计教学密度，碾压任何付费培训班。研究表明，秘鲁每学生仅5美元成本的金融教育项目，三年后贷款拖欠率减少20%；英国将财商教育列为必修课后，15岁学生定期储蓄的可能性提高了72%</w:t>
      </w:r>
      <w:fldSimple w:instr="NOTEREF _Ref_Footnote_4 \h \f">
        <w:r>
          <w:rPr>
            <w:vertAlign w:val="superscript"/>
          </w:rPr>
          <w:t>4</w:t>
        </w:r>
      </w:fldSimple>
      <w:r>
        <w:rPr>
          <w:rFonts w:hint="eastAsia"/>
        </w:rPr>
        <w:t xml:space="preserve">。这些国际经验证明，财商教育的规模化成功不依赖于增加课时或增加投入，而依赖于制度化的日常浸润。</w:t>
      </w:r>
    </w:p>
    <w:p>
      <w:pPr>
        <w:pStyle w:val="BodyText"/>
      </w:pPr>
      <w:r>
        <w:rPr>
          <w:rFonts w:hint="eastAsia"/>
        </w:rPr>
        <w:t xml:space="preserve">这便是本白皮书的核心命题：中产家庭的资源约束不是劣势，而是筛选优势。它迫使教育回归认知本质，而非消费替代。当富人家庭还在防范”给卡不给事”的败家陷阱时，中产家庭已经站在了正确的起点上——你们从一开始就只能给系统，不能给消费。这是一个决定性的优势，前提是你们知道如何利用它。</w:t>
      </w:r>
    </w:p>
    <w:bookmarkEnd w:id="10"/>
    <w:bookmarkStart w:id="11" w:name="阅读指引如何使用本白皮书"/>
    <w:p>
      <w:pPr>
        <w:pStyle w:val="Heading2"/>
      </w:pPr>
      <w:r>
        <w:rPr>
          <w:rFonts w:hint="eastAsia"/>
        </w:rPr>
        <w:t xml:space="preserve">阅读指引：如何使用本白皮书</w:t>
      </w:r>
    </w:p>
    <w:p>
      <w:pPr>
        <w:pStyle w:val="FirstParagraph"/>
      </w:pPr>
      <w:r>
        <w:rPr>
          <w:rFonts w:hint="eastAsia"/>
        </w:rPr>
        <w:t xml:space="preserve">本白皮书共九章，从数据真相到实操工具，从分龄方案到验收标准，构建了一套完整的中产家庭财商教育体系。第一章将呈现中国中产家庭财商教育的数据真相与结构性困境——你会看到那些支撑我们焦虑的精确数字，以及这些数字背后的结构性原因：为什么学校教不了、为什么市场靠不住、为什么代际传递会断裂。第二至第六章按照年龄段递进（3-6岁、7-12岁、13-18岁、18岁以上），提供每一阶段的具体目标、实操方法和工具清单。这些章节不是泛泛而谈的”要教孩子理财”，而是给出具体的对话模板、制度设计和场景脚本——比如散步教学法在每个年龄段该如何问问题、饭桌复盘从”今天发生了什么”到”换你怎么办”的提问升级路径、零花钱管理从四账户制到预算移交权的时间表。第七章聚焦家庭日常制度，将方法论转化为每天自动运行的机制：饭桌复盘制、语言系统改造、金钱透明制、失败复盘仪式和信息饮食管理。这些制度的核心特征是不需要额外时间投入——它们替代的是你已经在做但低效的事情，比如无意义的餐桌沉默、重复的唠叨说教、被动的信息消费。第八章梳理中产家庭最常见的七大教育陷阱，并给出规避策略。这些陷阱不是抽象的道德说教，而是基于研究数据和案例的具体行为模式：过度教育军备竞赛、消费替代传承、父母认知天花板、保护性焦虑的传递、用旧地图导航新世界、以成绩替代能力、将匮乏感做成恐吓。第九章提供完整的验收标准与家庭自评工具，让你知道教育是否真正落地。我们提出四项核心KPI——提问质量、金钱情绪稳定度、与长者交谈能力、完整闭环能力——每一项都有可观察、可评估的具体指标。</w:t>
      </w:r>
    </w:p>
    <w:p>
      <w:pPr>
        <w:pStyle w:val="BodyText"/>
      </w:pPr>
      <w:r>
        <w:rPr>
          <w:rFonts w:hint="eastAsia"/>
        </w:rPr>
        <w:t xml:space="preserve">在阅读过程中，请注意三个核心原则。第一，</w:t>
      </w:r>
      <w:r>
        <w:rPr>
          <w:rFonts w:hint="eastAsia"/>
          <w:b/>
          <w:bCs/>
        </w:rPr>
        <w:t xml:space="preserve">过程重于结论</w:t>
      </w:r>
      <w:r>
        <w:rPr>
          <w:rFonts w:hint="eastAsia"/>
        </w:rPr>
        <w:t xml:space="preserve">。本白皮书不是标准答案的集合，而是思维过程的训练框架。每个案例、每套工具的目的，不是告诉你”正确答案是什么”，而是教会你和孩子”如何思考这个问题”。第二，</w:t>
      </w:r>
      <w:r>
        <w:rPr>
          <w:rFonts w:hint="eastAsia"/>
          <w:b/>
          <w:bCs/>
        </w:rPr>
        <w:t xml:space="preserve">真实重于完美</w:t>
      </w:r>
      <w:r>
        <w:rPr>
          <w:rFonts w:hint="eastAsia"/>
        </w:rPr>
        <w:t xml:space="preserve">。所有案例均来自真实商业场景和生活情境，你不需要刻意编造”教育时刻”——饭桌上的对话、超市里的购物、散步时的观察，本身就是最高效的财商课堂。第三，</w:t>
      </w:r>
      <w:r>
        <w:rPr>
          <w:rFonts w:hint="eastAsia"/>
          <w:b/>
          <w:bCs/>
        </w:rPr>
        <w:t xml:space="preserve">父母先于子女</w:t>
      </w:r>
      <w:r>
        <w:rPr>
          <w:rFonts w:hint="eastAsia"/>
        </w:rPr>
        <w:t xml:space="preserve">。每一章都设有”父母先修课”，因为教孩子之前，你自己必须首先理解这套认知框架。这不是一本只给孩子看的书，这是一本给整个家庭看的书。</w:t>
      </w:r>
    </w:p>
    <w:p>
      <w:pPr>
        <w:pStyle w:val="BodyText"/>
      </w:pPr>
      <w:r>
        <w:rPr>
          <w:rFonts w:hint="eastAsia"/>
        </w:rPr>
        <w:t xml:space="preserve">我们从下一章开始。但在翻页之前，我们想请你先问自己一个问题：如果你的孩子在十八岁时必须独立做出第一个重大的财务决策——是选择一份工作、还是开始一项投资、还是承担一笔贷款——你希望他凭借什么做出这个决定？是你在过去十八年中传递给他的认知框架，还是他从同学、社交媒体或广告中偶然拾起的碎片化信息？这个问题的答案，就是你阅读本白皮书的全部意义所在。</w:t>
      </w:r>
    </w:p>
    <w:p>
      <w:r>
        <w:pict>
          <v:rect style="width:0;height:1.5pt" o:hralign="center" o:hrstd="t" o:hr="t"/>
        </w:pict>
      </w:r>
    </w:p>
    <w:bookmarkEnd w:id="11"/>
    <w:bookmarkEnd w:id="12"/>
    <w:bookmarkStart w:id="28" w:name="现状与困境中产家庭财商教育的数据真相"/>
    <w:p>
      <w:pPr>
        <w:pStyle w:val="Heading1"/>
      </w:pPr>
      <w:r>
        <w:t xml:space="preserve">1. </w:t>
      </w:r>
      <w:r>
        <w:rPr>
          <w:rFonts w:hint="eastAsia"/>
        </w:rPr>
        <w:t xml:space="preserve">现状与困境：中产家庭财商教育的数据真相</w:t>
      </w:r>
    </w:p>
    <w:bookmarkStart w:id="16" w:name="中国中产家庭的画像与焦虑"/>
    <w:p>
      <w:pPr>
        <w:pStyle w:val="Heading2"/>
      </w:pPr>
      <w:r>
        <w:t xml:space="preserve">1.1 </w:t>
      </w:r>
      <w:r>
        <w:rPr>
          <w:rFonts w:hint="eastAsia"/>
        </w:rPr>
        <w:t xml:space="preserve">中国中产家庭的画像与焦虑</w:t>
      </w:r>
    </w:p>
    <w:bookmarkStart w:id="13" w:name="中产家庭定义与规模被数据锚定的群体坐标"/>
    <w:p>
      <w:pPr>
        <w:pStyle w:val="Heading3"/>
      </w:pPr>
      <w:r>
        <w:t xml:space="preserve">1.1.1 </w:t>
      </w:r>
      <w:r>
        <w:rPr>
          <w:rFonts w:hint="eastAsia"/>
        </w:rPr>
        <w:t xml:space="preserve">中产家庭定义与规模：被数据锚定的群体坐标</w:t>
      </w:r>
    </w:p>
    <w:p>
      <w:pPr>
        <w:pStyle w:val="FirstParagraph"/>
      </w:pPr>
      <w:r>
        <w:rPr>
          <w:rFonts w:hint="eastAsia"/>
        </w:rPr>
        <w:t xml:space="preserve">当我们谈论”中产家庭”时，首先需要回答一个基本问题：我们究竟在谈论谁？在流行话语中，</w:t>
      </w:r>
      <w:r>
        <w:rPr>
          <w:rFonts w:hint="eastAsia"/>
        </w:rPr>
        <w:t xml:space="preserve">“中产”</w:t>
      </w:r>
      <w:r>
        <w:rPr>
          <w:rFonts w:hint="eastAsia"/>
        </w:rPr>
        <w:t xml:space="preserve">是一个被过度使用又缺乏精确定义的标签。它有时指拥有房产和稳定薪水的城市白领，有时被等同于”焦虑的家长”这一文化符号。但如果我们希望为这一群体提供真正有效的财商教育方案，就必须先让数据为群体画像——不是用情绪，而是用可验证的指标。</w:t>
      </w:r>
    </w:p>
    <w:p>
      <w:pPr>
        <w:pStyle w:val="BodyText"/>
      </w:pPr>
      <w:r>
        <w:rPr>
          <w:rFonts w:hint="eastAsia"/>
        </w:rPr>
        <w:t xml:space="preserve">从收入与资产维度看，中国中产家庭通常被界定为年收入15万至100万元、家庭净资产200万至1000万元的群体。</w:t>
      </w:r>
      <w:fldSimple w:instr="NOTEREF _Ref_Footnote_1 \h \f">
        <w:r>
          <w:rPr>
            <w:vertAlign w:val="superscript"/>
          </w:rPr>
          <w:t>1</w:t>
        </w:r>
      </w:fldSimple>
      <w:r>
        <w:rPr>
          <w:rFonts w:hint="eastAsia"/>
        </w:rPr>
        <w:t xml:space="preserve">这一区间覆盖了从一线城市的双职工专业技术人员家庭到二三线城市的中小企业主家庭，跨度不可谓不大。但正是这个群体的内部异质性，构成了财商教育需求分层的现实基础：年收入15万的家庭与年收入100万的家庭，在子女教育预算上存在近七倍的差距，二者对”财商教育可负担性”的理解天然不同。然而，无论处于这一区间的哪个位置，这些家庭共享一个核心特征：他们拥有足够的资源产生教育焦虑，却又没有充裕到可以忽视教育投入回报的程度。</w:t>
      </w:r>
    </w:p>
    <w:p>
      <w:pPr>
        <w:pStyle w:val="BodyText"/>
      </w:pPr>
      <w:r>
        <w:rPr>
          <w:rFonts w:hint="eastAsia"/>
        </w:rPr>
        <w:t xml:space="preserve">这种”不上不下”的结构性位置，是理解中产教育焦虑的关键。上海交通大学高级金融学院的研究指出，中产阶层是教育问题上最为焦虑的群体——顶层家庭没有更高的基准点可设立，焦虑程度相对缓和；底层家庭无力设立中产基准线；中产阶层以顶层家庭为基准点，教育投入成为”保全现有地位、向顶层看齐”的核心手段。</w:t>
      </w:r>
      <w:r>
        <w:rPr>
          <w:vertAlign w:val="superscript"/>
        </w:rPr>
        <w:footnoteReference w:id="14"/>
      </w:r>
      <w:r>
        <w:rPr>
          <w:rFonts w:hint="eastAsia"/>
        </w:rPr>
        <w:t xml:space="preserve">更精确地说，中产家庭拥有”足够负担但又不至于无痛”的经济条件，使其既具备教育军备竞赛的参赛资格，又承受参赛压力，成为这场竞赛中最脆弱的群体。</w:t>
      </w:r>
      <w:fldSimple w:instr="NOTEREF _Ref_Footnote_2 \h \f">
        <w:r>
          <w:rPr>
            <w:vertAlign w:val="superscript"/>
          </w:rPr>
          <w:t>2</w:t>
        </w:r>
      </w:fldSimple>
    </w:p>
    <w:p>
      <w:pPr>
        <w:pStyle w:val="BodyText"/>
      </w:pPr>
      <w:r>
        <w:rPr>
          <w:rFonts w:hint="eastAsia"/>
        </w:rPr>
        <w:t xml:space="preserve">下表以多维数据勾勒出中产家庭的经济画像与教育投入现状。这些数据来自不同年份的权威调查，但趋势方向一致，足以勾勒出一个清晰的轮廓：中产家庭正在将大量资源投入子女教育，但投入的结构存在严重失衡。</w:t>
      </w:r>
    </w:p>
    <w:p>
      <w:pPr>
        <w:pStyle w:val="BodyText"/>
      </w:pPr>
      <w:r>
        <w:rPr>
          <w:rFonts w:hint="eastAsia"/>
          <w:b/>
          <w:bCs/>
        </w:rPr>
        <w:t xml:space="preserve">表1-1</w:t>
      </w:r>
      <w:r>
        <w:rPr>
          <w:b/>
          <w:bCs/>
        </w:rPr>
        <w:t xml:space="preserve"> </w:t>
      </w:r>
      <w:r>
        <w:rPr>
          <w:rFonts w:hint="eastAsia"/>
          <w:b/>
          <w:bCs/>
        </w:rPr>
        <w:t xml:space="preserve">中国中产家庭画像与核心数据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数据指标</w:t>
            </w:r>
          </w:p>
        </w:tc>
        <w:tc>
          <w:tcPr/>
          <w:p>
            <w:pPr>
              <w:pStyle w:val="Compact"/>
            </w:pPr>
            <w:r>
              <w:rPr>
                <w:rFonts w:hint="eastAsia"/>
              </w:rPr>
              <w:t xml:space="preserve">数值</w:t>
            </w:r>
          </w:p>
        </w:tc>
        <w:tc>
          <w:tcPr/>
          <w:p>
            <w:pPr>
              <w:pStyle w:val="Compact"/>
            </w:pPr>
            <w:r>
              <w:rPr>
                <w:rFonts w:hint="eastAsia"/>
              </w:rPr>
              <w:t xml:space="preserve">来源/年份</w:t>
            </w:r>
          </w:p>
        </w:tc>
      </w:tr>
      <w:tr>
        <w:tc>
          <w:tcPr/>
          <w:p>
            <w:pPr>
              <w:pStyle w:val="Compact"/>
            </w:pPr>
            <w:r>
              <w:rPr>
                <w:rFonts w:hint="eastAsia"/>
              </w:rPr>
              <w:t xml:space="preserve">收入区间</w:t>
            </w:r>
          </w:p>
        </w:tc>
        <w:tc>
          <w:tcPr/>
          <w:p>
            <w:pPr>
              <w:pStyle w:val="Compact"/>
            </w:pPr>
            <w:r>
              <w:rPr>
                <w:rFonts w:hint="eastAsia"/>
              </w:rPr>
              <w:t xml:space="preserve">家庭年收入</w:t>
            </w:r>
          </w:p>
        </w:tc>
        <w:tc>
          <w:tcPr/>
          <w:p>
            <w:pPr>
              <w:pStyle w:val="Compact"/>
            </w:pPr>
            <w:r>
              <w:rPr>
                <w:rFonts w:hint="eastAsia"/>
              </w:rPr>
              <w:t xml:space="preserve">15-100万元</w:t>
            </w:r>
          </w:p>
        </w:tc>
        <w:tc>
          <w:tcPr/>
          <w:p>
            <w:pPr>
              <w:pStyle w:val="Compact"/>
            </w:pPr>
            <w:r>
              <w:rPr>
                <w:rFonts w:hint="eastAsia"/>
              </w:rPr>
              <w:t xml:space="preserve">普遍定义</w:t>
            </w:r>
          </w:p>
        </w:tc>
      </w:tr>
      <w:tr>
        <w:tc>
          <w:tcPr/>
          <w:p>
            <w:pPr>
              <w:pStyle w:val="Compact"/>
            </w:pPr>
            <w:r>
              <w:rPr>
                <w:rFonts w:hint="eastAsia"/>
              </w:rPr>
              <w:t xml:space="preserve">资产区间</w:t>
            </w:r>
          </w:p>
        </w:tc>
        <w:tc>
          <w:tcPr/>
          <w:p>
            <w:pPr>
              <w:pStyle w:val="Compact"/>
            </w:pPr>
            <w:r>
              <w:rPr>
                <w:rFonts w:hint="eastAsia"/>
              </w:rPr>
              <w:t xml:space="preserve">家庭净资产</w:t>
            </w:r>
          </w:p>
        </w:tc>
        <w:tc>
          <w:tcPr/>
          <w:p>
            <w:pPr>
              <w:pStyle w:val="Compact"/>
            </w:pPr>
            <w:r>
              <w:rPr>
                <w:rFonts w:hint="eastAsia"/>
              </w:rPr>
              <w:t xml:space="preserve">200-1000万元</w:t>
            </w:r>
          </w:p>
        </w:tc>
        <w:tc>
          <w:tcPr/>
          <w:p>
            <w:pPr>
              <w:pStyle w:val="Compact"/>
            </w:pPr>
            <w:r>
              <w:rPr>
                <w:rFonts w:hint="eastAsia"/>
              </w:rPr>
              <w:t xml:space="preserve">普遍定义</w:t>
            </w:r>
          </w:p>
        </w:tc>
      </w:tr>
      <w:tr>
        <w:tc>
          <w:tcPr/>
          <w:p>
            <w:pPr>
              <w:pStyle w:val="Compact"/>
            </w:pPr>
            <w:r>
              <w:rPr>
                <w:rFonts w:hint="eastAsia"/>
              </w:rPr>
              <w:t xml:space="preserve">教育支出</w:t>
            </w:r>
          </w:p>
        </w:tc>
        <w:tc>
          <w:tcPr/>
          <w:p>
            <w:pPr>
              <w:pStyle w:val="Compact"/>
            </w:pPr>
            <w:r>
              <w:rPr>
                <w:rFonts w:hint="eastAsia"/>
              </w:rPr>
              <w:t xml:space="preserve">年人均教育支出</w:t>
            </w:r>
          </w:p>
        </w:tc>
        <w:tc>
          <w:tcPr/>
          <w:p>
            <w:pPr>
              <w:pStyle w:val="Compact"/>
            </w:pPr>
            <w:r>
              <w:rPr>
                <w:rFonts w:hint="eastAsia"/>
              </w:rPr>
              <w:t xml:space="preserve">6,933元</w:t>
            </w:r>
          </w:p>
        </w:tc>
        <w:tc>
          <w:tcPr/>
          <w:p>
            <w:pPr>
              <w:pStyle w:val="Compact"/>
            </w:pPr>
            <w:r>
              <w:rPr>
                <w:rFonts w:hint="eastAsia"/>
              </w:rPr>
              <w:t xml:space="preserve">刘保中，2018</w:t>
            </w:r>
            <w:fldSimple w:instr="NOTEREF _Ref_Footnote_8 \h \f">
              <w:r>
                <w:rPr>
                  <w:vertAlign w:val="superscript"/>
                </w:rPr>
                <w:t>8</w:t>
              </w:r>
            </w:fldSimple>
          </w:p>
        </w:tc>
      </w:tr>
      <w:tr>
        <w:tc>
          <w:tcPr/>
          <w:p>
            <w:pPr>
              <w:pStyle w:val="Compact"/>
            </w:pPr>
            <w:r>
              <w:rPr>
                <w:rFonts w:hint="eastAsia"/>
              </w:rPr>
              <w:t xml:space="preserve">补习参与</w:t>
            </w:r>
          </w:p>
        </w:tc>
        <w:tc>
          <w:tcPr/>
          <w:p>
            <w:pPr>
              <w:pStyle w:val="Compact"/>
            </w:pPr>
            <w:r>
              <w:rPr>
                <w:rFonts w:hint="eastAsia"/>
              </w:rPr>
              <w:t xml:space="preserve">子女课外补习参与率</w:t>
            </w:r>
          </w:p>
        </w:tc>
        <w:tc>
          <w:tcPr/>
          <w:p>
            <w:pPr>
              <w:pStyle w:val="Compact"/>
            </w:pPr>
            <w:r>
              <w:t xml:space="preserve">62.2%</w:t>
            </w:r>
          </w:p>
        </w:tc>
        <w:tc>
          <w:tcPr/>
          <w:p>
            <w:pPr>
              <w:pStyle w:val="Compact"/>
            </w:pPr>
            <w:r>
              <w:rPr>
                <w:rFonts w:hint="eastAsia"/>
              </w:rPr>
              <w:t xml:space="preserve">刘保中，2018</w:t>
            </w:r>
            <w:fldSimple w:instr="NOTEREF _Ref_Footnote_8 \h \f">
              <w:r>
                <w:rPr>
                  <w:vertAlign w:val="superscript"/>
                </w:rPr>
                <w:t>8</w:t>
              </w:r>
            </w:fldSimple>
          </w:p>
        </w:tc>
      </w:tr>
      <w:tr>
        <w:tc>
          <w:tcPr/>
          <w:p>
            <w:pPr>
              <w:pStyle w:val="Compact"/>
            </w:pPr>
            <w:r>
              <w:rPr>
                <w:rFonts w:hint="eastAsia"/>
              </w:rPr>
              <w:t xml:space="preserve">高额投入</w:t>
            </w:r>
          </w:p>
        </w:tc>
        <w:tc>
          <w:tcPr/>
          <w:p>
            <w:pPr>
              <w:pStyle w:val="Compact"/>
            </w:pPr>
            <w:r>
              <w:rPr>
                <w:rFonts w:hint="eastAsia"/>
              </w:rPr>
              <w:t xml:space="preserve">年课外教育消费&gt;1万元</w:t>
            </w:r>
          </w:p>
        </w:tc>
        <w:tc>
          <w:tcPr/>
          <w:p>
            <w:pPr>
              <w:pStyle w:val="Compact"/>
            </w:pPr>
            <w:r>
              <w:t xml:space="preserve">78.9%</w:t>
            </w:r>
          </w:p>
        </w:tc>
        <w:tc>
          <w:tcPr/>
          <w:p>
            <w:pPr>
              <w:pStyle w:val="Compact"/>
            </w:pPr>
            <w:r>
              <w:rPr>
                <w:rFonts w:hint="eastAsia"/>
              </w:rPr>
              <w:t xml:space="preserve">艾瑞咨询，2016</w:t>
            </w:r>
            <w:r>
              <w:rPr>
                <w:vertAlign w:val="superscript"/>
              </w:rPr>
              <w:footnoteReference w:id="15"/>
            </w:r>
          </w:p>
        </w:tc>
      </w:tr>
      <w:tr>
        <w:tc>
          <w:tcPr/>
          <w:p>
            <w:pPr>
              <w:pStyle w:val="Compact"/>
            </w:pPr>
            <w:r>
              <w:rPr>
                <w:rFonts w:hint="eastAsia"/>
              </w:rPr>
              <w:t xml:space="preserve">超高投入</w:t>
            </w:r>
          </w:p>
        </w:tc>
        <w:tc>
          <w:tcPr/>
          <w:p>
            <w:pPr>
              <w:pStyle w:val="Compact"/>
            </w:pPr>
            <w:r>
              <w:rPr>
                <w:rFonts w:hint="eastAsia"/>
              </w:rPr>
              <w:t xml:space="preserve">年课外教育消费&gt;2万元</w:t>
            </w:r>
          </w:p>
        </w:tc>
        <w:tc>
          <w:tcPr/>
          <w:p>
            <w:pPr>
              <w:pStyle w:val="Compact"/>
            </w:pPr>
            <w:r>
              <w:t xml:space="preserve">52.3%</w:t>
            </w:r>
          </w:p>
        </w:tc>
        <w:tc>
          <w:tcPr/>
          <w:p>
            <w:pPr>
              <w:pStyle w:val="Compact"/>
            </w:pPr>
            <w:r>
              <w:rPr>
                <w:rFonts w:hint="eastAsia"/>
              </w:rPr>
              <w:t xml:space="preserve">艾瑞咨询，2016</w:t>
            </w:r>
            <w:fldSimple w:instr="NOTEREF _Ref_Footnote_15 \h \f">
              <w:r>
                <w:rPr>
                  <w:vertAlign w:val="superscript"/>
                </w:rPr>
                <w:t>15</w:t>
              </w:r>
            </w:fldSimple>
          </w:p>
        </w:tc>
      </w:tr>
      <w:tr>
        <w:tc>
          <w:tcPr/>
          <w:p>
            <w:pPr>
              <w:pStyle w:val="Compact"/>
            </w:pPr>
            <w:r>
              <w:rPr>
                <w:rFonts w:hint="eastAsia"/>
              </w:rPr>
              <w:t xml:space="preserve">专项规划</w:t>
            </w:r>
          </w:p>
        </w:tc>
        <w:tc>
          <w:tcPr/>
          <w:p>
            <w:pPr>
              <w:pStyle w:val="Compact"/>
            </w:pPr>
            <w:r>
              <w:rPr>
                <w:rFonts w:hint="eastAsia"/>
              </w:rPr>
              <w:t xml:space="preserve">子女教育专项财务安排</w:t>
            </w:r>
          </w:p>
        </w:tc>
        <w:tc>
          <w:tcPr/>
          <w:p>
            <w:pPr>
              <w:pStyle w:val="Compact"/>
            </w:pPr>
            <w:r>
              <w:t xml:space="preserve">88.7%</w:t>
            </w:r>
          </w:p>
        </w:tc>
        <w:tc>
          <w:tcPr/>
          <w:p>
            <w:pPr>
              <w:pStyle w:val="Compact"/>
            </w:pPr>
            <w:r>
              <w:rPr>
                <w:rFonts w:hint="eastAsia"/>
              </w:rPr>
              <w:t xml:space="preserve">复旦FISF，2026</w:t>
            </w:r>
            <w:fldSimple w:instr="NOTEREF _Ref_Footnote_1 \h \f">
              <w:r>
                <w:rPr>
                  <w:vertAlign w:val="superscript"/>
                </w:rPr>
                <w:t>1</w:t>
              </w:r>
            </w:fldSimple>
          </w:p>
        </w:tc>
      </w:tr>
      <w:tr>
        <w:tc>
          <w:tcPr/>
          <w:p>
            <w:pPr>
              <w:pStyle w:val="Compact"/>
            </w:pPr>
            <w:r>
              <w:rPr>
                <w:rFonts w:hint="eastAsia"/>
              </w:rPr>
              <w:t xml:space="preserve">AI焦虑</w:t>
            </w:r>
          </w:p>
        </w:tc>
        <w:tc>
          <w:tcPr/>
          <w:p>
            <w:pPr>
              <w:pStyle w:val="Compact"/>
            </w:pPr>
            <w:r>
              <w:rPr>
                <w:rFonts w:hint="eastAsia"/>
              </w:rPr>
              <w:t xml:space="preserve">担忧AI冲击需提前准备</w:t>
            </w:r>
          </w:p>
        </w:tc>
        <w:tc>
          <w:tcPr/>
          <w:p>
            <w:pPr>
              <w:pStyle w:val="Compact"/>
            </w:pPr>
            <w:r>
              <w:t xml:space="preserve">79.7%</w:t>
            </w:r>
          </w:p>
        </w:tc>
        <w:tc>
          <w:tcPr/>
          <w:p>
            <w:pPr>
              <w:pStyle w:val="Compact"/>
            </w:pPr>
            <w:r>
              <w:rPr>
                <w:rFonts w:hint="eastAsia"/>
              </w:rPr>
              <w:t xml:space="preserve">复旦FISF，2026</w:t>
            </w:r>
            <w:fldSimple w:instr="NOTEREF _Ref_Footnote_1 \h \f">
              <w:r>
                <w:rPr>
                  <w:vertAlign w:val="superscript"/>
                </w:rPr>
                <w:t>1</w:t>
              </w:r>
            </w:fldSimple>
          </w:p>
        </w:tc>
      </w:tr>
      <w:tr>
        <w:tc>
          <w:tcPr/>
          <w:p>
            <w:pPr>
              <w:pStyle w:val="Compact"/>
            </w:pPr>
            <w:r>
              <w:rPr>
                <w:rFonts w:hint="eastAsia"/>
              </w:rPr>
              <w:t xml:space="preserve">房产占比</w:t>
            </w:r>
          </w:p>
        </w:tc>
        <w:tc>
          <w:tcPr/>
          <w:p>
            <w:pPr>
              <w:pStyle w:val="Compact"/>
            </w:pPr>
            <w:r>
              <w:rPr>
                <w:rFonts w:hint="eastAsia"/>
              </w:rPr>
              <w:t xml:space="preserve">家庭总资产中房产占比</w:t>
            </w:r>
          </w:p>
        </w:tc>
        <w:tc>
          <w:tcPr/>
          <w:p>
            <w:pPr>
              <w:pStyle w:val="Compact"/>
            </w:pPr>
            <w:r>
              <w:t xml:space="preserve">69%-77%</w:t>
            </w:r>
          </w:p>
        </w:tc>
        <w:tc>
          <w:tcPr/>
          <w:p>
            <w:pPr>
              <w:pStyle w:val="Compact"/>
            </w:pPr>
            <w:r>
              <w:rPr>
                <w:rFonts w:hint="eastAsia"/>
              </w:rPr>
              <w:t xml:space="preserve">CHFS，2019</w:t>
            </w:r>
            <w:fldSimple w:instr="NOTEREF _Ref_Footnote_3 \h \f">
              <w:r>
                <w:rPr>
                  <w:vertAlign w:val="superscript"/>
                </w:rPr>
                <w:t>3</w:t>
              </w:r>
            </w:fldSimple>
          </w:p>
        </w:tc>
      </w:tr>
      <w:tr>
        <w:tc>
          <w:tcPr/>
          <w:p>
            <w:pPr>
              <w:pStyle w:val="Compact"/>
            </w:pPr>
            <w:r>
              <w:rPr>
                <w:rFonts w:hint="eastAsia"/>
              </w:rPr>
              <w:t xml:space="preserve">金融资产配置</w:t>
            </w:r>
          </w:p>
        </w:tc>
        <w:tc>
          <w:tcPr/>
          <w:p>
            <w:pPr>
              <w:pStyle w:val="Compact"/>
            </w:pPr>
            <w:r>
              <w:rPr>
                <w:rFonts w:hint="eastAsia"/>
              </w:rPr>
              <w:t xml:space="preserve">金融资产占总资产比例</w:t>
            </w:r>
          </w:p>
        </w:tc>
        <w:tc>
          <w:tcPr/>
          <w:p>
            <w:pPr>
              <w:pStyle w:val="Compact"/>
            </w:pPr>
            <w:r>
              <w:t xml:space="preserve">11.8%-20%</w:t>
            </w:r>
          </w:p>
        </w:tc>
        <w:tc>
          <w:tcPr/>
          <w:p>
            <w:pPr>
              <w:pStyle w:val="Compact"/>
            </w:pPr>
            <w:r>
              <w:rPr>
                <w:rFonts w:hint="eastAsia"/>
              </w:rPr>
              <w:t xml:space="preserve">CHFS，2019</w:t>
            </w:r>
            <w:fldSimple w:instr="NOTEREF _Ref_Footnote_3 \h \f">
              <w:r>
                <w:rPr>
                  <w:vertAlign w:val="superscript"/>
                </w:rPr>
                <w:t>3</w:t>
              </w:r>
            </w:fldSimple>
          </w:p>
        </w:tc>
      </w:tr>
    </w:tbl>
    <w:p>
      <w:pPr>
        <w:pStyle w:val="BodyText"/>
      </w:pPr>
      <w:r>
        <w:rPr>
          <w:rFonts w:hint="eastAsia"/>
        </w:rPr>
        <w:t xml:space="preserve">这组数据揭示了一个耐人寻味的结构性特征：中产家庭在子女教育上的投入意愿几乎不存在预算约束——78.9%的家庭年课外教育消费超过1万元，超过半数超过2万元，近九成家庭为子女教育做了专项财务安排。然而，当我们将视线从”投入了多少”转向”投入了什么”时，一个巨大的盲区浮现出来：在这些精心规划的财务安排中，财商教育所占份额接近于零。这不是钱的问题，而是方向的问题。</w:t>
      </w:r>
    </w:p>
    <w:bookmarkEnd w:id="13"/>
    <w:bookmarkStart w:id="14" w:name="教育焦虑的数据真相从学业军备到ai恐慌"/>
    <w:p>
      <w:pPr>
        <w:pStyle w:val="Heading3"/>
      </w:pPr>
      <w:r>
        <w:t xml:space="preserve">1.1.2 </w:t>
      </w:r>
      <w:r>
        <w:rPr>
          <w:rFonts w:hint="eastAsia"/>
        </w:rPr>
        <w:t xml:space="preserve">教育焦虑的数据真相：从学业军备到AI恐慌</w:t>
      </w:r>
    </w:p>
    <w:p>
      <w:pPr>
        <w:pStyle w:val="FirstParagraph"/>
      </w:pPr>
      <w:r>
        <w:rPr>
          <w:rFonts w:hint="eastAsia"/>
        </w:rPr>
        <w:t xml:space="preserve">复旦大学国际金融学院2026年发布的一份报告，基于内地及港澳1900份中高净值家庭调研样本，为我们提供了一组令人警醒的数据：88.7%的家庭为子女本地教育做了专项财务安排，孕期到出生与本地教育的资金准备度超过85%，这是家庭财富流出最确定、最优先的通道。</w:t>
      </w:r>
      <w:fldSimple w:instr="NOTEREF _Ref_Footnote_1 \h \f">
        <w:r>
          <w:rPr>
            <w:vertAlign w:val="superscript"/>
          </w:rPr>
          <w:t>1</w:t>
        </w:r>
      </w:fldSimple>
      <w:r>
        <w:rPr>
          <w:rFonts w:hint="eastAsia"/>
        </w:rPr>
        <w:t xml:space="preserve">与此同时，超79.7%的家长认为需要为子女应对AI职场变化提前准备，双方均预判超三成工作将被AI替代，行政、销售、营运生产类成为高危领域。这种焦虑直接转化为财务需求：51.8%的家长将”为子女准备稳定收入支持”列为核心应对措施，希望通过长期确定的财务储备为子女打造职业风险的”安全垫”。</w:t>
      </w:r>
      <w:fldSimple w:instr="NOTEREF _Ref_Footnote_1 \h \f">
        <w:r>
          <w:rPr>
            <w:vertAlign w:val="superscript"/>
          </w:rPr>
          <w:t>1</w:t>
        </w:r>
      </w:fldSimple>
    </w:p>
    <w:p>
      <w:pPr>
        <w:pStyle w:val="BodyText"/>
      </w:pPr>
      <w:r>
        <w:rPr>
          <w:rFonts w:hint="eastAsia"/>
        </w:rPr>
        <w:t xml:space="preserve">这些数字描绘了一个自相矛盾的图景：一方面，中产家长对子女教育的焦虑达到了空前高度，从学区房到一对一补习，从海外游学到竞赛培训，教育投入层层加码；另一方面，这种焦虑几乎完全指向”学业成功→名校→好工作”的传统线性路径，而对AI时代真正决定子女经济独立能力的财商素养——如何理解金钱的运行逻辑、如何做出理性的财务决策、如何在不确定性中管理风险——几乎毫无警觉。家长们在焦虑AI会取代孩子的工作，却很少思考AI无法取代的能力究竟是什么。答案是：AI可以替代执行标准化任务的白领，但很难替代具备独立财务判断、风险识别能力和创业思维的个体。讽刺的是，这些恰恰是财商教育的核心目标，也是当前中产家庭教育投入中完全缺失的维度。</w:t>
      </w:r>
    </w:p>
    <w:p>
      <w:pPr>
        <w:pStyle w:val="BodyText"/>
      </w:pPr>
      <w:r>
        <w:rPr>
          <w:rFonts w:hint="eastAsia"/>
        </w:rPr>
        <w:t xml:space="preserve">更值得深思的是焦虑的代际传递机制。基于2022年全国8省市初中生家庭教育状况调查，骆婧雅与朱新卓的研究发现，中产阶层家长普遍呈现”高焦虑情绪、低教育参与”的特点：学业和身心健康是家长最为焦虑的内容，学业监管是家长最主要的教育参与行为，但真正意义上的亲子互动——包括关于金钱、决策、职业认知的对话——严重匮乏。</w:t>
      </w:r>
      <w:r>
        <w:rPr>
          <w:vertAlign w:val="superscript"/>
        </w:rPr>
        <w:footnoteReference w:id="16"/>
      </w:r>
      <w:r>
        <w:rPr>
          <w:rFonts w:hint="eastAsia"/>
        </w:rPr>
        <w:t xml:space="preserve">家长的焦虑并非源于对教育价值的理性评估，而是源于”教育成层认知”——即教育被视为维持或提升家庭阶层地位的核心工具。这种认知将教育投入异化为一种防御性支出：我们投入不是为了创造，而是为了不被落下。</w:t>
      </w:r>
    </w:p>
    <w:bookmarkEnd w:id="14"/>
    <w:bookmarkStart w:id="15" w:name="高焦虑情绪低教育参与的结构性悖论"/>
    <w:p>
      <w:pPr>
        <w:pStyle w:val="Heading3"/>
      </w:pPr>
      <w:r>
        <w:t xml:space="preserve">1.1.3</w:t>
      </w:r>
      <w:r>
        <w:t xml:space="preserve"> </w:t>
      </w:r>
      <w:r>
        <w:rPr>
          <w:rFonts w:hint="eastAsia"/>
        </w:rPr>
        <w:t xml:space="preserve">“高焦虑情绪、低教育参与”</w:t>
      </w:r>
      <w:r>
        <w:rPr>
          <w:rFonts w:hint="eastAsia"/>
        </w:rPr>
        <w:t xml:space="preserve">的结构性悖论</w:t>
      </w:r>
    </w:p>
    <w:p>
      <w:pPr>
        <w:pStyle w:val="FirstParagraph"/>
      </w:pPr>
      <w:r>
        <w:rPr>
          <w:rFonts w:hint="eastAsia"/>
        </w:rPr>
        <w:t xml:space="preserve">中产家庭教育的核心悖论由此浮现：我们投入巨大，但参与的方向完全错位。全国妇联家教指导中心在2021年的一份分析中尖锐地指出，中产阶层采取的”协作式养育”（concerted</w:t>
      </w:r>
      <w:r>
        <w:t xml:space="preserve"> </w:t>
      </w:r>
      <w:r>
        <w:rPr>
          <w:rFonts w:hint="eastAsia"/>
        </w:rPr>
        <w:t xml:space="preserve">cultivation）确实使家长更多介入子女教育，但人们也需警惕”教育焦虑”成为”家长控制”。</w:t>
      </w:r>
      <w:r>
        <w:rPr>
          <w:vertAlign w:val="superscript"/>
        </w:rPr>
        <w:footnoteReference w:id="17"/>
      </w:r>
      <w:r>
        <w:rPr>
          <w:rFonts w:hint="eastAsia"/>
        </w:rPr>
        <w:t xml:space="preserve">协作式养育本应是积极的——家长积极介入孩子的学校教育，提供校外教育资源，与老师建立积极联系。然而，当中产家长的焦虑过度膨胀时，协作便滑向了控制：孩子的一切被安排妥当，从课外班到才艺培训，从游学计划到竞赛路径，孩子只需执行，无需思考。</w:t>
      </w:r>
    </w:p>
    <w:p>
      <w:pPr>
        <w:pStyle w:val="BodyText"/>
      </w:pPr>
      <w:r>
        <w:rPr>
          <w:rFonts w:hint="eastAsia"/>
        </w:rPr>
        <w:t xml:space="preserve">这种”高焦虑、低参与”的悖论在财商教育领域表现得最为极端。香港投资者教育委员会2021年的一项调查提供了一个令人警醒的参照：仅28%的香港家长专门安排时间与孩子讨论金钱事务，47%认为孩子应在小学或更早开始学理财，但高达14%坦言”完全不知道如何教孩子理财”。</w:t>
      </w:r>
      <w:r>
        <w:rPr>
          <w:vertAlign w:val="superscript"/>
        </w:rPr>
        <w:footnoteReference w:id="18"/>
      </w:r>
      <w:r>
        <w:rPr>
          <w:rFonts w:hint="eastAsia"/>
        </w:rPr>
        <w:t xml:space="preserve">如果我们把这一发现迁移到内地语境——考虑到内地财商教育起步更晚、系统性更弱——实际比例可能更低。这意味着，绝大多数中产家庭在财商教育上的真实状态是：既不安排时间，也不具备方法，更缺乏意识。</w:t>
      </w:r>
    </w:p>
    <w:p>
      <w:pPr>
        <w:pStyle w:val="BodyText"/>
      </w:pPr>
      <w:r>
        <w:rPr>
          <w:rFonts w:hint="eastAsia"/>
        </w:rPr>
        <w:t xml:space="preserve">但矛盾之处在于，中产家长并非不关心孩子的未来。相反，他们关心到了近乎偏执的程度。问题在于，焦虑的靶向完全错误。中产家长焦虑的是孩子能否考上重点中学、能否进入985高校、能否获得一份体面的工作，却很少焦虑孩子成年后会否因缺乏财务常识而陷入”校园贷”陷阱、会否因不懂复利而错失长期储蓄机会、会否因投资单一而在经济波动中遭受重创。这些焦虑的缺席不是因为这些问题不重要，而是因为它们不在中产家长的教育认知框架之内。正如一份研究报告所揭示的，虽然近年中国父母对财商教育普遍呈现出高度认可的态度，比重达到将近80%，但大部分家长对财商教育持”高认同、低认知、弱执行”的态度——他们知道财商重要，但不知道具体教什么、怎么教、何时开始。</w:t>
      </w:r>
      <w:r>
        <w:rPr>
          <w:vertAlign w:val="superscript"/>
        </w:rPr>
        <w:footnoteReference w:id="19"/>
      </w:r>
    </w:p>
    <w:p>
      <w:pPr>
        <w:pStyle w:val="BodyText"/>
      </w:pPr>
      <w:r>
        <w:rPr>
          <w:rFonts w:hint="eastAsia"/>
        </w:rPr>
        <w:t xml:space="preserve">这种认知与行动的断裂，正是本章试图打破的第一个迷思。我们接下来将用数据证明，中国财商教育的滞后不是态度问题，而是系统性缺位；不是个别家庭的疏忽，而是整个教育生态的结构性失衡。</w:t>
      </w:r>
    </w:p>
    <w:bookmarkEnd w:id="15"/>
    <w:bookmarkEnd w:id="16"/>
    <w:bookmarkStart w:id="23" w:name="财商教育的数据真相"/>
    <w:p>
      <w:pPr>
        <w:pStyle w:val="Heading2"/>
      </w:pPr>
      <w:r>
        <w:t xml:space="preserve">1.2 </w:t>
      </w:r>
      <w:r>
        <w:rPr>
          <w:rFonts w:hint="eastAsia"/>
        </w:rPr>
        <w:t xml:space="preserve">财商教育的数据真相</w:t>
      </w:r>
    </w:p>
    <w:bookmarkStart w:id="17" w:name="中国财商教育在g20中的位置第三层次的事实"/>
    <w:p>
      <w:pPr>
        <w:pStyle w:val="Heading3"/>
      </w:pPr>
      <w:r>
        <w:t xml:space="preserve">1.2.1 </w:t>
      </w:r>
      <w:r>
        <w:rPr>
          <w:rFonts w:hint="eastAsia"/>
        </w:rPr>
        <w:t xml:space="preserve">中国财商教育在G20中的位置：第三层次的事实</w:t>
      </w:r>
    </w:p>
    <w:p>
      <w:pPr>
        <w:pStyle w:val="FirstParagraph"/>
      </w:pPr>
      <w:r>
        <w:rPr>
          <w:rFonts w:hint="eastAsia"/>
        </w:rPr>
        <w:t xml:space="preserve">如果我们把视野拉高到国际比较的维度，中国中产家庭财商教育困境的严峻性会变得更加清晰。2012年G20会议要求各参与国提供本国财商（金融）教育国家战略和实施情况，并将参与国由好到差分为三个层次。评估结果令人警醒：中国处于第三层次，落后于印度、印度尼西亚、韩国和泰国。</w:t>
      </w:r>
      <w:fldSimple w:instr="NOTEREF _Ref_Footnote_12 \h \f">
        <w:r>
          <w:rPr>
            <w:vertAlign w:val="superscript"/>
          </w:rPr>
          <w:t>12</w:t>
        </w:r>
      </w:fldSimple>
      <w:r>
        <w:rPr>
          <w:rFonts w:hint="eastAsia"/>
        </w:rPr>
        <w:t xml:space="preserve">这不是某个民间机构的排名，而是G20框架下的官方评估，反映的是国家战略层面的财商教育体系建设水平。</w:t>
      </w:r>
    </w:p>
    <w:p>
      <w:pPr>
        <w:pStyle w:val="BodyText"/>
      </w:pPr>
      <w:r>
        <w:rPr>
          <w:rFonts w:hint="eastAsia"/>
        </w:rPr>
        <w:t xml:space="preserve">这一国际评估并非孤证。腾讯金融科技智库联合深圳大学发布的《亲子财商教育：国际比较与中国启示》报告显示，中国国民整体财商水平仅处于及格阶段，且不同城市间差异显著——北京、上海、江苏、广东等经济发达地区的整体财商水平较高，其他欠发达地区则更低。</w:t>
      </w:r>
      <w:fldSimple w:instr="NOTEREF _Ref_Footnote_9 \h \f">
        <w:r>
          <w:rPr>
            <w:vertAlign w:val="superscript"/>
          </w:rPr>
          <w:t>9</w:t>
        </w:r>
      </w:fldSimple>
      <w:r>
        <w:rPr>
          <w:rFonts w:hint="eastAsia"/>
        </w:rPr>
        <w:t xml:space="preserve">这种区域差异揭示了一个深层规律：财商教育的发展与经济水平并非简单线性相关，而取决于地方教育体系对财商教育的制度化接纳程度。即便在相对发达的地区，财商教育也停留在零星试点阶段，远未形成从幼儿园到大学的系统性教育链条。</w:t>
      </w:r>
    </w:p>
    <w:p>
      <w:pPr>
        <w:pStyle w:val="BodyText"/>
      </w:pPr>
      <w:r>
        <w:rPr>
          <w:rFonts w:hint="eastAsia"/>
        </w:rPr>
        <w:t xml:space="preserve">与发达国家相比，中国的财商教育起步至少晚了十年以上。美国早在1994年已将财商教育纳入学校课程体系，英国2000年将理财和储蓄课程列为必修课，澳大利亚、日本等国也通过国家立法推动财商教育。</w:t>
      </w:r>
      <w:r>
        <w:rPr>
          <w:vertAlign w:val="superscript"/>
        </w:rPr>
        <w:footnoteReference w:id="20"/>
      </w:r>
      <w:r>
        <w:rPr>
          <w:rFonts w:hint="eastAsia"/>
        </w:rPr>
        <w:t xml:space="preserve">而中国直到2013年才首次提出”加强投资者教育，逐步将投资理财教育纳入国民教育体系”——此时距离美国将财商教育纳入K-12体系已近二十年。这种时间差距造成的”财商鸿沟”，在中产家庭子女身上体现得尤为明显：当美国</w:t>
      </w:r>
      <w:r>
        <w:t xml:space="preserve"> teenager </w:t>
      </w:r>
      <w:r>
        <w:rPr>
          <w:rFonts w:hint="eastAsia"/>
        </w:rPr>
        <w:t xml:space="preserve">在高中课堂上学习预算管理、信用评分和投资基础时，中国同龄人的财商知识来源几乎完全依赖家庭——而在下一个数据点中我们将看到，这恰恰是最脆弱的环节。</w:t>
      </w:r>
    </w:p>
    <w:bookmarkEnd w:id="17"/>
    <w:bookmarkStart w:id="21" w:name="青少年财商能力数据一场令人不安的能力普查"/>
    <w:p>
      <w:pPr>
        <w:pStyle w:val="Heading3"/>
      </w:pPr>
      <w:r>
        <w:t xml:space="preserve">1.2.2 </w:t>
      </w:r>
      <w:r>
        <w:rPr>
          <w:rFonts w:hint="eastAsia"/>
        </w:rPr>
        <w:t xml:space="preserve">青少年财商能力数据：一场令人不安的”能力普查”</w:t>
      </w:r>
    </w:p>
    <w:p>
      <w:pPr>
        <w:pStyle w:val="FirstParagraph"/>
      </w:pPr>
      <w:r>
        <w:rPr>
          <w:rFonts w:hint="eastAsia"/>
        </w:rPr>
        <w:t xml:space="preserve">如果说国际比较揭示的是制度层面的滞后，那么青少年财商能力的微观数据则揭示了这种滞后正在结出怎样的果实。让我们直面一组令人不安的数据：和讯网2020年联合DATAICC发布的儿童财富价值观调研显示，83%的家庭给予零花钱但未建立任何管理机制，仅17%的家庭要求孩子通过劳动或任务换取零花钱；65%的儿童无法正确理解储蓄概念，认为”存钱就是把钱放在家里”。</w:t>
      </w:r>
      <w:fldSimple w:instr="NOTEREF _Ref_Footnote_4 \h \f">
        <w:r>
          <w:rPr>
            <w:vertAlign w:val="superscript"/>
          </w:rPr>
          <w:t>4</w:t>
        </w:r>
      </w:fldSimple>
      <w:r>
        <w:rPr>
          <w:rFonts w:hint="eastAsia"/>
        </w:rPr>
        <w:t xml:space="preserve">贾江楠与刘洁2025年在中华女子学院完成的家庭财商教育需求现状调查研究（覆盖224名全年龄层受访者，有效回收率95.3%）进一步发现，54.55%的18岁以下青少年从不记账，18至25岁青年中42.96%完全不懂”复利”概念，28.89%从未听说”风险分散原则”。</w:t>
      </w:r>
      <w:fldSimple w:instr="NOTEREF _Ref_Footnote_13 \h \f">
        <w:r>
          <w:rPr>
            <w:vertAlign w:val="superscript"/>
          </w:rPr>
          <w:t>13</w:t>
        </w:r>
      </w:fldSimple>
    </w:p>
    <w:p>
      <w:pPr>
        <w:pStyle w:val="BodyText"/>
      </w:pPr>
      <w:r>
        <w:rPr>
          <w:rFonts w:hint="eastAsia"/>
        </w:rPr>
        <w:t xml:space="preserve">这些数字不是抽象的研究发现，它们描述的是我们身边绝大多数孩子的真实状态。一个每个月有400元零花钱的初中生，可能在游戏充值上花掉300元而不做任何记录；一个高中生可能从未想过为什么银行会给存款付利息，更不理解利息背后的复利逻辑；一个大学生可能在面对第一份信用卡账单时，才第一次意识到”最低还款额”意味着什么。这些场景并非假设，而是正在发生的日常。财商教育不是遥不可及的精英课程，而是每一个普通孩子日常生活所需的生存技能——但数据显示，我们正在系统性地剥夺孩子获得这些技能的机会。</w:t>
      </w:r>
    </w:p>
    <w:p>
      <w:pPr>
        <w:pStyle w:val="CaptionedFigure"/>
      </w:pPr>
      <w:r>
        <w:drawing>
          <wp:inline>
            <wp:extent cx="5334000" cy="2833687"/>
            <wp:effectExtent b="0" l="0" r="0" t="0"/>
            <wp:docPr descr="图1-1 中产家庭教育投入错配图" title="" id="19" name="Picture"/>
            <a:graphic>
              <a:graphicData uri="http://schemas.openxmlformats.org/drawingml/2006/picture">
                <pic:pic>
                  <pic:nvPicPr>
                    <pic:cNvPr descr="财商教育_投入错配图.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2833687"/>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中产家庭教育投入错配图</w:t>
      </w:r>
    </w:p>
    <w:p>
      <w:pPr>
        <w:pStyle w:val="BodyText"/>
      </w:pPr>
      <w:r>
        <w:rPr>
          <w:rFonts w:hint="eastAsia"/>
        </w:rPr>
        <w:t xml:space="preserve">上图以直观的方式呈现了这种结构性错配。左侧显示中产家庭的教育支出结构：62.2%的子女参加课外补习，才艺与素质培训、海外游学、教育硬件等投入层次分明，唯独系统性财商教育的参与率不足1%。右侧则展示了青少年财商能力的达标率：仅有25.4%的儿童具备理财规划意识，17%通过劳动换取零花钱，35%正确理解储蓄概念。将左右两图并置阅读，一个残酷的等式浮出水面：我们在孩子最不擅长的领域投入最少，在孩子最擅长的领域（应试）投入最多。这不是优化，而是错配。</w:t>
      </w:r>
    </w:p>
    <w:p>
      <w:pPr>
        <w:pStyle w:val="BodyText"/>
      </w:pPr>
      <w:r>
        <w:rPr>
          <w:rFonts w:hint="eastAsia"/>
          <w:b/>
          <w:bCs/>
        </w:rPr>
        <w:t xml:space="preserve">表1-2</w:t>
      </w:r>
      <w:r>
        <w:rPr>
          <w:b/>
          <w:bCs/>
        </w:rPr>
        <w:t xml:space="preserve"> </w:t>
      </w:r>
      <w:r>
        <w:rPr>
          <w:rFonts w:hint="eastAsia"/>
          <w:b/>
          <w:bCs/>
        </w:rPr>
        <w:t xml:space="preserve">青少年财商能力关键指标一览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财商能力维度</w:t>
            </w:r>
          </w:p>
        </w:tc>
        <w:tc>
          <w:tcPr/>
          <w:p>
            <w:pPr>
              <w:pStyle w:val="Compact"/>
            </w:pPr>
            <w:r>
              <w:rPr>
                <w:rFonts w:hint="eastAsia"/>
              </w:rPr>
              <w:t xml:space="preserve">达标比例</w:t>
            </w:r>
          </w:p>
        </w:tc>
        <w:tc>
          <w:tcPr/>
          <w:p>
            <w:pPr>
              <w:pStyle w:val="Compact"/>
            </w:pPr>
            <w:r>
              <w:rPr>
                <w:rFonts w:hint="eastAsia"/>
              </w:rPr>
              <w:t xml:space="preserve">未达标比例</w:t>
            </w:r>
          </w:p>
        </w:tc>
        <w:tc>
          <w:tcPr/>
          <w:p>
            <w:pPr>
              <w:pStyle w:val="Compact"/>
            </w:pPr>
            <w:r>
              <w:rPr>
                <w:rFonts w:hint="eastAsia"/>
              </w:rPr>
              <w:t xml:space="preserve">核心数据来源</w:t>
            </w:r>
          </w:p>
        </w:tc>
      </w:tr>
      <w:tr>
        <w:tc>
          <w:tcPr/>
          <w:p>
            <w:pPr>
              <w:pStyle w:val="Compact"/>
            </w:pPr>
            <w:r>
              <w:rPr>
                <w:rFonts w:hint="eastAsia"/>
              </w:rPr>
              <w:t xml:space="preserve">具备理财规划意识</w:t>
            </w:r>
          </w:p>
        </w:tc>
        <w:tc>
          <w:tcPr/>
          <w:p>
            <w:pPr>
              <w:pStyle w:val="Compact"/>
            </w:pPr>
            <w:r>
              <w:t xml:space="preserve">25.4%</w:t>
            </w:r>
          </w:p>
        </w:tc>
        <w:tc>
          <w:tcPr/>
          <w:p>
            <w:pPr>
              <w:pStyle w:val="Compact"/>
            </w:pPr>
            <w:r>
              <w:t xml:space="preserve">74.6%</w:t>
            </w:r>
          </w:p>
        </w:tc>
        <w:tc>
          <w:tcPr/>
          <w:p>
            <w:pPr>
              <w:pStyle w:val="Compact"/>
            </w:pPr>
            <w:r>
              <w:rPr>
                <w:rFonts w:hint="eastAsia"/>
              </w:rPr>
              <w:t xml:space="preserve">知乎专栏，2023</w:t>
            </w:r>
            <w:r>
              <w:rPr>
                <w:vertAlign w:val="superscript"/>
              </w:rPr>
              <w:footnoteReference w:id="21"/>
            </w:r>
          </w:p>
        </w:tc>
      </w:tr>
      <w:tr>
        <w:tc>
          <w:tcPr/>
          <w:p>
            <w:pPr>
              <w:pStyle w:val="Compact"/>
            </w:pPr>
            <w:r>
              <w:rPr>
                <w:rFonts w:hint="eastAsia"/>
              </w:rPr>
              <w:t xml:space="preserve">通过劳动/任务换取零花钱</w:t>
            </w:r>
          </w:p>
        </w:tc>
        <w:tc>
          <w:tcPr/>
          <w:p>
            <w:pPr>
              <w:pStyle w:val="Compact"/>
            </w:pPr>
            <w:r>
              <w:t xml:space="preserve">17.0%</w:t>
            </w:r>
          </w:p>
        </w:tc>
        <w:tc>
          <w:tcPr/>
          <w:p>
            <w:pPr>
              <w:pStyle w:val="Compact"/>
            </w:pPr>
            <w:r>
              <w:t xml:space="preserve">83.0%</w:t>
            </w:r>
          </w:p>
        </w:tc>
        <w:tc>
          <w:tcPr/>
          <w:p>
            <w:pPr>
              <w:pStyle w:val="Compact"/>
            </w:pPr>
            <w:r>
              <w:rPr>
                <w:rFonts w:hint="eastAsia"/>
              </w:rPr>
              <w:t xml:space="preserve">和讯网，2020</w:t>
            </w:r>
            <w:fldSimple w:instr="NOTEREF _Ref_Footnote_4 \h \f">
              <w:r>
                <w:rPr>
                  <w:vertAlign w:val="superscript"/>
                </w:rPr>
                <w:t>4</w:t>
              </w:r>
            </w:fldSimple>
          </w:p>
        </w:tc>
      </w:tr>
      <w:tr>
        <w:tc>
          <w:tcPr/>
          <w:p>
            <w:pPr>
              <w:pStyle w:val="Compact"/>
            </w:pPr>
            <w:r>
              <w:rPr>
                <w:rFonts w:hint="eastAsia"/>
              </w:rPr>
              <w:t xml:space="preserve">正确理解储蓄概念</w:t>
            </w:r>
          </w:p>
        </w:tc>
        <w:tc>
          <w:tcPr/>
          <w:p>
            <w:pPr>
              <w:pStyle w:val="Compact"/>
            </w:pPr>
            <w:r>
              <w:t xml:space="preserve">35.0%</w:t>
            </w:r>
          </w:p>
        </w:tc>
        <w:tc>
          <w:tcPr/>
          <w:p>
            <w:pPr>
              <w:pStyle w:val="Compact"/>
            </w:pPr>
            <w:r>
              <w:t xml:space="preserve">65.0%</w:t>
            </w:r>
          </w:p>
        </w:tc>
        <w:tc>
          <w:tcPr/>
          <w:p>
            <w:pPr>
              <w:pStyle w:val="Compact"/>
            </w:pPr>
            <w:r>
              <w:rPr>
                <w:rFonts w:hint="eastAsia"/>
              </w:rPr>
              <w:t xml:space="preserve">和讯网，2020</w:t>
            </w:r>
            <w:fldSimple w:instr="NOTEREF _Ref_Footnote_4 \h \f">
              <w:r>
                <w:rPr>
                  <w:vertAlign w:val="superscript"/>
                </w:rPr>
                <w:t>4</w:t>
              </w:r>
            </w:fldSimple>
          </w:p>
        </w:tc>
      </w:tr>
      <w:tr>
        <w:tc>
          <w:tcPr/>
          <w:p>
            <w:pPr>
              <w:pStyle w:val="Compact"/>
            </w:pPr>
            <w:r>
              <w:rPr>
                <w:rFonts w:hint="eastAsia"/>
              </w:rPr>
              <w:t xml:space="preserve">了解复利原理（18-25岁）</w:t>
            </w:r>
          </w:p>
        </w:tc>
        <w:tc>
          <w:tcPr/>
          <w:p>
            <w:pPr>
              <w:pStyle w:val="Compact"/>
            </w:pPr>
            <w:r>
              <w:t xml:space="preserve">57.0%</w:t>
            </w:r>
          </w:p>
        </w:tc>
        <w:tc>
          <w:tcPr/>
          <w:p>
            <w:pPr>
              <w:pStyle w:val="Compact"/>
            </w:pPr>
            <w:r>
              <w:t xml:space="preserve">43.0%</w:t>
            </w:r>
          </w:p>
        </w:tc>
        <w:tc>
          <w:tcPr/>
          <w:p>
            <w:pPr>
              <w:pStyle w:val="Compact"/>
            </w:pPr>
            <w:r>
              <w:rPr>
                <w:rFonts w:hint="eastAsia"/>
              </w:rPr>
              <w:t xml:space="preserve">贾江楠、刘洁，2025</w:t>
            </w:r>
            <w:fldSimple w:instr="NOTEREF _Ref_Footnote_13 \h \f">
              <w:r>
                <w:rPr>
                  <w:vertAlign w:val="superscript"/>
                </w:rPr>
                <w:t>13</w:t>
              </w:r>
            </w:fldSimple>
          </w:p>
        </w:tc>
      </w:tr>
      <w:tr>
        <w:tc>
          <w:tcPr/>
          <w:p>
            <w:pPr>
              <w:pStyle w:val="Compact"/>
            </w:pPr>
            <w:r>
              <w:rPr>
                <w:rFonts w:hint="eastAsia"/>
              </w:rPr>
              <w:t xml:space="preserve">设立子女教育专项账户</w:t>
            </w:r>
          </w:p>
        </w:tc>
        <w:tc>
          <w:tcPr/>
          <w:p>
            <w:pPr>
              <w:pStyle w:val="Compact"/>
            </w:pPr>
            <w:r>
              <w:t xml:space="preserve">21.52%</w:t>
            </w:r>
          </w:p>
        </w:tc>
        <w:tc>
          <w:tcPr/>
          <w:p>
            <w:pPr>
              <w:pStyle w:val="Compact"/>
            </w:pPr>
            <w:r>
              <w:t xml:space="preserve">78.48%</w:t>
            </w:r>
          </w:p>
        </w:tc>
        <w:tc>
          <w:tcPr/>
          <w:p>
            <w:pPr>
              <w:pStyle w:val="Compact"/>
            </w:pPr>
            <w:r>
              <w:rPr>
                <w:rFonts w:hint="eastAsia"/>
              </w:rPr>
              <w:t xml:space="preserve">贾江楠、刘洁，2025</w:t>
            </w:r>
            <w:fldSimple w:instr="NOTEREF _Ref_Footnote_13 \h \f">
              <w:r>
                <w:rPr>
                  <w:vertAlign w:val="superscript"/>
                </w:rPr>
                <w:t>13</w:t>
              </w:r>
            </w:fldSimple>
          </w:p>
        </w:tc>
      </w:tr>
      <w:tr>
        <w:tc>
          <w:tcPr/>
          <w:p>
            <w:pPr>
              <w:pStyle w:val="Compact"/>
            </w:pPr>
            <w:r>
              <w:rPr>
                <w:rFonts w:hint="eastAsia"/>
              </w:rPr>
              <w:t xml:space="preserve">从不记账（18岁以下）</w:t>
            </w:r>
          </w:p>
        </w:tc>
        <w:tc>
          <w:tcPr/>
          <w:p>
            <w:pPr>
              <w:pStyle w:val="Compact"/>
            </w:pPr>
            <w:r>
              <w:t xml:space="preserve">—</w:t>
            </w:r>
          </w:p>
        </w:tc>
        <w:tc>
          <w:tcPr/>
          <w:p>
            <w:pPr>
              <w:pStyle w:val="Compact"/>
            </w:pPr>
            <w:r>
              <w:t xml:space="preserve">54.55%</w:t>
            </w:r>
          </w:p>
        </w:tc>
        <w:tc>
          <w:tcPr/>
          <w:p>
            <w:pPr>
              <w:pStyle w:val="Compact"/>
            </w:pPr>
            <w:r>
              <w:rPr>
                <w:rFonts w:hint="eastAsia"/>
              </w:rPr>
              <w:t xml:space="preserve">贾江楠、刘洁，2025</w:t>
            </w:r>
            <w:fldSimple w:instr="NOTEREF _Ref_Footnote_13 \h \f">
              <w:r>
                <w:rPr>
                  <w:vertAlign w:val="superscript"/>
                </w:rPr>
                <w:t>13</w:t>
              </w:r>
            </w:fldSimple>
          </w:p>
        </w:tc>
      </w:tr>
      <w:tr>
        <w:tc>
          <w:tcPr/>
          <w:p>
            <w:pPr>
              <w:pStyle w:val="Compact"/>
            </w:pPr>
            <w:r>
              <w:rPr>
                <w:rFonts w:hint="eastAsia"/>
              </w:rPr>
              <w:t xml:space="preserve">家庭仅拥有一种投资品</w:t>
            </w:r>
          </w:p>
        </w:tc>
        <w:tc>
          <w:tcPr/>
          <w:p>
            <w:pPr>
              <w:pStyle w:val="Compact"/>
            </w:pPr>
            <w:r>
              <w:t xml:space="preserve">67.7%</w:t>
            </w:r>
          </w:p>
        </w:tc>
        <w:tc>
          <w:tcPr/>
          <w:p>
            <w:pPr>
              <w:pStyle w:val="Compact"/>
            </w:pPr>
            <w:r>
              <w:t xml:space="preserve">—</w:t>
            </w:r>
          </w:p>
        </w:tc>
        <w:tc>
          <w:tcPr/>
          <w:p>
            <w:pPr>
              <w:pStyle w:val="Compact"/>
            </w:pPr>
            <w:r>
              <w:rPr>
                <w:rFonts w:hint="eastAsia"/>
              </w:rPr>
              <w:t xml:space="preserve">CHFS，2019</w:t>
            </w:r>
            <w:fldSimple w:instr="NOTEREF _Ref_Footnote_3 \h \f">
              <w:r>
                <w:rPr>
                  <w:vertAlign w:val="superscript"/>
                </w:rPr>
                <w:t>3</w:t>
              </w:r>
            </w:fldSimple>
          </w:p>
        </w:tc>
      </w:tr>
    </w:tbl>
    <w:p>
      <w:pPr>
        <w:pStyle w:val="BodyText"/>
      </w:pPr>
      <w:r>
        <w:rPr>
          <w:rFonts w:hint="eastAsia"/>
        </w:rPr>
        <w:t xml:space="preserve">这张表格的每一行都在讲述同一个故事：中国青少年在财商能力上的集体性缺失。特别值得注意的两个数据是”83%家庭给予零花钱但未建立任何管理机制”和”仅17%家庭要求孩子通过劳动或任务换取零花钱”。前者揭示了财商教育的场景缺失——钱给了孩子，但没有任何规则、目标或反馈机制；后者揭示了财商教育的价值观缺失——孩子默认金钱来自父母的”给予”而非自身的”创造”，这从根本上扭曲了孩子对财富来源的认知。当一个孩子习惯了”伸手要钱”的模式，他成年后很难理解”价值创造→交换→回报”的经济逻辑，更遑论主动管理自己的财务生活。</w:t>
      </w:r>
    </w:p>
    <w:bookmarkEnd w:id="21"/>
    <w:bookmarkStart w:id="22" w:name="教育投入的数据错配资源流向了哪里"/>
    <w:p>
      <w:pPr>
        <w:pStyle w:val="Heading3"/>
      </w:pPr>
      <w:r>
        <w:t xml:space="preserve">1.2.3 </w:t>
      </w:r>
      <w:r>
        <w:rPr>
          <w:rFonts w:hint="eastAsia"/>
        </w:rPr>
        <w:t xml:space="preserve">教育投入的数据错配：资源流向了哪里</w:t>
      </w:r>
    </w:p>
    <w:p>
      <w:pPr>
        <w:pStyle w:val="FirstParagraph"/>
      </w:pPr>
      <w:r>
        <w:rPr>
          <w:rFonts w:hint="eastAsia"/>
        </w:rPr>
        <w:t xml:space="preserve">让我们回到中产家庭的教育投入数据，但这次用一个更锐利的视角来审视。艾瑞咨询2016年针对1015个中产家庭的调研显示，在过去一年里，78.9%的中产阶级家庭在子女课外教育上的年消费在1万元以上，超过半数的家庭在2万元以上，26.6%在3万元以上。</w:t>
      </w:r>
      <w:fldSimple w:instr="NOTEREF _Ref_Footnote_15 \h \f">
        <w:r>
          <w:rPr>
            <w:vertAlign w:val="superscript"/>
          </w:rPr>
          <w:t>15</w:t>
        </w:r>
      </w:fldSimple>
      <w:r>
        <w:rPr>
          <w:rFonts w:hint="eastAsia"/>
        </w:rPr>
        <w:t xml:space="preserve">普益集团2021年的白皮书进一步补充，每月在子女教育上花费超过1万元的中产家庭占比达19.84%，近五成中产家庭面临子女教育方面的经济压力。</w:t>
      </w:r>
      <w:r>
        <w:rPr>
          <w:vertAlign w:val="superscript"/>
        </w:rPr>
        <w:footnoteReference w:id="22"/>
      </w:r>
    </w:p>
    <w:p>
      <w:pPr>
        <w:pStyle w:val="BodyText"/>
      </w:pPr>
      <w:r>
        <w:rPr>
          <w:rFonts w:hint="eastAsia"/>
        </w:rPr>
        <w:t xml:space="preserve">这些数字本身并不令人意外——我们早已熟悉”中产到破产只有一个暑假”的叙事。真正令人意外、甚至令人震惊的是这些巨额投入的流向。在62.2%的课外补习参与率中，英语、数学、物理等学科培训占据绝对主导地位；在才艺培训中，钢琴、舞蹈、绘画、网球等”素质加分项”紧随其后；在海外游学和留学预备中，目标无一例外地指向提升升学竞争力。而在所有这些精心计算的投入中，财商教育的占比是多少？答案是：几乎为零。</w:t>
      </w:r>
    </w:p>
    <w:p>
      <w:pPr>
        <w:pStyle w:val="BodyText"/>
      </w:pPr>
      <w:r>
        <w:rPr>
          <w:rFonts w:hint="eastAsia"/>
        </w:rPr>
        <w:t xml:space="preserve">这不是个别家庭的疏忽，而是整个中产教育消费市场的结构性盲区。财商教育市场虽然预计到2025年覆盖4.3亿人、市场规模达616亿元，但供给端存在严重的”内容同质化、渠道单一化、年龄适配性不足”问题：多数课程聚焦青年群体，忽视青少年零花钱管理等细分需求；教育形式多为单向灌输，与不同群体的学习偏好脱节。</w:t>
      </w:r>
      <w:fldSimple w:instr="NOTEREF _Ref_Footnote_13 \h \f">
        <w:r>
          <w:rPr>
            <w:vertAlign w:val="superscript"/>
          </w:rPr>
          <w:t>13</w:t>
        </w:r>
      </w:fldSimple>
      <w:r>
        <w:rPr>
          <w:rFonts w:hint="eastAsia"/>
        </w:rPr>
        <w:t xml:space="preserve">更根本的问题是，中产家长根本没有将财商教育纳入”教育投入清单”的意识。在他们的心智模型中，教育投入=学科培训+才艺培养+升学准备，财商教育不属于这个等式的任何一边。</w:t>
      </w:r>
    </w:p>
    <w:p>
      <w:pPr>
        <w:pStyle w:val="BodyText"/>
      </w:pPr>
      <w:r>
        <w:rPr>
          <w:rFonts w:hint="eastAsia"/>
        </w:rPr>
        <w:t xml:space="preserve">这种错配的代价正在以隐形的方式累积。中国家庭金融调查（CHFS）2019年的数据显示，中国城市家庭财富管理整体处于”亚健康”状态，得分均值68.5分，38.1%的家庭得分低于60分；67.7%的中国家庭仅拥有一种投资品，而美国家庭拥有三种或以上投资品的比例高达61%。</w:t>
      </w:r>
      <w:fldSimple w:instr="NOTEREF _Ref_Footnote_3 \h \f">
        <w:r>
          <w:rPr>
            <w:vertAlign w:val="superscript"/>
          </w:rPr>
          <w:t>3</w:t>
        </w:r>
      </w:fldSimple>
      <w:r>
        <w:rPr>
          <w:rFonts w:hint="eastAsia"/>
        </w:rPr>
        <w:t xml:space="preserve">家庭金融资产组合风险呈现两极分化：46.2%的家庭风险值为0（只持有存款），14.7%的家庭风险值在0.24-0.3区间（高集中风险配置），中间地带几乎缺失。</w:t>
      </w:r>
      <w:r>
        <w:rPr>
          <w:vertAlign w:val="superscript"/>
        </w:rPr>
        <w:footnoteReference w:id="23"/>
      </w:r>
      <w:r>
        <w:rPr>
          <w:rFonts w:hint="eastAsia"/>
        </w:rPr>
        <w:t xml:space="preserve">这种”要么极度保守、要么盲目冒险”的分化，正是财商教育缺位的直接后果——家庭缺乏对”风险-收益”关系的正确理解，无法根据自身风险承受能力进行合理配置。这不是成年后才出现的问题，而是童年时期财商教育缺失的延迟爆发。</w:t>
      </w:r>
    </w:p>
    <w:bookmarkEnd w:id="22"/>
    <w:bookmarkEnd w:id="23"/>
    <w:bookmarkStart w:id="27" w:name="结构性困境为什么越投入越焦虑"/>
    <w:p>
      <w:pPr>
        <w:pStyle w:val="Heading2"/>
      </w:pPr>
      <w:r>
        <w:t xml:space="preserve">1.3 </w:t>
      </w:r>
      <w:r>
        <w:rPr>
          <w:rFonts w:hint="eastAsia"/>
        </w:rPr>
        <w:t xml:space="preserve">结构性困境：为什么越投入越焦虑</w:t>
      </w:r>
    </w:p>
    <w:bookmarkStart w:id="24" w:name="教育军备竞赛的陷阱投入从缓解焦虑变成制造焦虑"/>
    <w:p>
      <w:pPr>
        <w:pStyle w:val="Heading3"/>
      </w:pPr>
      <w:r>
        <w:t xml:space="preserve">1.3.1 </w:t>
      </w:r>
      <w:r>
        <w:rPr>
          <w:rFonts w:hint="eastAsia"/>
        </w:rPr>
        <w:t xml:space="preserve">教育军备竞赛的陷阱：投入从缓解焦虑变成制造焦虑</w:t>
      </w:r>
    </w:p>
    <w:p>
      <w:pPr>
        <w:pStyle w:val="FirstParagraph"/>
      </w:pPr>
      <w:r>
        <w:rPr>
          <w:rFonts w:hint="eastAsia"/>
        </w:rPr>
        <w:t xml:space="preserve">现在我们来到问题的核心：为什么中产家庭在教育上投入越多，焦虑反而越深？答案隐藏在一个被经济学和社会学反复验证的悖论中——当所有人都接受更高等的教育时，教育的”信号功能”便发生了通胀。社会学家兰德尔·柯林斯在《文凭社会》中提出的洞见，在今天的中产家庭教育中得到了残酷的验证：教育扩张本质上是一场”地位的零和博弈”。</w:t>
      </w:r>
      <w:r>
        <w:rPr>
          <w:vertAlign w:val="superscript"/>
        </w:rPr>
        <w:footnoteReference w:id="24"/>
      </w:r>
    </w:p>
    <w:p>
      <w:pPr>
        <w:pStyle w:val="BodyText"/>
      </w:pPr>
      <w:r>
        <w:rPr>
          <w:rFonts w:hint="eastAsia"/>
        </w:rPr>
        <w:t xml:space="preserve">中产家庭陷入了一个自我强化的焦虑循环。第一步，教育成层认知让中产家长相信教育是维持阶层地位的唯一通道；第二步，这种认知转化为对子女教育的高期望；第三步，对优质教育资源的竞争感知激活了焦虑情绪；第四步，焦虑驱动更多的教育投入；第五步，更多的投入并未带来差异化的竞争优势，因为所有人都同步加码；第六步，竞争平化导致焦虑进一步升级，进入下一轮循环。</w:t>
      </w:r>
      <w:fldSimple w:instr="NOTEREF _Ref_Footnote_16 \h \f">
        <w:r>
          <w:rPr>
            <w:vertAlign w:val="superscript"/>
          </w:rPr>
          <w:t>16</w:t>
        </w:r>
      </w:fldSimple>
      <w:r>
        <w:rPr>
          <w:rFonts w:hint="eastAsia"/>
        </w:rPr>
        <w:t xml:space="preserve">这个循环的致命之处在于，它让投入从”缓解焦虑”变成了”增加焦虑”的途径——你花越多，越觉得不够，因为别人的花费也在同步增加。</w:t>
      </w:r>
    </w:p>
    <w:p>
      <w:pPr>
        <w:pStyle w:val="BodyText"/>
      </w:pPr>
      <w:r>
        <w:rPr>
          <w:rFonts w:hint="eastAsia"/>
        </w:rPr>
        <w:t xml:space="preserve">教育军备竞赛对财商教育的挤出效应尤为显著。在一线城市，家庭年均教育支出占可支配收入的30%以上，课外辅导占比超60%。</w:t>
      </w:r>
      <w:r>
        <w:rPr>
          <w:vertAlign w:val="superscript"/>
        </w:rPr>
        <w:footnoteReference w:id="25"/>
      </w:r>
      <w:r>
        <w:rPr>
          <w:rFonts w:hint="eastAsia"/>
        </w:rPr>
        <w:t xml:space="preserve">当家庭预算被学科补习和才艺培训占据到如此程度，留给财商教育的时间和空间几乎不存在。更隐蔽的是心理层面的挤出：当家长每天被”孩子的作业做完了吗？“</w:t>
      </w:r>
      <w:r>
        <w:rPr>
          <w:rFonts w:hint="eastAsia"/>
        </w:rPr>
        <w:t xml:space="preserve">“下次考试排名多少？”</w:t>
      </w:r>
      <w:r>
        <w:rPr>
          <w:rFonts w:hint="eastAsia"/>
        </w:rPr>
        <w:t xml:space="preserve">占据全部心智带宽时，他们根本没有余力去思考一个更根本的问题：我们培养孩子，究竟是为了让他们在考试中获胜，还是为了让他们在真实世界中生存？</w:t>
      </w:r>
    </w:p>
    <w:p>
      <w:pPr>
        <w:pStyle w:val="BodyText"/>
      </w:pPr>
      <w:r>
        <w:rPr>
          <w:rFonts w:hint="eastAsia"/>
        </w:rPr>
        <w:t xml:space="preserve">“双减”</w:t>
      </w:r>
      <w:r>
        <w:rPr>
          <w:rFonts w:hint="eastAsia"/>
        </w:rPr>
        <w:t xml:space="preserve">政策后，一个更具讽刺意味的现象出现了：一对一补习反而成为中产家庭竞相追逐的新宠，有的家庭仅一个暑假就花费上十万元，一年投入五六十万元。</w:t>
      </w:r>
      <w:fldSimple w:instr="NOTEREF _Ref_Footnote_10 \h \f">
        <w:r>
          <w:rPr>
            <w:vertAlign w:val="superscript"/>
          </w:rPr>
          <w:t>10</w:t>
        </w:r>
      </w:fldSimple>
      <w:r>
        <w:rPr>
          <w:rFonts w:hint="eastAsia"/>
        </w:rPr>
        <w:t xml:space="preserve">这说明政策可以缓解过度竞争的外部环境，但无法根除中产家长内心深处的焦虑源头。只要”教育成层认知”不改变，只要家长仍然将教育视为阶层保卫战的武器，投入就会持续流向最能缓解短期焦虑的领域——学科成绩和升学竞争力——而财商教育这种”长期见效、短期无感”的投入，注定被边缘化。</w:t>
      </w:r>
    </w:p>
    <w:bookmarkEnd w:id="24"/>
    <w:bookmarkStart w:id="25" w:name="代际传递的负向循环父母是77子女财商知识来源但中国中年人财商水平倒挂"/>
    <w:p>
      <w:pPr>
        <w:pStyle w:val="Heading3"/>
      </w:pPr>
      <w:r>
        <w:t xml:space="preserve">1.3.2 </w:t>
      </w:r>
      <w:r>
        <w:rPr>
          <w:rFonts w:hint="eastAsia"/>
        </w:rPr>
        <w:t xml:space="preserve">代际传递的负向循环：父母是77%子女财商知识来源，但中国中年人财商水平倒挂</w:t>
      </w:r>
    </w:p>
    <w:p>
      <w:pPr>
        <w:pStyle w:val="FirstParagraph"/>
      </w:pPr>
      <w:r>
        <w:rPr>
          <w:rFonts w:hint="eastAsia"/>
        </w:rPr>
        <w:t xml:space="preserve">如果说教育军备竞赛解释了为什么财商教育被挤出，那么代际传递机制则解释了为什么即使中产家长意识到了财商教育的重要性，他们仍然难以有效实施。Lyons</w:t>
      </w:r>
      <w:r>
        <w:t xml:space="preserve"> et </w:t>
      </w:r>
      <w:r>
        <w:rPr>
          <w:rFonts w:hint="eastAsia"/>
        </w:rPr>
        <w:t xml:space="preserve">al.（2006）的一项经典研究发现，几乎77%的高中生和大学生依赖父母获取金融知识。</w:t>
      </w:r>
      <w:r>
        <w:rPr>
          <w:vertAlign w:val="superscript"/>
        </w:rPr>
        <w:footnoteReference w:id="26"/>
      </w:r>
      <w:r>
        <w:rPr>
          <w:rFonts w:hint="eastAsia"/>
        </w:rPr>
        <w:t xml:space="preserve">这意味着，在财商教育领域，家庭不是”重要渠道”之一，而是绝对主导渠道。学校系统在这一维度上的贡献微乎其微。</w:t>
      </w:r>
    </w:p>
    <w:p>
      <w:pPr>
        <w:pStyle w:val="BodyText"/>
      </w:pPr>
      <w:r>
        <w:rPr>
          <w:rFonts w:hint="eastAsia"/>
        </w:rPr>
        <w:t xml:space="preserve">这个发现本身并不令人沮丧——家庭作为财商教育的主要场所，在理论上是一种高效的教育模式。真正令人沮丧的是中国中产家庭的现实：父母作为子女财商知识的主要社会化代理人，自身却普遍缺乏系统财商教育。标准普尔全球财商教育调查揭示了一个独特的”中国现象”：在发达国家，中年人财商教育水平通常高于青年人，因为中年人拥有更多金融实践经验；但在中国，情况恰好相反——中年人财商教育水平低于青年人。</w:t>
      </w:r>
      <w:fldSimple w:instr="NOTEREF _Ref_Footnote_5 \h \f">
        <w:r>
          <w:rPr>
            <w:vertAlign w:val="superscript"/>
          </w:rPr>
          <w:t>5</w:t>
        </w:r>
      </w:fldSimple>
      <w:r>
        <w:rPr>
          <w:rFonts w:hint="eastAsia"/>
        </w:rPr>
        <w:t xml:space="preserve">这一倒挂现象的成因不难理解：中国家长成长于一个金融工具极度匮乏、财商教育完全缺位的年代，他们从未接受过系统的金融知识训练，在房地产主导的财富积累模式下，对资产配置、风险管理、复利投资等现代财商概念的理解极为有限。</w:t>
      </w:r>
    </w:p>
    <w:p>
      <w:pPr>
        <w:pStyle w:val="BodyText"/>
      </w:pPr>
      <w:r>
        <w:rPr>
          <w:rFonts w:hint="eastAsia"/>
        </w:rPr>
        <w:t xml:space="preserve">于是，一个负向循环形成了：父母财商有限→无法向子女传递有效财商知识→子女财商有限→下一代继续。Springer</w:t>
      </w:r>
      <w:r>
        <w:t xml:space="preserve"> </w:t>
      </w:r>
      <w:r>
        <w:rPr>
          <w:rFonts w:hint="eastAsia"/>
        </w:rPr>
        <w:t xml:space="preserve">2024年发表的一项实证研究提供了更具警示性的证据：父母若表现出负责任的财务行为（按时还款、理性消费），子女长大后更可能成为财务负责任的成年人；反之，父母经常透支的子女更可能模仿透支行为。</w:t>
      </w:r>
      <w:fldSimple w:instr="NOTEREF _Ref_Footnote_6 \h \f">
        <w:r>
          <w:rPr>
            <w:vertAlign w:val="superscript"/>
          </w:rPr>
          <w:t>6</w:t>
        </w:r>
      </w:fldSimple>
      <w:r>
        <w:rPr>
          <w:rFonts w:hint="eastAsia"/>
        </w:rPr>
        <w:t xml:space="preserve">心理科学进展的一篇学术综述进一步指出，经济态度和行为从父母向孩子的代际传递路径包括观察学习和亲子互动——孩子不仅听父母说什么，更看父母做什么。</w:t>
      </w:r>
      <w:r>
        <w:rPr>
          <w:vertAlign w:val="superscript"/>
        </w:rPr>
        <w:footnoteReference w:id="27"/>
      </w:r>
      <w:r>
        <w:rPr>
          <w:rFonts w:hint="eastAsia"/>
        </w:rPr>
        <w:t xml:space="preserve">当中国中产家长自身的财务行为充满矛盾（一面过度节俭，一面又为孩子教育一掷千金；一面对投资讳莫如深，一面又期望孩子将来能”理财”），他们传递给子女的不仅是知识的匮乏，更是认知的混乱。</w:t>
      </w:r>
    </w:p>
    <w:p>
      <w:pPr>
        <w:pStyle w:val="BodyText"/>
      </w:pPr>
      <w:r>
        <w:rPr>
          <w:rFonts w:hint="eastAsia"/>
        </w:rPr>
        <w:t xml:space="preserve">这种代际传递断裂在”金钱禁忌”文化中被进一步放大。中国家庭普遍回避与孩子谈论金钱问题——认为谈钱太俗气、孩子还小不懂。一旦涉及钱的具体话题，家长大多搪塞过去，从不做系统教导。这与犹太人”3岁识别货币、7岁阅读价格标签、11岁计算复利、13岁尝试安全投资”的体系化财商教育形成了鲜明对比。</w:t>
      </w:r>
      <w:fldSimple w:instr="NOTEREF _Ref_Footnote_7 \h \f">
        <w:r>
          <w:rPr>
            <w:vertAlign w:val="superscript"/>
          </w:rPr>
          <w:t>7</w:t>
        </w:r>
      </w:fldSimple>
      <w:r>
        <w:rPr>
          <w:rFonts w:hint="eastAsia"/>
        </w:rPr>
        <w:t xml:space="preserve">不是中国孩子比犹太孩子笨，而是中国家长从未获得过一个可以传递给孩子的财商知识体系。</w:t>
      </w:r>
    </w:p>
    <w:bookmarkEnd w:id="25"/>
    <w:bookmarkStart w:id="26" w:name="从协作培养到控制培养中产家庭教养方式的范式错位"/>
    <w:p>
      <w:pPr>
        <w:pStyle w:val="Heading3"/>
      </w:pPr>
      <w:r>
        <w:t xml:space="preserve">1.3.3 </w:t>
      </w:r>
      <w:r>
        <w:rPr>
          <w:rFonts w:hint="eastAsia"/>
        </w:rPr>
        <w:t xml:space="preserve">从”协作培养”到”控制培养”：中产家庭教养方式的范式错位</w:t>
      </w:r>
    </w:p>
    <w:p>
      <w:pPr>
        <w:pStyle w:val="FirstParagraph"/>
      </w:pPr>
      <w:r>
        <w:rPr>
          <w:rFonts w:hint="eastAsia"/>
        </w:rPr>
        <w:t xml:space="preserve">中产家庭财商教育困境的第三个结构性维度，涉及教养方式的深层范式。全国妇联家教指导中心的研究指出，中产阶层家长采取的是一种”协作式养育”（concerted</w:t>
      </w:r>
      <w:r>
        <w:t xml:space="preserve"> </w:t>
      </w:r>
      <w:r>
        <w:rPr>
          <w:rFonts w:hint="eastAsia"/>
        </w:rPr>
        <w:t xml:space="preserve">cultivation）模式：积极介入子女教育，提供丰富的校外教育资源，与老师保持密切沟通。</w:t>
      </w:r>
      <w:fldSimple w:instr="NOTEREF _Ref_Footnote_17 \h \f">
        <w:r>
          <w:rPr>
            <w:vertAlign w:val="superscript"/>
          </w:rPr>
          <w:t>17</w:t>
        </w:r>
      </w:fldSimple>
      <w:r>
        <w:rPr>
          <w:rFonts w:hint="eastAsia"/>
        </w:rPr>
        <w:t xml:space="preserve">这种养育模式在表面上是一种优势——它意味着中产家长愿意投入时间、精力和金钱来促进子女发展。但问题在于，当协作过度膨胀时，它会滑向”控制培养”（controlled</w:t>
      </w:r>
      <w:r>
        <w:t xml:space="preserve"> </w:t>
      </w:r>
      <w:r>
        <w:rPr>
          <w:rFonts w:hint="eastAsia"/>
        </w:rPr>
        <w:t xml:space="preserve">cultivation）：孩子的一切决策由家长代劳，从日常生活（穿衣、吃饭、整理书包）到学业规划（选科、报班、填志愿）全部由家长决定，孩子沦为纯粹的执行者。</w:t>
      </w:r>
    </w:p>
    <w:p>
      <w:pPr>
        <w:pStyle w:val="BodyText"/>
      </w:pPr>
      <w:r>
        <w:rPr>
          <w:rFonts w:hint="eastAsia"/>
        </w:rPr>
        <w:t xml:space="preserve">美国心理学记者Hara</w:t>
      </w:r>
      <w:r>
        <w:t xml:space="preserve"> Estroff </w:t>
      </w:r>
      <w:r>
        <w:rPr>
          <w:rFonts w:hint="eastAsia"/>
        </w:rPr>
        <w:t xml:space="preserve">Marano在《A</w:t>
      </w:r>
      <w:r>
        <w:t xml:space="preserve"> Nation of </w:t>
      </w:r>
      <w:r>
        <w:rPr>
          <w:rFonts w:hint="eastAsia"/>
        </w:rPr>
        <w:t xml:space="preserve">Wimps》中警告，父母的过度保护和干预限制了孩子发展应对生活不确定性和挫折所需的技能，反而使他们变得脆弱。</w:t>
      </w:r>
      <w:r>
        <w:rPr>
          <w:vertAlign w:val="superscript"/>
        </w:rPr>
        <w:footnoteReference w:id="28"/>
      </w:r>
      <w:r>
        <w:rPr>
          <w:rFonts w:hint="eastAsia"/>
        </w:rPr>
        <w:t xml:space="preserve">这一判断在中国中产家庭中有独特的表现形式：家长试图通过掌控子女的学习和生活来阻止阶层滑落，但这种掌控恰恰剥夺了孩子最核心的能力——决策能力。财商教育本质上是一种决策教育：如何在有限资源中做出选择、如何评估风险与收益、如何在不确定性中承担后果并复盘。这些能力无法通过”听爸妈的话”来培养，而必须在真实的决策场景中反复锻炼。</w:t>
      </w:r>
    </w:p>
    <w:p>
      <w:pPr>
        <w:pStyle w:val="BodyText"/>
      </w:pPr>
      <w:r>
        <w:rPr>
          <w:rFonts w:hint="eastAsia"/>
        </w:rPr>
        <w:t xml:space="preserve">胡润研究院2024年发布的《中国高净值人群家族教育报告》提供了一个参照性的对比：高净值家庭平均每个子女教育总投入近500万元，四分之一投入超过1000万元，但家庭最关注的培养目标并非考试成绩，而是领导力、创新力、协作力、判断力和分析力。</w:t>
      </w:r>
      <w:r>
        <w:rPr>
          <w:vertAlign w:val="superscript"/>
        </w:rPr>
        <w:footnoteReference w:id="29"/>
      </w:r>
      <w:r>
        <w:rPr>
          <w:rFonts w:hint="eastAsia"/>
        </w:rPr>
        <w:t xml:space="preserve">高净值家庭通过家族办公室、导师计划、家族企业历练等结构化方式培养下一代财富管理能力，其核心逻辑是让孩子在真实场景中做决策、承担后果、复盘迭代。</w:t>
      </w:r>
      <w:fldSimple w:instr="NOTEREF _Ref_Footnote_11 \h \f">
        <w:r>
          <w:rPr>
            <w:vertAlign w:val="superscript"/>
          </w:rPr>
          <w:t>11</w:t>
        </w:r>
      </w:fldSimple>
      <w:r>
        <w:rPr>
          <w:rFonts w:hint="eastAsia"/>
        </w:rPr>
        <w:t xml:space="preserve">这与中产家庭”给卡不给事、给钱不给局”的模式形成了鲜明对照——中产家长给孩子消费额度，但不给参与家庭财务决策的机会；花钱让孩子参加社交活动，但不提供理解人际关系运作的引导。</w:t>
      </w:r>
      <w:r>
        <w:rPr>
          <w:vertAlign w:val="superscript"/>
        </w:rPr>
        <w:footnoteReference w:id="30"/>
      </w:r>
    </w:p>
    <w:p>
      <w:pPr>
        <w:pStyle w:val="BodyText"/>
      </w:pPr>
      <w:r>
        <w:rPr>
          <w:rFonts w:hint="eastAsia"/>
        </w:rPr>
        <w:t xml:space="preserve">这里需要澄清一个常见的误解：我们并非在主张中产家庭应该模仿富人家庭的天价教育投入。事实上，本书的核心命题恰恰是相反的——中产家庭的资源约束在财商教育上反而是一种筛选优势。真正需要从中产家庭向富人家庭教育方法论借鉴的，不是资金投入的规模，而是教育范式的本质转移：从”我为子女安排最好的”到”我让子女在真实场景中做选择”。当一项旅行预算的分配权交到孩子手中时，当一次家庭采购的决策过程被透明地讨论时，当孩子因为乱花零花钱而不得不承受月底无零食可买的后果时，财商教育就已经开始了。这些场景不需要500万元，甚至不需要500元——它们需要的是家长愿意放权、愿意让孩子犯错、愿意把每一次日常决策都变成教育机会的意识。</w:t>
      </w:r>
    </w:p>
    <w:p>
      <w:pPr>
        <w:pStyle w:val="BodyText"/>
      </w:pPr>
      <w:r>
        <w:rPr>
          <w:rFonts w:hint="eastAsia"/>
        </w:rPr>
        <w:t xml:space="preserve">文军2018年的一项质性研究揭示了一个值得深思的现象：中产阶层父母确实以更加平等的姿态与孩子沟通交流，多采用鼓励和讲道理的方式，但在真实工作示范与职业认知传递方面存在不足。</w:t>
      </w:r>
      <w:r>
        <w:rPr>
          <w:vertAlign w:val="superscript"/>
        </w:rPr>
        <w:footnoteReference w:id="31"/>
      </w:r>
      <w:r>
        <w:rPr>
          <w:rFonts w:hint="eastAsia"/>
        </w:rPr>
        <w:t xml:space="preserve">中产家长多为大企业白领、专业技术人员，工作内容高度抽象（PPT、报告、会议、邮件），不像蓝领工作那样有可视化的产出。同时，中产家长自身往往通过”应试—升学”路径获得现有地位，内心深处相信”成绩决定一切”，自然将这一逻辑复制到下一代。结果是，孩子看不到成年人在真实世界中的挣扎、妥协、创新与成长，缺乏应对复杂局面的心理模板。他们只知道”好成绩→好大学→好工作”的线性公式，却不知道真实职场中的复杂性、不确定性与灰色地带。当他们终有一天需要独立面对财务决策时，才发现学校没教、父母没示范、自己完全没有准备。</w:t>
      </w:r>
    </w:p>
    <w:p>
      <w:r>
        <w:pict>
          <v:rect style="width:0;height:1.5pt" o:hralign="center" o:hrstd="t" o:hr="t"/>
        </w:pict>
      </w:r>
    </w:p>
    <w:p>
      <w:pPr>
        <w:pStyle w:val="FirstParagraph"/>
      </w:pPr>
      <w:r>
        <w:rPr>
          <w:rFonts w:hint="eastAsia"/>
        </w:rPr>
        <w:t xml:space="preserve">本章以数据为锚，勾勒了中国中产家庭财商教育的全景式困境。我们从88.7%的专项财务安排和79.7%的AI焦虑出发，看到了中产家长投入之巨；从G20第三层次的评估和83%的”给钱-花钱”循环，看到了财商教育滞后之深；从77%的代际传递依赖和62.2%的课外补习参与率，看到了错配之痛。但数据本身不是目的。我们之所以呈现这些数字，是为了让读者——每一位在深夜为孩子的补习费算账的家长——能够意识到：你的焦虑是真实的，你的投入是真诚的，但你的方向可能需要一次根本性的调整。</w:t>
      </w:r>
    </w:p>
    <w:p>
      <w:pPr>
        <w:pStyle w:val="BodyText"/>
      </w:pPr>
      <w:r>
        <w:rPr>
          <w:rFonts w:hint="eastAsia"/>
        </w:rPr>
        <w:t xml:space="preserve">在下一章，我们将从”现状诊断”转向”认知框架”的建构。因为正如数据所揭示的，中产家庭财商教育的最大瓶颈不是资金，而是认知——父母自己也没有搞懂世界运行的规则，因此无法传递给子女。改变这一现状的第一步，是父母先升级自己的认知操作系统。</w:t>
      </w:r>
    </w:p>
    <w:p>
      <w:r>
        <w:pict>
          <v:rect style="width:0;height:1.5pt" o:hralign="center" o:hrstd="t" o:hr="t"/>
        </w:pict>
      </w:r>
    </w:p>
    <w:bookmarkEnd w:id="26"/>
    <w:bookmarkEnd w:id="27"/>
    <w:bookmarkEnd w:id="28"/>
    <w:bookmarkStart w:id="72" w:name="认知操作系统财富思维的底层框架"/>
    <w:p>
      <w:pPr>
        <w:pStyle w:val="Heading1"/>
      </w:pPr>
      <w:r>
        <w:t xml:space="preserve">2. </w:t>
      </w:r>
      <w:r>
        <w:rPr>
          <w:rFonts w:hint="eastAsia"/>
        </w:rPr>
        <w:t xml:space="preserve">认知操作系统：财富思维的底层框架</w:t>
      </w:r>
    </w:p>
    <w:p>
      <w:pPr>
        <w:pStyle w:val="BlockText"/>
      </w:pPr>
      <w:r>
        <w:rPr>
          <w:rFonts w:hint="eastAsia"/>
          <w:b/>
          <w:bCs/>
        </w:rPr>
        <w:t xml:space="preserve">本章核心命题</w:t>
      </w:r>
      <w:r>
        <w:rPr>
          <w:rFonts w:hint="eastAsia"/>
        </w:rPr>
        <w:t xml:space="preserve">：富人家庭教育的本质不是知识传递，而是底层认知操作系统的植入。中产家庭的资源约束在财商教育上反而是一种筛选优势——它迫使教育回归认知本质，而非消费替代。因为认知传递的边际成本趋近于零，中产家庭完全可以通过系统化的思维训练，构建一条等效于富人教育的”认知替代路径”。</w:t>
      </w:r>
    </w:p>
    <w:p>
      <w:r>
        <w:pict>
          <v:rect style="width:0;height:1.5pt" o:hralign="center" o:hrstd="t" o:hr="t"/>
        </w:pict>
      </w:r>
    </w:p>
    <w:bookmarkStart w:id="32" w:name="为什么认知比资金更重要"/>
    <w:p>
      <w:pPr>
        <w:pStyle w:val="Heading2"/>
      </w:pPr>
      <w:r>
        <w:t xml:space="preserve">2.1 </w:t>
      </w:r>
      <w:r>
        <w:rPr>
          <w:rFonts w:hint="eastAsia"/>
        </w:rPr>
        <w:t xml:space="preserve">为什么认知比资金更重要</w:t>
      </w:r>
    </w:p>
    <w:bookmarkStart w:id="29" w:name="财富公式认知排在乘号最前面"/>
    <w:p>
      <w:pPr>
        <w:pStyle w:val="Heading3"/>
      </w:pPr>
      <w:r>
        <w:t xml:space="preserve">2.1.1 </w:t>
      </w:r>
      <w:r>
        <w:rPr>
          <w:rFonts w:hint="eastAsia"/>
        </w:rPr>
        <w:t xml:space="preserve">财富公式：认知排在乘号最前面</w:t>
      </w:r>
    </w:p>
    <w:p>
      <w:pPr>
        <w:pStyle w:val="FirstParagraph"/>
      </w:pPr>
      <w:r>
        <w:rPr>
          <w:rFonts w:hint="eastAsia"/>
        </w:rPr>
        <w:t xml:space="preserve">如果你只能记住一个关于财富的公式，它应该是这样的：</w:t>
      </w:r>
      <w:r>
        <w:rPr>
          <w:rFonts w:hint="eastAsia"/>
          <w:b/>
          <w:bCs/>
        </w:rPr>
        <w:t xml:space="preserve">财富</w:t>
      </w:r>
      <w:r>
        <w:rPr>
          <w:b/>
          <w:bCs/>
        </w:rPr>
        <w:t xml:space="preserve"> = </w:t>
      </w:r>
      <w:r>
        <w:rPr>
          <w:rFonts w:hint="eastAsia"/>
          <w:b/>
          <w:bCs/>
        </w:rPr>
        <w:t xml:space="preserve">认知</w:t>
      </w:r>
      <w:r>
        <w:rPr>
          <w:b/>
          <w:bCs/>
        </w:rPr>
        <w:t xml:space="preserve"> × </w:t>
      </w:r>
      <w:r>
        <w:rPr>
          <w:rFonts w:hint="eastAsia"/>
          <w:b/>
          <w:bCs/>
        </w:rPr>
        <w:t xml:space="preserve">关系</w:t>
      </w:r>
      <w:r>
        <w:rPr>
          <w:b/>
          <w:bCs/>
        </w:rPr>
        <w:t xml:space="preserve"> × </w:t>
      </w:r>
      <w:r>
        <w:rPr>
          <w:rFonts w:hint="eastAsia"/>
          <w:b/>
          <w:bCs/>
        </w:rPr>
        <w:t xml:space="preserve">资本</w:t>
      </w:r>
      <w:fldSimple w:instr="NOTEREF _Ref_Footnote_1 \h \f">
        <w:r>
          <w:rPr>
            <w:vertAlign w:val="superscript"/>
          </w:rPr>
          <w:t>1</w:t>
        </w:r>
      </w:fldSimple>
      <w:r>
        <w:rPr>
          <w:rFonts w:hint="eastAsia"/>
        </w:rPr>
        <w:t xml:space="preserve">。三者都能复利，都能传承，但认知排在乘号的最前面——这意味着它不是加法项，而是放大器。认知为零，关系和资本再多，乘积也为零；认知为正，哪怕关系和资本的初始值很小，时间也会站在你这一边。</w:t>
      </w:r>
    </w:p>
    <w:p>
      <w:pPr>
        <w:pStyle w:val="BodyText"/>
      </w:pPr>
      <w:r>
        <w:rPr>
          <w:rFonts w:hint="eastAsia"/>
        </w:rPr>
        <w:t xml:space="preserve">这个公式在富人家庭教育中被反复验证。用一个具体场景来理解：假设A孩子拥有100万元的启动资金但认知为零，他将这笔钱投入自己并不理解的领域，可能三年内亏光；而B孩子只有5000元本金，但具备概率思维和系统思维，他从小额试错开始，在每次失败中迭代认知，五年后可能将这5000元变成5万元，更关键的是他建立了一套可复用的决策系统。这不是鸡汤，而是乘法定律的数学必然：认知为零时，任何资本倍数都是零。</w:t>
      </w:r>
    </w:p>
    <w:p>
      <w:pPr>
        <w:pStyle w:val="BodyText"/>
      </w:pPr>
      <w:r>
        <w:rPr>
          <w:rFonts w:hint="eastAsia"/>
        </w:rPr>
        <w:t xml:space="preserve">这里的关键认知转变是：资本不是财商教育的起点，而是认知框架成熟后的自然结果。先修认知，资本会跟随；先给资本，认知可能永远追不上。</w:t>
      </w:r>
    </w:p>
    <w:bookmarkEnd w:id="29"/>
    <w:bookmarkStart w:id="30" w:name="认知传承的不可稀释性"/>
    <w:p>
      <w:pPr>
        <w:pStyle w:val="Heading3"/>
      </w:pPr>
      <w:r>
        <w:t xml:space="preserve">2.1.2 </w:t>
      </w:r>
      <w:r>
        <w:rPr>
          <w:rFonts w:hint="eastAsia"/>
        </w:rPr>
        <w:t xml:space="preserve">认知传承的不可稀释性</w:t>
      </w:r>
    </w:p>
    <w:p>
      <w:pPr>
        <w:pStyle w:val="FirstParagraph"/>
      </w:pPr>
      <w:r>
        <w:rPr>
          <w:rFonts w:hint="eastAsia"/>
        </w:rPr>
        <w:t xml:space="preserve">认知传承有一个其他任何形式的家庭资产都无法比拟的特性：它永远不会被冻结、被分割、被征税。</w:t>
      </w:r>
    </w:p>
    <w:p>
      <w:pPr>
        <w:pStyle w:val="BodyText"/>
      </w:pPr>
      <w:r>
        <w:rPr>
          <w:rFonts w:hint="eastAsia"/>
        </w:rPr>
        <w:t xml:space="preserve">房产可以被法院查封，股权可以被稀释，现金可以被继承税吞噬。根据加拿大家族财富规划研究，财富损失中仅有3%源于税务、法律或投资建议失误，60%源于家庭沟通破裂，25%源于继承人准备不足，12%源于缺乏共享家庭使命</w:t>
      </w:r>
      <w:fldSimple w:instr="NOTEREF _Ref_Footnote_4 \h \f">
        <w:r>
          <w:rPr>
            <w:vertAlign w:val="superscript"/>
          </w:rPr>
          <w:t>4</w:t>
        </w:r>
      </w:fldSimple>
      <w:r>
        <w:rPr>
          <w:rFonts w:hint="eastAsia"/>
        </w:rPr>
        <w:t xml:space="preserve">。换言之，绝大部分财富流失不是来自外部风险，而是来自内部认知断裂——下一代没有准备好承接财富的认知框架。代际财富常在三代内消散，核心原因不是钱本身不够多，而是继承人缺乏管理财富所需的判断力和责任感</w:t>
      </w:r>
      <w:fldSimple w:instr="NOTEREF _Ref_Footnote_13 \h \f">
        <w:r>
          <w:rPr>
            <w:vertAlign w:val="superscript"/>
          </w:rPr>
          <w:t>13</w:t>
        </w:r>
      </w:fldSimple>
      <w:r>
        <w:t xml:space="preserve">。</w:t>
      </w:r>
    </w:p>
    <w:p>
      <w:pPr>
        <w:pStyle w:val="BodyText"/>
      </w:pPr>
      <w:r>
        <w:rPr>
          <w:rFonts w:hint="eastAsia"/>
        </w:rPr>
        <w:t xml:space="preserve">认知则完全不同。你今晚在饭桌上给孩子讲的一个交易案例，明天不会贬值，十年后不会过期，永远不会被征税。它不会因为你离婚、失业、生意失败而消失。它是真正属于孩子自己的”不可剥夺资产”。对于中产家庭来说，这更是公平竞技场的入场券——你无法在关系和资本维度上与富人家庭竞争，但在认知维度上，你们面对的是同一个起跑线。一个中产父亲在散步时带孩子估算店铺成本，所传递的系统思维，与一个富豪父亲带孩子旁听董事会所传递的系统思维，在认知本质上是同质的。</w:t>
      </w:r>
    </w:p>
    <w:bookmarkEnd w:id="30"/>
    <w:bookmarkStart w:id="31" w:name="权威型教养的补偿效应"/>
    <w:p>
      <w:pPr>
        <w:pStyle w:val="Heading3"/>
      </w:pPr>
      <w:r>
        <w:t xml:space="preserve">2.1.3 </w:t>
      </w:r>
      <w:r>
        <w:rPr>
          <w:rFonts w:hint="eastAsia"/>
        </w:rPr>
        <w:t xml:space="preserve">权威型教养的补偿效应</w:t>
      </w:r>
    </w:p>
    <w:p>
      <w:pPr>
        <w:pStyle w:val="FirstParagraph"/>
      </w:pPr>
      <w:r>
        <w:rPr>
          <w:rFonts w:hint="eastAsia"/>
        </w:rPr>
        <w:t xml:space="preserve">理论不仅为这种”认知替代”提供了逻辑上的自洽，更提供了实证上的支持。2022年发表于《Frontiers</w:t>
      </w:r>
      <w:r>
        <w:t xml:space="preserve"> in </w:t>
      </w:r>
      <w:r>
        <w:rPr>
          <w:rFonts w:hint="eastAsia"/>
        </w:rPr>
        <w:t xml:space="preserve">Psychology》的一项中国学龄前儿童研究，用中介分析验证了一个令人振奋的结论：</w:t>
      </w:r>
      <w:r>
        <w:rPr>
          <w:rFonts w:hint="eastAsia"/>
          <w:b/>
          <w:bCs/>
        </w:rPr>
        <w:t xml:space="preserve">权威型教养方式和积极的教育参与可以完全中介父母教育对儿童认知发展的影响，低社会经济地位（SES）的父母可以通过增加情感支持和教育参与来抵消经济劣势</w:t>
      </w:r>
      <w:fldSimple w:instr="NOTEREF _Ref_Footnote_9 \h \f">
        <w:r>
          <w:rPr>
            <w:vertAlign w:val="superscript"/>
          </w:rPr>
          <w:t>9</w:t>
        </w:r>
      </w:fldSimple>
      <w:r>
        <w:rPr>
          <w:rFonts w:hint="eastAsia"/>
        </w:rPr>
        <w:t xml:space="preserve">。也就是说，钱少本身并不决定孩子认知发展的高度，父母如何与孩子互动、如何在日常对话中植入思维框架，才是决定因素。</w:t>
      </w:r>
    </w:p>
    <w:p>
      <w:pPr>
        <w:pStyle w:val="BodyText"/>
      </w:pPr>
      <w:r>
        <w:rPr>
          <w:rFonts w:hint="eastAsia"/>
        </w:rPr>
        <w:t xml:space="preserve">这项研究进一步指出，纳入父母教育和认知刺激实践的干预项目，对儿童认知能力的影响强于单纯的金钱援助</w:t>
      </w:r>
      <w:fldSimple w:instr="NOTEREF _Ref_Footnote_9 \h \f">
        <w:r>
          <w:rPr>
            <w:vertAlign w:val="superscript"/>
          </w:rPr>
          <w:t>9</w:t>
        </w:r>
      </w:fldSimple>
      <w:r>
        <w:rPr>
          <w:rFonts w:hint="eastAsia"/>
        </w:rPr>
        <w:t xml:space="preserve">。这与富人家庭教育方法论中的核心洞察高度吻合：</w:t>
      </w:r>
      <w:r>
        <w:rPr>
          <w:rFonts w:hint="eastAsia"/>
        </w:rPr>
        <w:t xml:space="preserve">“这套方法论里，真正需要钱的环节不到三成。真相可以免费讲，饭桌复盘一分钱不花，失败预算可以小到五百块，散步教学法只需要一双腿。”</w:t>
      </w:r>
      <w:fldSimple w:instr="NOTEREF _Ref_Footnote_1 \h \f">
        <w:r>
          <w:rPr>
            <w:vertAlign w:val="superscript"/>
          </w:rPr>
          <w:t>1</w:t>
        </w:r>
      </w:fldSimple>
      <w:r>
        <w:t xml:space="preserve"> </w:t>
      </w:r>
      <w:r>
        <w:rPr>
          <w:rFonts w:hint="eastAsia"/>
        </w:rPr>
        <w:t xml:space="preserve">中产家庭的资源约束不是劣势，而是一种筛选机制——它迫使父母必须聚焦于认知、关系和做事方法的传递，而这恰恰是最可持续的传承。</w:t>
      </w:r>
    </w:p>
    <w:p>
      <w:r>
        <w:pict>
          <v:rect style="width:0;height:1.5pt" o:hralign="center" o:hrstd="t" o:hr="t"/>
        </w:pict>
      </w:r>
    </w:p>
    <w:bookmarkEnd w:id="31"/>
    <w:bookmarkEnd w:id="32"/>
    <w:bookmarkStart w:id="38" w:name="五大核心思维框架"/>
    <w:p>
      <w:pPr>
        <w:pStyle w:val="Heading2"/>
      </w:pPr>
      <w:r>
        <w:t xml:space="preserve">2.2 </w:t>
      </w:r>
      <w:r>
        <w:rPr>
          <w:rFonts w:hint="eastAsia"/>
        </w:rPr>
        <w:t xml:space="preserve">五大核心思维框架</w:t>
      </w:r>
    </w:p>
    <w:p>
      <w:pPr>
        <w:pStyle w:val="FirstParagraph"/>
      </w:pPr>
      <w:r>
        <w:rPr>
          <w:rFonts w:hint="eastAsia"/>
        </w:rPr>
        <w:t xml:space="preserve">富人家庭在饭桌上讲的不是”好好读书，考个好大学，找个好工作”——这是线性思维，是工人阶级的生存策略。他们植入的是一套认知操作系统，包含五个核心模块：交易思维、机会成本思维、逆向思维、系统思维和概率思维。这五种思维不是孤立的知识点，而是相互嵌套、逐级递进的操作系统组件。理解它们，是中产父母进行财商教育的第一步——因为你自己必须先理解，才能传递。</w:t>
      </w:r>
    </w:p>
    <w:bookmarkStart w:id="33" w:name="交易思维从我想要到我能提供什么"/>
    <w:p>
      <w:pPr>
        <w:pStyle w:val="Heading3"/>
      </w:pPr>
      <w:r>
        <w:t xml:space="preserve">2.2.1 </w:t>
      </w:r>
      <w:r>
        <w:rPr>
          <w:rFonts w:hint="eastAsia"/>
        </w:rPr>
        <w:t xml:space="preserve">交易思维：从”我想要”到”我能提供什么”</w:t>
      </w:r>
    </w:p>
    <w:p>
      <w:pPr>
        <w:pStyle w:val="FirstParagraph"/>
      </w:pPr>
      <w:r>
        <w:rPr>
          <w:rFonts w:hint="eastAsia"/>
        </w:rPr>
        <w:t xml:space="preserve">交易思维是一种将世界理解为交换网络的认知框架。任何价值的流动，背后都涉及隐性或显性的交易结构——包括利益识别、交换定价、互惠维护三个层面。当你教孩子看到”给了C，换来了D”的交易结构时，你改变的不是他的知识储备，而是他观察世界的方式。</w:t>
      </w:r>
    </w:p>
    <w:p>
      <w:pPr>
        <w:pStyle w:val="BodyText"/>
      </w:pPr>
      <w:r>
        <w:rPr>
          <w:rFonts w:hint="eastAsia"/>
        </w:rPr>
        <w:t xml:space="preserve">富人家庭通过三种方式植入交易思维：饭桌对话中用真实商业案例拆解交易结构，零花钱机制中通过额外劳动明码标价来区分”责任”与”交易”，以及谈判练习中让孩子说服父母为什么某件物品”值得买”</w:t>
      </w:r>
      <w:fldSimple w:instr="NOTEREF _Ref_Footnote_1 \h \f">
        <w:r>
          <w:rPr>
            <w:vertAlign w:val="superscript"/>
          </w:rPr>
          <w:t>1</w:t>
        </w:r>
      </w:fldSimple>
      <w:r>
        <w:rPr>
          <w:rFonts w:hint="eastAsia"/>
        </w:rPr>
        <w:t xml:space="preserve">。这些做法背后有坚实的理论支撑：班杜拉的社会学习理论指出，儿童通过观察、模仿和建模学习金融行为，尤其模仿父母与照顾者的财务行为</w:t>
      </w:r>
      <w:fldSimple w:instr="NOTEREF _Ref_Footnote_14 \h \f">
        <w:r>
          <w:rPr>
            <w:vertAlign w:val="superscript"/>
          </w:rPr>
          <w:t>14</w:t>
        </w:r>
      </w:fldSimple>
      <w:r>
        <w:rPr>
          <w:rFonts w:hint="eastAsia"/>
        </w:rPr>
        <w:t xml:space="preserve">；而金融社会化理论（LeBaron</w:t>
      </w:r>
      <w:r>
        <w:t xml:space="preserve"> &amp; Kelley, </w:t>
      </w:r>
      <w:r>
        <w:rPr>
          <w:rFonts w:hint="eastAsia"/>
        </w:rPr>
        <w:t xml:space="preserve">2021）认为，儿童与青少年的金融态度和行为通过社会化过程形成，早期积极的金融互动可导向成年后的更佳金融决策</w:t>
      </w:r>
      <w:fldSimple w:instr="NOTEREF _Ref_Footnote_14 \h \f">
        <w:r>
          <w:rPr>
            <w:vertAlign w:val="superscript"/>
          </w:rPr>
          <w:t>14</w:t>
        </w:r>
      </w:fldSimple>
      <w:r>
        <w:t xml:space="preserve">。</w:t>
      </w:r>
    </w:p>
    <w:p>
      <w:pPr>
        <w:pStyle w:val="BodyText"/>
      </w:pPr>
      <w:r>
        <w:rPr>
          <w:rFonts w:hint="eastAsia"/>
        </w:rPr>
        <w:t xml:space="preserve">对于中产家庭，交易思维的低成本替代方案无处不在。带孩子去超市时，不必急着完成采购清单，而是问一句：</w:t>
      </w:r>
      <w:r>
        <w:rPr>
          <w:rFonts w:hint="eastAsia"/>
        </w:rPr>
        <w:t xml:space="preserve">“这个品牌为什么比那个贵？你觉得它真的更好，还是只是广告更贵？”</w:t>
      </w:r>
      <w:r>
        <w:rPr>
          <w:rFonts w:hint="eastAsia"/>
        </w:rPr>
        <w:t xml:space="preserve">这就是在训练利益识别和交换定价。让孩子把旧玩具挂到闲鱼上卖，从定价、拍照、沟通到成交，走完一个完整的交易闭环——这比任何商学院的案例教学都更真实。家庭内部可以设立”劳动兑换积分制”：额外的家务明码标价，让孩子学会区分”本分内该做的”和”可以交易的东西”。社会学习理论的核心在于”观察与模仿”</w:t>
      </w:r>
      <w:fldSimple w:instr="NOTEREF _Ref_Footnote_14 \h \f">
        <w:r>
          <w:rPr>
            <w:vertAlign w:val="superscript"/>
          </w:rPr>
          <w:t>14</w:t>
        </w:r>
      </w:fldSimple>
      <w:r>
        <w:rPr>
          <w:rFonts w:hint="eastAsia"/>
        </w:rPr>
        <w:t xml:space="preserve">——父母只要在生活中展示出对交易结构的敏感，孩子自然会内化这种视角。</w:t>
      </w:r>
    </w:p>
    <w:bookmarkEnd w:id="33"/>
    <w:bookmarkStart w:id="34" w:name="机会成本思维每个选择都有代价"/>
    <w:p>
      <w:pPr>
        <w:pStyle w:val="Heading3"/>
      </w:pPr>
      <w:r>
        <w:t xml:space="preserve">2.2.2 </w:t>
      </w:r>
      <w:r>
        <w:rPr>
          <w:rFonts w:hint="eastAsia"/>
        </w:rPr>
        <w:t xml:space="preserve">机会成本思维：每个选择都有代价</w:t>
      </w:r>
    </w:p>
    <w:p>
      <w:pPr>
        <w:pStyle w:val="FirstParagraph"/>
      </w:pPr>
      <w:r>
        <w:rPr>
          <w:rFonts w:hint="eastAsia"/>
        </w:rPr>
        <w:t xml:space="preserve">机会成本思维是行为经济学的核心概念，指在资源有限条件下，任何选择都意味着放弃其他选择的潜在收益。培养这一思维，要求儿童内化一个看似残酷但极其重要的框架：</w:t>
      </w:r>
      <w:r>
        <w:rPr>
          <w:rFonts w:hint="eastAsia"/>
          <w:b/>
          <w:bCs/>
        </w:rPr>
        <w:t xml:space="preserve">每个决定都有代价，没有免费的选择</w:t>
      </w:r>
      <w:r>
        <w:t xml:space="preserve">。</w:t>
      </w:r>
    </w:p>
    <w:p>
      <w:pPr>
        <w:pStyle w:val="BodyText"/>
      </w:pPr>
      <w:r>
        <w:rPr>
          <w:rFonts w:hint="eastAsia"/>
        </w:rPr>
        <w:t xml:space="preserve">富人家庭的植入方式极具针对性：零花钱不是按月固定给，而是让孩子想清楚——这笔钱花了，下周的某个目标就买不了了</w:t>
      </w:r>
      <w:fldSimple w:instr="NOTEREF _Ref_Footnote_1 \h \f">
        <w:r>
          <w:rPr>
            <w:vertAlign w:val="superscript"/>
          </w:rPr>
          <w:t>1</w:t>
        </w:r>
      </w:fldSimple>
      <w:r>
        <w:rPr>
          <w:rFonts w:hint="eastAsia"/>
        </w:rPr>
        <w:t xml:space="preserve">；引入账本，月底复盘哪些花得值、哪些后悔了</w:t>
      </w:r>
      <w:fldSimple w:instr="NOTEREF _Ref_Footnote_1 \h \f">
        <w:r>
          <w:rPr>
            <w:vertAlign w:val="superscript"/>
          </w:rPr>
          <w:t>1</w:t>
        </w:r>
      </w:fldSimple>
      <w:r>
        <w:rPr>
          <w:rFonts w:hint="eastAsia"/>
        </w:rPr>
        <w:t xml:space="preserve">；以及进行二选一训练：A是稳定但天花板低，B是风险高但可能回报大，你选哪个？为什么？</w:t>
      </w:r>
      <w:fldSimple w:instr="NOTEREF _Ref_Footnote_1 \h \f">
        <w:r>
          <w:rPr>
            <w:vertAlign w:val="superscript"/>
          </w:rPr>
          <w:t>1</w:t>
        </w:r>
      </w:fldSimple>
    </w:p>
    <w:p>
      <w:pPr>
        <w:pStyle w:val="BodyText"/>
      </w:pPr>
      <w:r>
        <w:rPr>
          <w:rFonts w:hint="eastAsia"/>
        </w:rPr>
        <w:t xml:space="preserve">这些做法精准针对儿童认知中最顽固的偏差之一——双曲贴现。IZA</w:t>
      </w:r>
      <w:r>
        <w:t xml:space="preserve"> </w:t>
      </w:r>
      <w:r>
        <w:rPr>
          <w:rFonts w:hint="eastAsia"/>
        </w:rPr>
        <w:t xml:space="preserve">Institute的一项经典综述研究发现，超过43%的5-16岁儿童在实验中表现出双曲贴现偏好，面对”今天获得10美元礼品卡”还是”两个月后获得最多25美元”的选择时，他们选择了即时奖励</w:t>
      </w:r>
      <w:fldSimple w:instr="NOTEREF _Ref_Footnote_2 \h \f">
        <w:r>
          <w:rPr>
            <w:vertAlign w:val="superscript"/>
          </w:rPr>
          <w:t>2</w:t>
        </w:r>
      </w:fldSimple>
      <w:r>
        <w:rPr>
          <w:rFonts w:hint="eastAsia"/>
        </w:rPr>
        <w:t xml:space="preserve">。这不是品格缺陷，而是大脑发育阶段的正常特征。关键在于，父母可以通过日常训练来延缓这种偏好的表达。NBER在芝加哥公立学校进行的激励实验提供了更具体的干预路径：即时奖励的效果显著大于延迟奖励，而延迟奖励几乎无效；同时，非财务激励（如奖杯、证书）对低年级学生（2-5年级）的效果甚至优于财务激励，可提升0.18-0.25个标准差的表现</w:t>
      </w:r>
      <w:fldSimple w:instr="NOTEREF _Ref_Footnote_8 \h \f">
        <w:r>
          <w:rPr>
            <w:vertAlign w:val="superscript"/>
          </w:rPr>
          <w:t>8</w:t>
        </w:r>
      </w:fldSimple>
      <w:r>
        <w:t xml:space="preserve">。</w:t>
      </w:r>
    </w:p>
    <w:p>
      <w:pPr>
        <w:pStyle w:val="BodyText"/>
      </w:pPr>
      <w:r>
        <w:rPr>
          <w:rFonts w:hint="eastAsia"/>
        </w:rPr>
        <w:t xml:space="preserve">这意味着中产家庭不需要大额资金来训练机会成本思维。每周固定的小额零花钱加账本复盘，</w:t>
      </w:r>
      <w:r>
        <w:rPr>
          <w:rFonts w:hint="eastAsia"/>
        </w:rPr>
        <w:t xml:space="preserve">“买了A就不能买B”</w:t>
      </w:r>
      <w:r>
        <w:rPr>
          <w:rFonts w:hint="eastAsia"/>
        </w:rPr>
        <w:t xml:space="preserve">的日常选择游戏，以及用家庭荣誉体系（</w:t>
      </w:r>
      <w:r>
        <w:rPr>
          <w:rFonts w:hint="eastAsia"/>
        </w:rPr>
        <w:t xml:space="preserve">“财商勋章”</w:t>
      </w:r>
      <w:r>
        <w:rPr>
          <w:rFonts w:hint="eastAsia"/>
        </w:rPr>
        <w:t xml:space="preserve">、成就墙）替代大额金钱激励——这些零成本或低成本工具，在效果上并不逊色于富人家庭的真实预算管理权。</w:t>
      </w:r>
    </w:p>
    <w:bookmarkEnd w:id="34"/>
    <w:bookmarkStart w:id="35" w:name="逆向思维从对不对到为什么有人相反"/>
    <w:p>
      <w:pPr>
        <w:pStyle w:val="Heading3"/>
      </w:pPr>
      <w:r>
        <w:t xml:space="preserve">2.2.3 </w:t>
      </w:r>
      <w:r>
        <w:rPr>
          <w:rFonts w:hint="eastAsia"/>
        </w:rPr>
        <w:t xml:space="preserve">逆向思维：从”对不对”到”为什么有人相反”</w:t>
      </w:r>
    </w:p>
    <w:p>
      <w:pPr>
        <w:pStyle w:val="FirstParagraph"/>
      </w:pPr>
      <w:r>
        <w:rPr>
          <w:rFonts w:hint="eastAsia"/>
        </w:rPr>
        <w:t xml:space="preserve">逆向思维包含两个层面。一是反事实思维（counterfactual</w:t>
      </w:r>
      <w:r>
        <w:t xml:space="preserve"> </w:t>
      </w:r>
      <w:r>
        <w:rPr>
          <w:rFonts w:hint="eastAsia"/>
        </w:rPr>
        <w:t xml:space="preserve">thinking）——对过去事件进行心理否定并建构可能性假设；二是逆向投资思维——在别人恐惧时贪婪、在别人贪婪时恐惧的反向操作框架。这个思维模块之所以关键，是因为它直接对抗人类认知中最强大的惯性之一：从众。</w:t>
      </w:r>
    </w:p>
    <w:p>
      <w:pPr>
        <w:pStyle w:val="BodyText"/>
      </w:pPr>
      <w:r>
        <w:rPr>
          <w:rFonts w:hint="eastAsia"/>
        </w:rPr>
        <w:t xml:space="preserve">富人家庭的植入场景极具画面感：新闻解读训练中问”公司股价跌了，你觉得是坏事还是好事？为什么有人反而在买？</w:t>
      </w:r>
      <w:r>
        <w:t xml:space="preserve">“</w:t>
      </w:r>
      <w:fldSimple w:instr="NOTEREF _Ref_Footnote_1 \h \f">
        <w:r>
          <w:rPr>
            <w:vertAlign w:val="superscript"/>
          </w:rPr>
          <w:t>1</w:t>
        </w:r>
      </w:fldSimple>
      <w:r>
        <w:rPr>
          <w:rFonts w:hint="eastAsia"/>
        </w:rPr>
        <w:t xml:space="preserve">；冲突处理中引导孩子思考”</w:t>
      </w:r>
      <w:r>
        <w:rPr>
          <w:rFonts w:hint="eastAsia"/>
        </w:rPr>
        <w:t xml:space="preserve">老师冤枉你了？先别急，想想老师为什么这么做，他有什么立场？</w:t>
      </w:r>
      <w:r>
        <w:t xml:space="preserve">“</w:t>
      </w:r>
      <w:fldSimple w:instr="NOTEREF _Ref_Footnote_1 \h \f">
        <w:r>
          <w:rPr>
            <w:vertAlign w:val="superscript"/>
          </w:rPr>
          <w:t>1</w:t>
        </w:r>
      </w:fldSimple>
      <w:r>
        <w:rPr>
          <w:rFonts w:hint="eastAsia"/>
        </w:rPr>
        <w:t xml:space="preserve">；以及用真实案例讨论”</w:t>
      </w:r>
      <w:r>
        <w:rPr>
          <w:rFonts w:hint="eastAsia"/>
        </w:rPr>
        <w:t xml:space="preserve">晋升被能力一般但会搞关系的人抢了——你觉得公平吗？但这就是现实”</w:t>
      </w:r>
      <w:fldSimple w:instr="NOTEREF _Ref_Footnote_1 \h \f">
        <w:r>
          <w:rPr>
            <w:vertAlign w:val="superscript"/>
          </w:rPr>
          <w:t>1</w:t>
        </w:r>
      </w:fldSimple>
      <w:r>
        <w:t xml:space="preserve">。</w:t>
      </w:r>
    </w:p>
    <w:p>
      <w:pPr>
        <w:pStyle w:val="BodyText"/>
      </w:pPr>
      <w:r>
        <w:rPr>
          <w:rFonts w:hint="eastAsia"/>
        </w:rPr>
        <w:t xml:space="preserve">发展心理学的研究为这种训练提供了年龄路线图。反事实思维的功能理论指出，情景反事实思维在6岁时基本形成，6岁儿童在做出次优决策后会体验后悔并在后续任务中调整行为；到8岁，儿童能够基于反事实判断推断和预期他人的情感反应；12岁时，语义反事实思维达到成人水平</w:t>
      </w:r>
      <w:fldSimple w:instr="NOTEREF _Ref_Footnote_15 \h \f">
        <w:r>
          <w:rPr>
            <w:vertAlign w:val="superscript"/>
          </w:rPr>
          <w:t>15</w:t>
        </w:r>
      </w:fldSimple>
      <w:r>
        <w:rPr>
          <w:rFonts w:hint="eastAsia"/>
        </w:rPr>
        <w:t xml:space="preserve">。中国本土研究进一步表明，3-5岁儿童已能产生各种方向和结构的反事实论断，其中上行反事实（</w:t>
      </w:r>
      <w:r>
        <w:rPr>
          <w:rFonts w:hint="eastAsia"/>
        </w:rPr>
        <w:t xml:space="preserve">“要是……就好了”</w:t>
      </w:r>
      <w:r>
        <w:rPr>
          <w:rFonts w:hint="eastAsia"/>
        </w:rPr>
        <w:t xml:space="preserve">）显著多于下行，加法反事实（</w:t>
      </w:r>
      <w:r>
        <w:rPr>
          <w:rFonts w:hint="eastAsia"/>
        </w:rPr>
        <w:t xml:space="preserve">“如果当时做了X”</w:t>
      </w:r>
      <w:r>
        <w:rPr>
          <w:rFonts w:hint="eastAsia"/>
        </w:rPr>
        <w:t xml:space="preserve">）显著多于减法和替代</w:t>
      </w:r>
      <w:fldSimple w:instr="NOTEREF _Ref_Footnote_3 \h \f">
        <w:r>
          <w:rPr>
            <w:vertAlign w:val="superscript"/>
          </w:rPr>
          <w:t>3</w:t>
        </w:r>
      </w:fldSimple>
      <w:r>
        <w:rPr>
          <w:rFonts w:hint="eastAsia"/>
        </w:rPr>
        <w:t xml:space="preserve">。Stanford认知发展实验室的最新研究甚至发现，真正的反事实思维能力（区别于假设思维）可能在5岁左右就已出现</w:t>
      </w:r>
      <w:fldSimple w:instr="NOTEREF _Ref_Footnote_16 \h \f">
        <w:r>
          <w:rPr>
            <w:vertAlign w:val="superscript"/>
          </w:rPr>
          <w:t>16</w:t>
        </w:r>
      </w:fldSimple>
      <w:r>
        <w:t xml:space="preserve">。</w:t>
      </w:r>
    </w:p>
    <w:p>
      <w:pPr>
        <w:pStyle w:val="BodyText"/>
      </w:pPr>
      <w:r>
        <w:rPr>
          <w:rFonts w:hint="eastAsia"/>
        </w:rPr>
        <w:t xml:space="preserve">这个发展时间表对中产父母极具指导意义：孩子从幼儿园阶段就已经具备反事实思维的萌芽，这意味着逆向思维训练不是”等孩子长大再说”，而是从今天晚饭就可以开始。当孩子说”老师不喜欢我”，你可以反问：</w:t>
      </w:r>
      <w:r>
        <w:rPr>
          <w:rFonts w:hint="eastAsia"/>
        </w:rPr>
        <w:t xml:space="preserve">“如果老师今天心情不好，你最开始的哪个行为刚好撞上了？”</w:t>
      </w:r>
      <w:r>
        <w:rPr>
          <w:rFonts w:hint="eastAsia"/>
        </w:rPr>
        <w:t xml:space="preserve">——这就是上行反事实，就是逆向思维的家常版训练。</w:t>
      </w:r>
    </w:p>
    <w:bookmarkEnd w:id="35"/>
    <w:bookmarkStart w:id="36" w:name="系统思维识别因果链利益相关者和反馈回路"/>
    <w:p>
      <w:pPr>
        <w:pStyle w:val="Heading3"/>
      </w:pPr>
      <w:r>
        <w:t xml:space="preserve">2.2.4 </w:t>
      </w:r>
      <w:r>
        <w:rPr>
          <w:rFonts w:hint="eastAsia"/>
        </w:rPr>
        <w:t xml:space="preserve">系统思维：识别因果链、利益相关者和反馈回路</w:t>
      </w:r>
    </w:p>
    <w:p>
      <w:pPr>
        <w:pStyle w:val="FirstParagraph"/>
      </w:pPr>
      <w:r>
        <w:rPr>
          <w:rFonts w:hint="eastAsia"/>
        </w:rPr>
        <w:t xml:space="preserve">系统思维指在解决问题时能够分离出所有相关变量及其组合，理解因果关系、反馈循环、动态行为和杠杆点的整体性认知框架。如果说交易思维教你看懂单点交换，系统思维则教你看懂交换背后的整张网络。</w:t>
      </w:r>
    </w:p>
    <w:p>
      <w:pPr>
        <w:pStyle w:val="BodyText"/>
      </w:pPr>
      <w:r>
        <w:rPr>
          <w:rFonts w:hint="eastAsia"/>
        </w:rPr>
        <w:t xml:space="preserve">富人家庭的训练方式高度系统化：11-14岁的孩子被要求回答”这件事涉及哪些人？各自的利益是什么？</w:t>
      </w:r>
      <w:r>
        <w:t xml:space="preserve">“</w:t>
      </w:r>
      <w:fldSimple w:instr="NOTEREF _Ref_Footnote_1 \h \f">
        <w:r>
          <w:rPr>
            <w:vertAlign w:val="superscript"/>
          </w:rPr>
          <w:t>1</w:t>
        </w:r>
      </w:fldSimple>
      <w:r>
        <w:rPr>
          <w:rFonts w:hint="eastAsia"/>
        </w:rPr>
        <w:t xml:space="preserve">；”</w:t>
      </w:r>
      <w:r>
        <w:rPr>
          <w:rFonts w:hint="eastAsia"/>
        </w:rPr>
        <w:t xml:space="preserve">散步教学法”中，走进一家店一起估算房租、人力成本、日客流、毛利率——把整个街区变成商学院</w:t>
      </w:r>
      <w:fldSimple w:instr="NOTEREF _Ref_Footnote_1 \h \f">
        <w:r>
          <w:rPr>
            <w:vertAlign w:val="superscript"/>
          </w:rPr>
          <w:t>1</w:t>
        </w:r>
      </w:fldSimple>
      <w:r>
        <w:rPr>
          <w:rFonts w:hint="eastAsia"/>
        </w:rPr>
        <w:t xml:space="preserve">；家庭旅行预算由孩子规划执行，超支自负、结余归他</w:t>
      </w:r>
      <w:fldSimple w:instr="NOTEREF _Ref_Footnote_1 \h \f">
        <w:r>
          <w:rPr>
            <w:vertAlign w:val="superscript"/>
          </w:rPr>
          <w:t>1</w:t>
        </w:r>
      </w:fldSimple>
      <w:r>
        <w:t xml:space="preserve">。</w:t>
      </w:r>
    </w:p>
    <w:p>
      <w:pPr>
        <w:pStyle w:val="BodyText"/>
      </w:pPr>
      <w:r>
        <w:rPr>
          <w:rFonts w:hint="eastAsia"/>
        </w:rPr>
        <w:t xml:space="preserve">系统思维的发展有其生物学基础。Piaget的认知发展阶段论指出，系统思维要求儿童能系统操纵某一变量同时控制其他变量，这只有进入形式运算阶段（约11岁以上）的儿童才能稳定做到。美国研究显示，仅13.2%的初中生、15%的高中生和22%的大学生达到形式运算阶段</w:t>
      </w:r>
      <w:fldSimple w:instr="NOTEREF _Ref_Footnote_18 \h \f">
        <w:r>
          <w:rPr>
            <w:vertAlign w:val="superscript"/>
          </w:rPr>
          <w:t>18</w:t>
        </w:r>
      </w:fldSimple>
      <w:r>
        <w:rPr>
          <w:rFonts w:hint="eastAsia"/>
        </w:rPr>
        <w:t xml:space="preserve">。然而，学前儿童的系统思维并非一片空白。一项土耳其与德国的跨文化比较研究发现，4-6岁学前儿童已能表现出系统思维的初步迹象——能检测明显渐变变化、两步多米诺因果关系和描述平衡回路的行为；尽管他们在检测增强回路、理解系统机制、高杠杆干预和预测系统未来行为方面的能力仍然有限</w:t>
      </w:r>
      <w:fldSimple w:instr="NOTEREF _Ref_Footnote_17 \h \f">
        <w:r>
          <w:rPr>
            <w:vertAlign w:val="superscript"/>
          </w:rPr>
          <w:t>17</w:t>
        </w:r>
      </w:fldSimple>
      <w:r>
        <w:t xml:space="preserve">。</w:t>
      </w:r>
    </w:p>
    <w:p>
      <w:pPr>
        <w:pStyle w:val="BodyText"/>
      </w:pPr>
      <w:r>
        <w:rPr>
          <w:rFonts w:hint="eastAsia"/>
        </w:rPr>
        <w:t xml:space="preserve">这个发现对中产家庭的意义在于：系统思维可以分龄培养。3-6岁阶段的目标是识别简单的因果链（</w:t>
      </w:r>
      <w:r>
        <w:rPr>
          <w:rFonts w:hint="eastAsia"/>
        </w:rPr>
        <w:t xml:space="preserve">“如果爸爸加班，就不能接你放学，所以妈妈去”</w:t>
      </w:r>
      <w:r>
        <w:rPr>
          <w:rFonts w:hint="eastAsia"/>
        </w:rPr>
        <w:t xml:space="preserve">）；7-10岁阶段引入多变量场景（</w:t>
      </w:r>
      <w:r>
        <w:rPr>
          <w:rFonts w:hint="eastAsia"/>
        </w:rPr>
        <w:t xml:space="preserve">“这家店为什么关门？是因为租金涨了、客人少了、还是老板病了？”</w:t>
      </w:r>
      <w:r>
        <w:rPr>
          <w:rFonts w:hint="eastAsia"/>
        </w:rPr>
        <w:t xml:space="preserve">）；11岁以上才进入系统思维的高阶训练（利益相关者分析、反馈回路识别）。中产家庭的低成本替代方案完全可行：家庭月度开支可视化（让孩子看到水电煤账单如何构成家庭总支出）、社区商业观察（估算小区便利店的利润）、学校项目中的多方利益分析（</w:t>
      </w:r>
      <w:r>
        <w:rPr>
          <w:rFonts w:hint="eastAsia"/>
        </w:rPr>
        <w:t xml:space="preserve">“班级春游，老师、家长、同学、旅行社各自的利益是什么？”</w:t>
      </w:r>
      <w:r>
        <w:rPr>
          <w:rFonts w:hint="eastAsia"/>
        </w:rPr>
        <w:t xml:space="preserve">）。</w:t>
      </w:r>
    </w:p>
    <w:bookmarkEnd w:id="36"/>
    <w:bookmarkStart w:id="37" w:name="概率思维理解不确定性期望值和风险定价"/>
    <w:p>
      <w:pPr>
        <w:pStyle w:val="Heading3"/>
      </w:pPr>
      <w:r>
        <w:t xml:space="preserve">2.2.5 </w:t>
      </w:r>
      <w:r>
        <w:rPr>
          <w:rFonts w:hint="eastAsia"/>
        </w:rPr>
        <w:t xml:space="preserve">概率思维：理解不确定性、期望值和风险定价</w:t>
      </w:r>
    </w:p>
    <w:p>
      <w:pPr>
        <w:pStyle w:val="FirstParagraph"/>
      </w:pPr>
      <w:r>
        <w:rPr>
          <w:rFonts w:hint="eastAsia"/>
        </w:rPr>
        <w:t xml:space="preserve">概率思维是在不确定性下进行决策的核心能力——理解随机行为、评估可能性、权衡风险回报，并基于有限信息形成校准良好的判断。在五大思维框架中，概率思维是最后成熟的模块，但它与前面四种思维形成闭环：交易思维帮你识别交换结构，机会成本思维帮你评估选择代价，逆向思维帮你质疑共识，系统思维帮你理解网络——而概率思维帮你为这些判断定价。</w:t>
      </w:r>
    </w:p>
    <w:p>
      <w:pPr>
        <w:pStyle w:val="BodyText"/>
      </w:pPr>
      <w:r>
        <w:rPr>
          <w:rFonts w:hint="eastAsia"/>
        </w:rPr>
        <w:t xml:space="preserve">富人家庭对概率思维的植入往往是隐含的：新闻解读中问”你觉得它能火多久？为什么？</w:t>
      </w:r>
      <w:r>
        <w:rPr>
          <w:rFonts w:hint="eastAsia"/>
        </w:rPr>
        <w:t xml:space="preserve">“——评估事件持续性概率；二选一训练中的风险偏好选择——理解风险与回报的权衡；试错资本中的”</w:t>
      </w:r>
      <w:r>
        <w:rPr>
          <w:rFonts w:hint="eastAsia"/>
        </w:rPr>
        <w:t xml:space="preserve">失败预算制”——将风险视为可定价和可管理的变量</w:t>
      </w:r>
      <w:fldSimple w:instr="NOTEREF _Ref_Footnote_1 \h \f">
        <w:r>
          <w:rPr>
            <w:vertAlign w:val="superscript"/>
          </w:rPr>
          <w:t>1</w:t>
        </w:r>
      </w:fldSimple>
      <w:r>
        <w:t xml:space="preserve">。</w:t>
      </w:r>
    </w:p>
    <w:p>
      <w:pPr>
        <w:pStyle w:val="BodyText"/>
      </w:pPr>
      <w:r>
        <w:rPr>
          <w:rFonts w:hint="eastAsia"/>
        </w:rPr>
        <w:t xml:space="preserve">关于概率思维的发展，研究给出了一个令人惊讶的时间表。Piaget与Inhelder的经典结论认为，儿童约7岁开始出现概率与偶然的概念，约12岁开始理解如何用概率表征不确定性</w:t>
      </w:r>
      <w:fldSimple w:instr="NOTEREF _Ref_Footnote_19 \h \f">
        <w:r>
          <w:rPr>
            <w:vertAlign w:val="superscript"/>
          </w:rPr>
          <w:t>19</w:t>
        </w:r>
      </w:fldSimple>
      <w:r>
        <w:rPr>
          <w:rFonts w:hint="eastAsia"/>
        </w:rPr>
        <w:t xml:space="preserve">。然而，后续研究指出，Piaget的方法过度依赖儿童的语言能力，可能低估了儿童的隐性推理能力</w:t>
      </w:r>
      <w:fldSimple w:instr="NOTEREF _Ref_Footnote_19 \h \f">
        <w:r>
          <w:rPr>
            <w:vertAlign w:val="superscript"/>
          </w:rPr>
          <w:t>19</w:t>
        </w:r>
      </w:fldSimple>
      <w:r>
        <w:rPr>
          <w:rFonts w:hint="eastAsia"/>
        </w:rPr>
        <w:t xml:space="preserve">。更具体的决策研究显示，6岁儿童在决策中大多忽视概率，9岁儿童部分依赖概率，概率策略从小学年龄段开始逐渐发展</w:t>
      </w:r>
      <w:fldSimple w:instr="NOTEREF _Ref_Footnote_12 \h \f">
        <w:r>
          <w:rPr>
            <w:vertAlign w:val="superscript"/>
          </w:rPr>
          <w:t>12</w:t>
        </w:r>
      </w:fldSimple>
      <w:r>
        <w:rPr>
          <w:rFonts w:hint="eastAsia"/>
        </w:rPr>
        <w:t xml:space="preserve">。概率思维教育本身也被证明是改善儿童概率能力的可行手段——学会概率思维的儿童能够舒适地与数字打交道，识别知识中的不确定性区域，最大化实现期望结果的机会，并基于现有信息形成良好校准的判断</w:t>
      </w:r>
      <w:fldSimple w:instr="NOTEREF _Ref_Footnote_9 \h \f">
        <w:r>
          <w:rPr>
            <w:vertAlign w:val="superscript"/>
          </w:rPr>
          <w:t>9</w:t>
        </w:r>
      </w:fldSimple>
      <w:r>
        <w:t xml:space="preserve">。</w:t>
      </w:r>
    </w:p>
    <w:p>
      <w:pPr>
        <w:pStyle w:val="BodyText"/>
      </w:pPr>
      <w:r>
        <w:rPr>
          <w:rFonts w:hint="eastAsia"/>
        </w:rPr>
        <w:t xml:space="preserve">这意味着，概率思维的培养</w:t>
      </w:r>
      <w:r>
        <w:rPr>
          <w:rFonts w:hint="eastAsia"/>
          <w:b/>
          <w:bCs/>
        </w:rPr>
        <w:t xml:space="preserve">6岁即可起步，小学阶段可以系统展开</w:t>
      </w:r>
      <w:r>
        <w:rPr>
          <w:rFonts w:hint="eastAsia"/>
        </w:rPr>
        <w:t xml:space="preserve">。中产家庭的低成本替代方案丰富且有效：抛硬币和骰子游戏帮助理解随机性（</w:t>
      </w:r>
      <w:r>
        <w:rPr>
          <w:rFonts w:hint="eastAsia"/>
        </w:rPr>
        <w:t xml:space="preserve">“连续三次正面，第四次正面的概率变了吗？”</w:t>
      </w:r>
      <w:r>
        <w:rPr>
          <w:rFonts w:hint="eastAsia"/>
        </w:rPr>
        <w:t xml:space="preserve">）；追踪天气预报的准确性（</w:t>
      </w:r>
      <w:r>
        <w:rPr>
          <w:rFonts w:hint="eastAsia"/>
        </w:rPr>
        <w:t xml:space="preserve">“昨天预报今天下雨，真的下了吗？预报的准确率是多少？”</w:t>
      </w:r>
      <w:r>
        <w:rPr>
          <w:rFonts w:hint="eastAsia"/>
        </w:rPr>
        <w:t xml:space="preserve">）；以及将”这件事有多确定？</w:t>
      </w:r>
      <w:r>
        <w:rPr>
          <w:rFonts w:hint="eastAsia"/>
        </w:rPr>
        <w:t xml:space="preserve">“变成日常评估习惯。关键不是让孩子背诵概率公式，而是培养一种对不确定性的”</w:t>
      </w:r>
      <w:r>
        <w:rPr>
          <w:rFonts w:hint="eastAsia"/>
        </w:rPr>
        <w:t xml:space="preserve">舒适区”——不因不知道而恐惧，而是学会用概率语言来思考和表达。</w:t>
      </w:r>
    </w:p>
    <w:p>
      <w:r>
        <w:pict>
          <v:rect style="width:0;height:1.5pt" o:hralign="center" o:hrstd="t" o:hr="t"/>
        </w:pict>
      </w:r>
    </w:p>
    <w:bookmarkEnd w:id="37"/>
    <w:bookmarkEnd w:id="38"/>
    <w:bookmarkStart w:id="42" w:name="中产家庭的低成本植入方法"/>
    <w:p>
      <w:pPr>
        <w:pStyle w:val="Heading2"/>
      </w:pPr>
      <w:r>
        <w:t xml:space="preserve">2.3 </w:t>
      </w:r>
      <w:r>
        <w:rPr>
          <w:rFonts w:hint="eastAsia"/>
        </w:rPr>
        <w:t xml:space="preserve">中产家庭的低成本植入方法</w:t>
      </w:r>
    </w:p>
    <w:bookmarkStart w:id="39" w:name="认知替代资源时间和对话质量"/>
    <w:p>
      <w:pPr>
        <w:pStyle w:val="Heading3"/>
      </w:pPr>
      <w:r>
        <w:t xml:space="preserve">2.3.1 </w:t>
      </w:r>
      <w:r>
        <w:rPr>
          <w:rFonts w:hint="eastAsia"/>
        </w:rPr>
        <w:t xml:space="preserve">认知替代资源：时间和对话质量</w:t>
      </w:r>
    </w:p>
    <w:p>
      <w:pPr>
        <w:pStyle w:val="FirstParagraph"/>
      </w:pPr>
      <w:r>
        <w:rPr>
          <w:rFonts w:hint="eastAsia"/>
        </w:rPr>
        <w:t xml:space="preserve">中产家庭最大的资源不是银行账户余额，而是时间和对话质量。两份富人家庭核心文件共同指出，真正需要钱的环节不到三成，其余七成可以用时间和认知来替代</w:t>
      </w:r>
      <w:fldSimple w:instr="NOTEREF _Ref_Footnote_1 \h \f">
        <w:r>
          <w:rPr>
            <w:vertAlign w:val="superscript"/>
          </w:rPr>
          <w:t>1</w:t>
        </w:r>
      </w:fldSimple>
      <w:r>
        <w:rPr>
          <w:rFonts w:hint="eastAsia"/>
        </w:rPr>
        <w:t xml:space="preserve">。这为中产家庭提供了理论上的可行性基础，也为实践指明了方向。</w:t>
      </w:r>
    </w:p>
    <w:p>
      <w:pPr>
        <w:pStyle w:val="BodyText"/>
      </w:pPr>
      <w:r>
        <w:rPr>
          <w:rFonts w:hint="eastAsia"/>
        </w:rPr>
        <w:t xml:space="preserve">认知替代资源的核心逻辑是：将”资本投入”转化为”时间投入”，将”付费场景”转化为”日常场景”。富人家庭带孩子参加商务饭局见识真实谈判，中产家庭可以在超市购物时让孩子比价和讲价；富人家庭给孩子大额投资账户管理，中产家庭可以每周给固定小额零花钱加账本复盘；富人家庭安排孩子旁听公司运营，中产家庭可以散步时估算任何一家小店的成本和利润。效果并不取决于单次投入的规模，而取决于训练的频率和对话的质量。社会学习理论告诉我们，儿童通过观察父母的日常行为学习金融行为</w:t>
      </w:r>
      <w:fldSimple w:instr="NOTEREF _Ref_Footnote_14 \h \f">
        <w:r>
          <w:rPr>
            <w:vertAlign w:val="superscript"/>
          </w:rPr>
          <w:t>14</w:t>
        </w:r>
      </w:fldSimple>
      <w:r>
        <w:rPr>
          <w:rFonts w:hint="eastAsia"/>
        </w:rPr>
        <w:t xml:space="preserve">——你不需要带孩子去董事会，你只需要在生活的每一个场景中，展现出对金钱、交易和决策的清醒认知。</w:t>
      </w:r>
    </w:p>
    <w:p>
      <w:pPr>
        <w:pStyle w:val="BodyText"/>
      </w:pPr>
      <w:r>
        <w:rPr>
          <w:rFonts w:hint="eastAsia"/>
        </w:rPr>
        <w:t xml:space="preserve">下表对比了五大思维框架在富人家庭与中产家庭中的植入方式，供读者直接参考和迁移：</w:t>
      </w:r>
    </w:p>
    <w:tbl>
      <w:tblPr>
        <w:tblStyle w:val="Table"/>
        <w:tblW w:type="pct" w:w="5000"/>
        <w:tblLayout w:type="fixed"/>
        <w:tblLook w:firstRow="1" w:lastRow="0" w:firstColumn="0" w:lastColumn="0" w:noHBand="0" w:noVBand="0" w:val="0020"/>
      </w:tblPr>
      <w:tblGrid>
        <w:gridCol w:w="1532"/>
        <w:gridCol w:w="2427"/>
        <w:gridCol w:w="2554"/>
        <w:gridCol w:w="1405"/>
      </w:tblGrid>
      <w:tr>
        <w:trPr>
          <w:tblHeader w:val="on"/>
        </w:trPr>
        <w:tc>
          <w:tcPr/>
          <w:p>
            <w:pPr>
              <w:pStyle w:val="Compact"/>
              <w:jc w:val="left"/>
            </w:pPr>
            <w:r>
              <w:rPr>
                <w:rFonts w:hint="eastAsia"/>
              </w:rPr>
              <w:t xml:space="preserve">核心思维框架</w:t>
            </w:r>
          </w:p>
        </w:tc>
        <w:tc>
          <w:tcPr/>
          <w:p>
            <w:pPr>
              <w:pStyle w:val="Compact"/>
              <w:jc w:val="left"/>
            </w:pPr>
            <w:r>
              <w:rPr>
                <w:rFonts w:hint="eastAsia"/>
              </w:rPr>
              <w:t xml:space="preserve">富人家庭典型植入方式</w:t>
            </w:r>
          </w:p>
        </w:tc>
        <w:tc>
          <w:tcPr/>
          <w:p>
            <w:pPr>
              <w:pStyle w:val="Compact"/>
              <w:jc w:val="left"/>
            </w:pPr>
            <w:r>
              <w:rPr>
                <w:rFonts w:hint="eastAsia"/>
              </w:rPr>
              <w:t xml:space="preserve">中产家庭低成本替代方案</w:t>
            </w:r>
          </w:p>
        </w:tc>
        <w:tc>
          <w:tcPr/>
          <w:p>
            <w:pPr>
              <w:pStyle w:val="Compact"/>
              <w:jc w:val="left"/>
            </w:pPr>
            <w:r>
              <w:rPr>
                <w:rFonts w:hint="eastAsia"/>
              </w:rPr>
              <w:t xml:space="preserve">关键理论依据</w:t>
            </w:r>
          </w:p>
        </w:tc>
      </w:tr>
      <w:tr>
        <w:tc>
          <w:tcPr/>
          <w:p>
            <w:pPr>
              <w:pStyle w:val="Compact"/>
              <w:jc w:val="left"/>
            </w:pPr>
            <w:r>
              <w:rPr>
                <w:rFonts w:hint="eastAsia"/>
                <w:b/>
                <w:bCs/>
              </w:rPr>
              <w:t xml:space="preserve">交易思维</w:t>
            </w:r>
          </w:p>
        </w:tc>
        <w:tc>
          <w:tcPr/>
          <w:p>
            <w:pPr>
              <w:pStyle w:val="Compact"/>
              <w:jc w:val="left"/>
            </w:pPr>
            <w:r>
              <w:rPr>
                <w:rFonts w:hint="eastAsia"/>
              </w:rPr>
              <w:t xml:space="preserve">带娃参加商务饭局、见识真实谈判；家庭内部”劳动兑换”积分制</w:t>
            </w:r>
          </w:p>
        </w:tc>
        <w:tc>
          <w:tcPr/>
          <w:p>
            <w:pPr>
              <w:pStyle w:val="Compact"/>
              <w:jc w:val="left"/>
            </w:pPr>
            <w:r>
              <w:rPr>
                <w:rFonts w:hint="eastAsia"/>
              </w:rPr>
              <w:t xml:space="preserve">超市购物时让孩子比价、讲价；闲鱼卖旧玩具完成交易闭环；家务明码标价区分”责任”与”交易”</w:t>
            </w:r>
          </w:p>
        </w:tc>
        <w:tc>
          <w:tcPr/>
          <w:p>
            <w:pPr>
              <w:pStyle w:val="Compact"/>
              <w:jc w:val="left"/>
            </w:pPr>
            <w:r>
              <w:rPr>
                <w:rFonts w:hint="eastAsia"/>
              </w:rPr>
              <w:t xml:space="preserve">社会学习理论：观察与模仿是儿童金融行为学习的主要机制</w:t>
            </w:r>
            <w:fldSimple w:instr="NOTEREF _Ref_Footnote_14 \h \f">
              <w:r>
                <w:rPr>
                  <w:vertAlign w:val="superscript"/>
                </w:rPr>
                <w:t>14</w:t>
              </w:r>
            </w:fldSimple>
            <w:r>
              <w:rPr>
                <w:rFonts w:hint="eastAsia"/>
              </w:rPr>
              <w:t xml:space="preserve">；非财务激励对低年级学生效果显著</w:t>
            </w:r>
            <w:fldSimple w:instr="NOTEREF _Ref_Footnote_8 \h \f">
              <w:r>
                <w:rPr>
                  <w:vertAlign w:val="superscript"/>
                </w:rPr>
                <w:t>8</w:t>
              </w:r>
            </w:fldSimple>
          </w:p>
        </w:tc>
      </w:tr>
      <w:tr>
        <w:tc>
          <w:tcPr/>
          <w:p>
            <w:pPr>
              <w:pStyle w:val="Compact"/>
              <w:jc w:val="left"/>
            </w:pPr>
            <w:r>
              <w:rPr>
                <w:rFonts w:hint="eastAsia"/>
                <w:b/>
                <w:bCs/>
              </w:rPr>
              <w:t xml:space="preserve">机会成本思维</w:t>
            </w:r>
          </w:p>
        </w:tc>
        <w:tc>
          <w:tcPr/>
          <w:p>
            <w:pPr>
              <w:pStyle w:val="Compact"/>
              <w:jc w:val="left"/>
            </w:pPr>
            <w:r>
              <w:rPr>
                <w:rFonts w:hint="eastAsia"/>
              </w:rPr>
              <w:t xml:space="preserve">大额投资账户管理权、真实预算决策；月度复盘会议</w:t>
            </w:r>
          </w:p>
        </w:tc>
        <w:tc>
          <w:tcPr/>
          <w:p>
            <w:pPr>
              <w:pStyle w:val="Compact"/>
              <w:jc w:val="left"/>
            </w:pPr>
            <w:r>
              <w:rPr>
                <w:rFonts w:hint="eastAsia"/>
              </w:rPr>
              <w:t xml:space="preserve">每周固定小额零花钱+账本复盘；</w:t>
            </w:r>
            <w:r>
              <w:rPr>
                <w:rFonts w:hint="eastAsia"/>
              </w:rPr>
              <w:t xml:space="preserve">“买了A就不能买B”</w:t>
            </w:r>
            <w:r>
              <w:rPr>
                <w:rFonts w:hint="eastAsia"/>
              </w:rPr>
              <w:t xml:space="preserve">的日常选择游戏；延迟满足阶梯训练（今天100</w:t>
            </w:r>
            <w:r>
              <w:t xml:space="preserve"> vs </w:t>
            </w:r>
            <w:r>
              <w:rPr>
                <w:rFonts w:hint="eastAsia"/>
              </w:rPr>
              <w:t xml:space="preserve">一周后150）</w:t>
            </w:r>
          </w:p>
        </w:tc>
        <w:tc>
          <w:tcPr/>
          <w:p>
            <w:pPr>
              <w:pStyle w:val="Compact"/>
              <w:jc w:val="left"/>
            </w:pPr>
            <w:r>
              <w:rPr>
                <w:rFonts w:hint="eastAsia"/>
              </w:rPr>
              <w:t xml:space="preserve">双曲贴现：超43%儿童偏好即时奖励</w:t>
            </w:r>
            <w:fldSimple w:instr="NOTEREF _Ref_Footnote_2 \h \f">
              <w:r>
                <w:rPr>
                  <w:vertAlign w:val="superscript"/>
                </w:rPr>
                <w:t>2</w:t>
              </w:r>
            </w:fldSimple>
            <w:r>
              <w:rPr>
                <w:rFonts w:hint="eastAsia"/>
              </w:rPr>
              <w:t xml:space="preserve">；即时非财务激励效果优于延迟金钱激励</w:t>
            </w:r>
            <w:fldSimple w:instr="NOTEREF _Ref_Footnote_8 \h \f">
              <w:r>
                <w:rPr>
                  <w:vertAlign w:val="superscript"/>
                </w:rPr>
                <w:t>8</w:t>
              </w:r>
            </w:fldSimple>
          </w:p>
        </w:tc>
      </w:tr>
      <w:tr>
        <w:tc>
          <w:tcPr/>
          <w:p>
            <w:pPr>
              <w:pStyle w:val="Compact"/>
              <w:jc w:val="left"/>
            </w:pPr>
            <w:r>
              <w:rPr>
                <w:rFonts w:hint="eastAsia"/>
                <w:b/>
                <w:bCs/>
              </w:rPr>
              <w:t xml:space="preserve">逆向思维</w:t>
            </w:r>
          </w:p>
        </w:tc>
        <w:tc>
          <w:tcPr/>
          <w:p>
            <w:pPr>
              <w:pStyle w:val="Compact"/>
              <w:jc w:val="left"/>
            </w:pPr>
            <w:r>
              <w:rPr>
                <w:rFonts w:hint="eastAsia"/>
              </w:rPr>
              <w:t xml:space="preserve">旁听真实商业谈判、接触失败案例；与成功投资人进行”逆向”对话</w:t>
            </w:r>
          </w:p>
        </w:tc>
        <w:tc>
          <w:tcPr/>
          <w:p>
            <w:pPr>
              <w:pStyle w:val="Compact"/>
              <w:jc w:val="left"/>
            </w:pPr>
            <w:r>
              <w:rPr>
                <w:rFonts w:hint="eastAsia"/>
              </w:rPr>
              <w:t xml:space="preserve">新闻讨论（</w:t>
            </w:r>
            <w:r>
              <w:rPr>
                <w:rFonts w:hint="eastAsia"/>
              </w:rPr>
              <w:t xml:space="preserve">“为什么股价跌了有人买？”</w:t>
            </w:r>
            <w:r>
              <w:rPr>
                <w:rFonts w:hint="eastAsia"/>
              </w:rPr>
              <w:t xml:space="preserve">）；日常冲突复盘（</w:t>
            </w:r>
            <w:r>
              <w:rPr>
                <w:rFonts w:hint="eastAsia"/>
              </w:rPr>
              <w:t xml:space="preserve">“老师为什么冤枉你？他的立场是什么？”</w:t>
            </w:r>
            <w:r>
              <w:rPr>
                <w:rFonts w:hint="eastAsia"/>
              </w:rPr>
              <w:t xml:space="preserve">）；历史故事中的反事实讨论（</w:t>
            </w:r>
            <w:r>
              <w:rPr>
                <w:rFonts w:hint="eastAsia"/>
              </w:rPr>
              <w:t xml:space="preserve">“如果当时……”</w:t>
            </w:r>
            <w:r>
              <w:rPr>
                <w:rFonts w:hint="eastAsia"/>
              </w:rPr>
              <w:t xml:space="preserve">）</w:t>
            </w:r>
          </w:p>
        </w:tc>
        <w:tc>
          <w:tcPr/>
          <w:p>
            <w:pPr>
              <w:pStyle w:val="Compact"/>
              <w:jc w:val="left"/>
            </w:pPr>
            <w:r>
              <w:rPr>
                <w:rFonts w:hint="eastAsia"/>
              </w:rPr>
              <w:t xml:space="preserve">反事实思维6岁形成、8岁推断他人后悔、12岁达成人水平</w:t>
            </w:r>
            <w:fldSimple w:instr="NOTEREF _Ref_Footnote_15 \h \f">
              <w:r>
                <w:rPr>
                  <w:vertAlign w:val="superscript"/>
                </w:rPr>
                <w:t>15</w:t>
              </w:r>
            </w:fldSimple>
            <w:r>
              <w:rPr>
                <w:rFonts w:hint="eastAsia"/>
              </w:rPr>
              <w:t xml:space="preserve">；3-5岁已能产生反事实论断</w:t>
            </w:r>
            <w:fldSimple w:instr="NOTEREF _Ref_Footnote_3 \h \f">
              <w:r>
                <w:rPr>
                  <w:vertAlign w:val="superscript"/>
                </w:rPr>
                <w:t>3</w:t>
              </w:r>
            </w:fldSimple>
          </w:p>
        </w:tc>
      </w:tr>
      <w:tr>
        <w:tc>
          <w:tcPr/>
          <w:p>
            <w:pPr>
              <w:pStyle w:val="Compact"/>
              <w:jc w:val="left"/>
            </w:pPr>
            <w:r>
              <w:rPr>
                <w:rFonts w:hint="eastAsia"/>
                <w:b/>
                <w:bCs/>
              </w:rPr>
              <w:t xml:space="preserve">系统思维</w:t>
            </w:r>
          </w:p>
        </w:tc>
        <w:tc>
          <w:tcPr/>
          <w:p>
            <w:pPr>
              <w:pStyle w:val="Compact"/>
              <w:jc w:val="left"/>
            </w:pPr>
            <w:r>
              <w:rPr>
                <w:rFonts w:hint="eastAsia"/>
              </w:rPr>
              <w:t xml:space="preserve">管理家庭旅行预算（超支自负、结余归己）；参观公司运营、了解供应链</w:t>
            </w:r>
          </w:p>
        </w:tc>
        <w:tc>
          <w:tcPr/>
          <w:p>
            <w:pPr>
              <w:pStyle w:val="Compact"/>
              <w:jc w:val="left"/>
            </w:pPr>
            <w:r>
              <w:rPr>
                <w:rFonts w:hint="eastAsia"/>
              </w:rPr>
              <w:t xml:space="preserve">家庭月度开支可视化（水电煤账单构成）；社区商业观察（估算小店利润、客流、成本）；学校项目中的多方利益分析</w:t>
            </w:r>
          </w:p>
        </w:tc>
        <w:tc>
          <w:tcPr/>
          <w:p>
            <w:pPr>
              <w:pStyle w:val="Compact"/>
              <w:jc w:val="left"/>
            </w:pPr>
            <w:r>
              <w:rPr>
                <w:rFonts w:hint="eastAsia"/>
              </w:rPr>
              <w:t xml:space="preserve">4-6岁已能检测两步因果链</w:t>
            </w:r>
            <w:fldSimple w:instr="NOTEREF _Ref_Footnote_17 \h \f">
              <w:r>
                <w:rPr>
                  <w:vertAlign w:val="superscript"/>
                </w:rPr>
                <w:t>17</w:t>
              </w:r>
            </w:fldSimple>
            <w:r>
              <w:rPr>
                <w:rFonts w:hint="eastAsia"/>
              </w:rPr>
              <w:t xml:space="preserve">；形式运算阶段11岁后发展，但仅22%大学生达到</w:t>
            </w:r>
            <w:fldSimple w:instr="NOTEREF _Ref_Footnote_18 \h \f">
              <w:r>
                <w:rPr>
                  <w:vertAlign w:val="superscript"/>
                </w:rPr>
                <w:t>18</w:t>
              </w:r>
            </w:fldSimple>
          </w:p>
        </w:tc>
      </w:tr>
      <w:tr>
        <w:tc>
          <w:tcPr/>
          <w:p>
            <w:pPr>
              <w:pStyle w:val="Compact"/>
              <w:jc w:val="left"/>
            </w:pPr>
            <w:r>
              <w:rPr>
                <w:rFonts w:hint="eastAsia"/>
                <w:b/>
                <w:bCs/>
              </w:rPr>
              <w:t xml:space="preserve">概率思维</w:t>
            </w:r>
          </w:p>
        </w:tc>
        <w:tc>
          <w:tcPr/>
          <w:p>
            <w:pPr>
              <w:pStyle w:val="Compact"/>
              <w:jc w:val="left"/>
            </w:pPr>
            <w:r>
              <w:rPr>
                <w:rFonts w:hint="eastAsia"/>
              </w:rPr>
              <w:t xml:space="preserve">真实投资账户（亏真钱）、失败预算制；参与风险决策讨论</w:t>
            </w:r>
          </w:p>
        </w:tc>
        <w:tc>
          <w:tcPr/>
          <w:p>
            <w:pPr>
              <w:pStyle w:val="Compact"/>
              <w:jc w:val="left"/>
            </w:pPr>
            <w:r>
              <w:rPr>
                <w:rFonts w:hint="eastAsia"/>
              </w:rPr>
              <w:t xml:space="preserve">抛硬币/骰子游戏理解随机性；天气预报准确性追踪；</w:t>
            </w:r>
            <w:r>
              <w:rPr>
                <w:rFonts w:hint="eastAsia"/>
              </w:rPr>
              <w:t xml:space="preserve">“这件事有多确定？”</w:t>
            </w:r>
            <w:r>
              <w:rPr>
                <w:rFonts w:hint="eastAsia"/>
              </w:rPr>
              <w:t xml:space="preserve">日常评估习惯；扑克牌概率游戏</w:t>
            </w:r>
          </w:p>
        </w:tc>
        <w:tc>
          <w:tcPr/>
          <w:p>
            <w:pPr>
              <w:pStyle w:val="Compact"/>
              <w:jc w:val="left"/>
            </w:pPr>
            <w:r>
              <w:rPr>
                <w:rFonts w:hint="eastAsia"/>
              </w:rPr>
              <w:t xml:space="preserve">7岁出现概率直觉、12岁理解概率表征，但隐性推理能力可能更早</w:t>
            </w:r>
            <w:fldSimple w:instr="NOTEREF _Ref_Footnote_19 \h \f">
              <w:r>
                <w:rPr>
                  <w:vertAlign w:val="superscript"/>
                </w:rPr>
                <w:t>19</w:t>
              </w:r>
            </w:fldSimple>
            <w:r>
              <w:rPr>
                <w:rFonts w:hint="eastAsia"/>
              </w:rPr>
              <w:t xml:space="preserve">；概率教育可系统改善能力</w:t>
            </w:r>
            <w:fldSimple w:instr="NOTEREF _Ref_Footnote_9 \h \f">
              <w:r>
                <w:rPr>
                  <w:vertAlign w:val="superscript"/>
                </w:rPr>
                <w:t>9</w:t>
              </w:r>
            </w:fldSimple>
          </w:p>
        </w:tc>
      </w:tr>
    </w:tbl>
    <w:p>
      <w:pPr>
        <w:pStyle w:val="BodyText"/>
      </w:pPr>
      <w:r>
        <w:rPr>
          <w:rFonts w:hint="eastAsia"/>
        </w:rPr>
        <w:t xml:space="preserve">这个对比表的核心启示在于：</w:t>
      </w:r>
      <w:r>
        <w:rPr>
          <w:rFonts w:hint="eastAsia"/>
          <w:b/>
          <w:bCs/>
        </w:rPr>
        <w:t xml:space="preserve">中产家庭的替代方案不是在效果上做减法，而是在场景上做平移</w:t>
      </w:r>
      <w:r>
        <w:rPr>
          <w:rFonts w:hint="eastAsia"/>
        </w:rPr>
        <w:t xml:space="preserve">。富人家庭用商务饭局训练交易思维，中产家庭用超市购物训练同样的思维；富人家庭用投资账户训练机会成本，中产家庭用零花钱账本训练同样的概念。认知传递的载体可以降级，但认知本身的纯度不应稀释。关键在于父母是否意识到，日常生活中的每一个消费决策、每一次冲突处理、每一条新闻讨论，都是认知植入的绝佳时机。</w:t>
      </w:r>
    </w:p>
    <w:p>
      <w:pPr>
        <w:pStyle w:val="BodyText"/>
      </w:pPr>
      <w:r>
        <w:rPr>
          <w:rFonts w:hint="eastAsia"/>
        </w:rPr>
        <w:t xml:space="preserve">更值得深思的是，这种场景平移并非简单的”降级版”，在某些维度上甚至可能是”升级版”。商务饭局中的交易案例对孩子而言是间接观察——他看到的是结果，而不是过程中的犹豫、失误和修正。超市购物则是孩子的直接参与——他需要亲自判断、亲自选择、亲自承担后果。直接参与所激活的神经回路密度远高于间接观察。从这个角度看，中产家庭的日常场景不仅够用，而且在认知深度上可能更具优势。问题不在于场景是否”高端”，而在于父母是否具备将普通场景转化为认知训练场的意识和能力。</w:t>
      </w:r>
    </w:p>
    <w:bookmarkEnd w:id="39"/>
    <w:bookmarkStart w:id="40" w:name="三大植入场景把日常变成商学院"/>
    <w:p>
      <w:pPr>
        <w:pStyle w:val="Heading3"/>
      </w:pPr>
      <w:r>
        <w:t xml:space="preserve">2.3.2 </w:t>
      </w:r>
      <w:r>
        <w:rPr>
          <w:rFonts w:hint="eastAsia"/>
        </w:rPr>
        <w:t xml:space="preserve">三大植入场景：把日常变成商学院</w:t>
      </w:r>
    </w:p>
    <w:p>
      <w:pPr>
        <w:pStyle w:val="FirstParagraph"/>
      </w:pPr>
      <w:r>
        <w:rPr>
          <w:rFonts w:hint="eastAsia"/>
        </w:rPr>
        <w:t xml:space="preserve">中产家庭最缺乏的不是时间，而是将碎片化时间转化为认知训练场景的意识和工具。以下是三个经过验证的高频植入场景，每一个都不需要额外支出，只需要父母改变对话的方式。</w:t>
      </w:r>
    </w:p>
    <w:p>
      <w:pPr>
        <w:pStyle w:val="BodyText"/>
      </w:pPr>
      <w:r>
        <w:rPr>
          <w:rFonts w:hint="eastAsia"/>
          <w:b/>
          <w:bCs/>
        </w:rPr>
        <w:t xml:space="preserve">场景一：饭桌复盘（每天15分钟）</w:t>
      </w:r>
      <w:r>
        <w:rPr>
          <w:rFonts w:hint="eastAsia"/>
        </w:rPr>
        <w:t xml:space="preserve">。每天晚饭时，父母分享一个当天遇到的”真实局”——一个谈判、一次冲突、一个判断，然后问孩子：</w:t>
      </w:r>
      <w:r>
        <w:rPr>
          <w:rFonts w:hint="eastAsia"/>
        </w:rPr>
        <w:t xml:space="preserve">“换你怎么办？”</w:t>
      </w:r>
      <w:r>
        <w:rPr>
          <w:rFonts w:hint="eastAsia"/>
        </w:rPr>
        <w:t xml:space="preserve">一年三百顿饭，就是三百个真实案例教学。这听起来简单，但认知激活的深度远超任何培训班。培训班的教学是单向灌输，饭桌对话是双向互动；培训班教的是抽象知识，饭桌教的是真实情境中的判断力和决策力。更重要的是，这种对话建立了一种家庭文化：思考是日常行为，不是专门的学习任务。家庭语言环境对认知能力发展至关重要，讨论和辩论锻炼逻辑思维和沟通技能</w:t>
      </w:r>
      <w:fldSimple w:instr="NOTEREF _Ref_Footnote_23 \h \f">
        <w:r>
          <w:rPr>
            <w:vertAlign w:val="superscript"/>
          </w:rPr>
          <w:t>23</w:t>
        </w:r>
      </w:fldSimple>
      <w:r>
        <w:rPr>
          <w:rFonts w:hint="eastAsia"/>
        </w:rPr>
        <w:t xml:space="preserve">——而你不需要为此支付一分学费。一个具体的操作模板是：先说”今天爸爸/妈妈遇到了一件事”，然后描述背景，接着问”如果是你，你会怎么做？</w:t>
      </w:r>
      <w:r>
        <w:rPr>
          <w:rFonts w:hint="eastAsia"/>
        </w:rPr>
        <w:t xml:space="preserve">“，最后不管孩子回答什么，都追问一句”</w:t>
      </w:r>
      <w:r>
        <w:rPr>
          <w:rFonts w:hint="eastAsia"/>
        </w:rPr>
        <w:t xml:space="preserve">为什么？</w:t>
      </w:r>
      <w:r>
        <w:rPr>
          <w:rFonts w:hint="eastAsia"/>
        </w:rPr>
        <w:t xml:space="preserve">“——这个”</w:t>
      </w:r>
      <w:r>
        <w:rPr>
          <w:rFonts w:hint="eastAsia"/>
        </w:rPr>
        <w:t xml:space="preserve">为什么”才是真正的认知杠杆，它迫使孩子从直觉反应进入推理层面。</w:t>
      </w:r>
    </w:p>
    <w:p>
      <w:pPr>
        <w:pStyle w:val="BodyText"/>
      </w:pPr>
      <w:r>
        <w:rPr>
          <w:rFonts w:hint="eastAsia"/>
          <w:b/>
          <w:bCs/>
        </w:rPr>
        <w:t xml:space="preserve">场景二：散步教学（每周2-3次）</w:t>
      </w:r>
      <w:r>
        <w:rPr>
          <w:rFonts w:hint="eastAsia"/>
        </w:rPr>
        <w:t xml:space="preserve">。走进任何一家店，一起估算它的房租、人力成本、日客流、毛利率，猜它赚不赚钱、为什么——把整个街区变成商学院。这是中产家庭最被低估的财商教育工具：零成本、无需准备、可每天进行、覆盖全年龄段。3-6岁阶段可以识别招牌和基本商品分类（</w:t>
      </w:r>
      <w:r>
        <w:rPr>
          <w:rFonts w:hint="eastAsia"/>
        </w:rPr>
        <w:t xml:space="preserve">“这家店卖什么？为什么选这个颜色做招牌？”</w:t>
      </w:r>
      <w:r>
        <w:rPr>
          <w:rFonts w:hint="eastAsia"/>
        </w:rPr>
        <w:t xml:space="preserve">）；7-12岁阶段开始估算成本和利润（</w:t>
      </w:r>
      <w:r>
        <w:rPr>
          <w:rFonts w:hint="eastAsia"/>
        </w:rPr>
        <w:t xml:space="preserve">“这家店月租大概多少？每天需要卖多少杯奶茶才能回本？”</w:t>
      </w:r>
      <w:r>
        <w:rPr>
          <w:rFonts w:hint="eastAsia"/>
        </w:rPr>
        <w:t xml:space="preserve">）；13-18岁阶段分析商业模式和竞争策略（</w:t>
      </w:r>
      <w:r>
        <w:rPr>
          <w:rFonts w:hint="eastAsia"/>
        </w:rPr>
        <w:t xml:space="preserve">“为什么这条街开了三家奶茶店？它们怎么差异化？谁最有可能先倒闭？”</w:t>
      </w:r>
      <w:r>
        <w:rPr>
          <w:rFonts w:hint="eastAsia"/>
        </w:rPr>
        <w:t xml:space="preserve">）。散步教学法同时服务于认知教育（观察→提问→分析）、关系教育（父子/母女的对话质量）和真相教育（理解商业世界的真实运行），一个工具覆盖三个维度，在所有实操方案中独一无二。更妙的是，它不需要任何事先准备——你今天下楼倒垃圾，就可以开始第一节课。</w:t>
      </w:r>
    </w:p>
    <w:p>
      <w:pPr>
        <w:pStyle w:val="BodyText"/>
      </w:pPr>
      <w:r>
        <w:rPr>
          <w:rFonts w:hint="eastAsia"/>
          <w:b/>
          <w:bCs/>
        </w:rPr>
        <w:t xml:space="preserve">场景三：新闻解读（每周1-2次）</w:t>
      </w:r>
      <w:r>
        <w:rPr>
          <w:rFonts w:hint="eastAsia"/>
        </w:rPr>
        <w:t xml:space="preserve">。选择一条商业或社会新闻，不是告诉孩子”这是什么”，而是问”你觉得为什么”。</w:t>
      </w:r>
      <w:r>
        <w:rPr>
          <w:rFonts w:hint="eastAsia"/>
        </w:rPr>
        <w:t xml:space="preserve">“某公司股价跌了，你觉得是坏事还是好事？为什么有人这时候反而在买？”</w:t>
      </w:r>
      <w:r>
        <w:rPr>
          <w:rFonts w:hint="eastAsia"/>
        </w:rPr>
        <w:t xml:space="preserve">“这个政策对谁有利？对谁不利？”</w:t>
      </w:r>
      <w:r>
        <w:rPr>
          <w:rFonts w:hint="eastAsia"/>
        </w:rPr>
        <w:t xml:space="preserve">新闻解读训练的不是信息获取能力，而是框架切换能力——从单一视角到多视角，从”对不对”到”为什么有人看法相反”。这种训练在信息过载时代尤为珍贵：重要的不是知道多少，而是能否在众说纷纭中保持独立判断。一个进阶技巧是，让孩子用一句话总结新闻的”利益结构”：这条新闻背后，谁赚了、谁亏了、谁在做决定——当这种分析变成习惯，孩子就在不知不觉中内化了系统思维的视角。</w:t>
      </w:r>
    </w:p>
    <w:bookmarkEnd w:id="40"/>
    <w:bookmarkStart w:id="41" w:name="父母先修课你不能传承你没有的东西"/>
    <w:p>
      <w:pPr>
        <w:pStyle w:val="Heading3"/>
      </w:pPr>
      <w:r>
        <w:t xml:space="preserve">2.3.3 </w:t>
      </w:r>
      <w:r>
        <w:rPr>
          <w:rFonts w:hint="eastAsia"/>
        </w:rPr>
        <w:t xml:space="preserve">父母先修课：你不能传承你没有的东西</w:t>
      </w:r>
    </w:p>
    <w:p>
      <w:pPr>
        <w:pStyle w:val="FirstParagraph"/>
      </w:pPr>
      <w:r>
        <w:rPr>
          <w:rFonts w:hint="eastAsia"/>
        </w:rPr>
        <w:t xml:space="preserve">在讨论任何具体方法之前，必须面对一个残酷的真相：中产家庭财商教育的最大瓶颈，不是”没有钱给孩子试错”，而是”父母自己也没有搞懂世界运行的规则”。这是跨维度分析中最一致的发现之一：父母如果想教孩子社会的真实规则，自己必须先理解这些规则。两份富人家庭核心文件一针见血地指出：</w:t>
      </w:r>
      <w:r>
        <w:rPr>
          <w:rFonts w:hint="eastAsia"/>
        </w:rPr>
        <w:t xml:space="preserve">“这个系统真正的门槛不是资产，而是父母自己得先弄懂世界——你不能传承你没有的东西。”</w:t>
      </w:r>
      <w:fldSimple w:instr="NOTEREF _Ref_Footnote_1 \h \f">
        <w:r>
          <w:rPr>
            <w:vertAlign w:val="superscript"/>
          </w:rPr>
          <w:t>1</w:t>
        </w:r>
      </w:fldSimple>
    </w:p>
    <w:p>
      <w:pPr>
        <w:pStyle w:val="BodyText"/>
      </w:pPr>
      <w:r>
        <w:rPr>
          <w:rFonts w:hint="eastAsia"/>
        </w:rPr>
        <w:t xml:space="preserve">研究表明，父母教育水平比家庭收入对儿童认知准备度的影响更强</w:t>
      </w:r>
      <w:fldSimple w:instr="NOTEREF _Ref_Footnote_9 \h \f">
        <w:r>
          <w:rPr>
            <w:vertAlign w:val="superscript"/>
          </w:rPr>
          <w:t>9</w:t>
        </w:r>
      </w:fldSimple>
      <w:r>
        <w:rPr>
          <w:rFonts w:hint="eastAsia"/>
        </w:rPr>
        <w:t xml:space="preserve">。这意味着，父母自身的认知升级，其重要性不亚于任何教育方法的选择。中产家长往往将自身的”读书→名校→白领”路径视为唯一正途，对当代社会的多层规则（法律底线、明规则、潜规则）缺乏系统认知，因此无法传递给孩子。这就是代际传递的负向循环：父母财商有限→无法传递给子女→子女财商有限→下一代继续。</w:t>
      </w:r>
    </w:p>
    <w:p>
      <w:pPr>
        <w:pStyle w:val="BodyText"/>
      </w:pPr>
      <w:r>
        <w:rPr>
          <w:rFonts w:hint="eastAsia"/>
        </w:rPr>
        <w:t xml:space="preserve">打破这个循环的起点，是父母自身的认知重构。在教孩子之前，请先问自己五个问题：第一，我是否理解交易思维的三个层面——利益识别、交换定价、互惠维护？第二，我是否能在日常消费中自然体现机会成本的考量，而不是下意识地”想买就买”？第三，我是否能对新闻事件提出至少两个相反视角的解释，而不是急于下结论？第四，我是否能识别出工作、家庭或社区中的利益相关者和反馈回路？第五，我是否能在不确定性面前用概率语言思考，而不是用”肯定”或”不可能”做二元判断？</w:t>
      </w:r>
    </w:p>
    <w:p>
      <w:pPr>
        <w:pStyle w:val="BodyText"/>
      </w:pPr>
      <w:r>
        <w:rPr>
          <w:rFonts w:hint="eastAsia"/>
        </w:rPr>
        <w:t xml:space="preserve">如果这五个问题中有一半以上的答案是”不太确定”，那么恭喜你——你已经找到了自己需要优先修习的课程。好消息是，父母认知升级的成本同样很低。读几本关键书籍（传记、经济史、决策科学），在日常对话中刻意练习逆向提问，把”买不起”改成”怎么才能买得起”——这些改变不需要任何金钱投入，却能从根本上改变孩子所处的认知环境。更进一步，你甚至可以与孩子一起学习：</w:t>
      </w:r>
      <w:r>
        <w:rPr>
          <w:rFonts w:hint="eastAsia"/>
        </w:rPr>
        <w:t xml:space="preserve">“爸爸/妈妈也不太懂这个，我们一起查一查？”</w:t>
      </w:r>
      <w:r>
        <w:rPr>
          <w:rFonts w:hint="eastAsia"/>
        </w:rPr>
        <w:t xml:space="preserve">——这种”共同学习”的姿态，比”全知全能的家长”形象更能培养孩子的成长型思维。</w:t>
      </w:r>
    </w:p>
    <w:p>
      <w:pPr>
        <w:pStyle w:val="BodyText"/>
      </w:pPr>
      <w:r>
        <w:rPr>
          <w:rFonts w:hint="eastAsia"/>
        </w:rPr>
        <w:t xml:space="preserve">PMC发表的一项十年纵向研究揭示了一个令人振奋的”天使螺旋”效应：更高质量的家庭环境预测儿童更好的认知表现，而更好的认知表现反过来激发更高质量的家庭环境支持</w:t>
      </w:r>
      <w:fldSimple w:instr="NOTEREF _Ref_Footnote_20 \h \f">
        <w:r>
          <w:rPr>
            <w:vertAlign w:val="superscript"/>
          </w:rPr>
          <w:t>20</w:t>
        </w:r>
      </w:fldSimple>
      <w:r>
        <w:rPr>
          <w:rFonts w:hint="eastAsia"/>
        </w:rPr>
        <w:t xml:space="preserve">。也就是说，当你开始改变自己的认知和对话方式时，孩子的进步会反过来激励你做得更好——这是一个双向促进的正向循环。中产家庭财商教育的真正起点，不是给孩子买什么课程或开什么账户，而是父母自己先成为一个终身学习者。更进一步，你需要把认知升级变成家庭的显性文化：让孩子看到你在学习、在提问、在纠正自己的错误——因为父母的”元认知”（对自己思考过程的觉察）本身就是最好的认知教育。当孩子看到你在说”我之前想错了，现在更新了我的看法”，他学到的不仅是某个具体知识，而是”认知是可以迭代的”这一底层信念。</w:t>
      </w:r>
    </w:p>
    <w:p>
      <w:r>
        <w:pict>
          <v:rect style="width:0;height:1.5pt" o:hralign="center" o:hrstd="t" o:hr="t"/>
        </w:pict>
      </w:r>
    </w:p>
    <w:p>
      <w:pPr>
        <w:pStyle w:val="FirstParagraph"/>
      </w:pPr>
      <w:r>
        <w:rPr>
          <w:rFonts w:hint="eastAsia"/>
          <w:b/>
          <w:bCs/>
        </w:rPr>
        <w:t xml:space="preserve">本章脚注</w:t>
      </w:r>
    </w:p>
    <w:bookmarkEnd w:id="41"/>
    <w:bookmarkEnd w:id="42"/>
    <w:bookmarkStart w:id="69" w:name="分龄课程表从3岁到22岁的完整路线图"/>
    <w:p>
      <w:pPr>
        <w:pStyle w:val="Heading2"/>
      </w:pPr>
      <w:r>
        <w:t xml:space="preserve">3. </w:t>
      </w:r>
      <w:r>
        <w:rPr>
          <w:rFonts w:hint="eastAsia"/>
        </w:rPr>
        <w:t xml:space="preserve">分龄课程表：从3岁到22岁的完整路线图</w:t>
      </w:r>
    </w:p>
    <w:p>
      <w:pPr>
        <w:pStyle w:val="BlockText"/>
      </w:pPr>
      <w:r>
        <w:rPr>
          <w:rFonts w:hint="eastAsia"/>
        </w:rPr>
        <w:t xml:space="preserve">我们不是在教孩子”如何省钱”——我们是在教他们如何与金钱相处，如何在约束中做出选择，如何在真实世界中承担后果。这一章是全书的实操核心，你可以把它当作一份从幼儿园到大学毕业的”财商课表”，按年龄对号入座，直接执行。</w:t>
      </w:r>
    </w:p>
    <w:p>
      <w:pPr>
        <w:pStyle w:val="FirstParagraph"/>
      </w:pPr>
      <w:r>
        <w:rPr>
          <w:rFonts w:hint="eastAsia"/>
        </w:rPr>
        <w:t xml:space="preserve">上一章我们建立了五大认知框架：交易思维、机会成本、逆向思维、系统思维和概率思维。这些框架不是供孩子背诵的，而是作为本章每一条实操建议的底层操作系统。3岁时在超市选择”买苹果还是买饼干”，本质上是在练习机会成本；12岁时估算一家奶茶店是否赚钱，本质上是在建立系统思维；18岁时决定一笔投资的去留，本质上是在训练概率判断。认知框架决定了孩子看待钱的方式，而本章的分龄课程表，决定了这些框架在什么年龄、以什么形式、通过什么动作进入孩子的大脑。</w:t>
      </w:r>
    </w:p>
    <w:p>
      <w:pPr>
        <w:pStyle w:val="BodyText"/>
      </w:pPr>
      <w:r>
        <w:rPr>
          <w:rFonts w:hint="eastAsia"/>
        </w:rPr>
        <w:t xml:space="preserve">需要提前说明的是：本章推荐的所有方案，均以”零额外成本或低成本”为设计前提。剑桥大学的研究指出，3岁起孩子开始形成金钱概念，7岁时基本定型</w:t>
      </w:r>
      <w:fldSimple w:instr="NOTEREF _Ref_Footnote_1 \h \f">
        <w:r>
          <w:rPr>
            <w:vertAlign w:val="superscript"/>
          </w:rPr>
          <w:t>1</w:t>
        </w:r>
      </w:fldSimple>
      <w:r>
        <w:rPr>
          <w:rFonts w:hint="eastAsia"/>
        </w:rPr>
        <w:t xml:space="preserve">；上海财经大学的数据显示，40%的孩子认为”钱是从手机里变出来的”</w:t>
      </w:r>
      <w:fldSimple w:instr="NOTEREF _Ref_Footnote_14 \h \f">
        <w:r>
          <w:rPr>
            <w:vertAlign w:val="superscript"/>
          </w:rPr>
          <w:t>14</w:t>
        </w:r>
      </w:fldSimple>
      <w:r>
        <w:rPr>
          <w:rFonts w:hint="eastAsia"/>
        </w:rPr>
        <w:t xml:space="preserve">。这些数字提醒我们，财商启蒙的关键不是花了多少钱，而是家长是否在日常场景中持续、正确地与孩子谈论钱。中产家庭最大的资源不是资金，而是时间和注意力——这正是本章设计的核心出发点。</w:t>
      </w:r>
    </w:p>
    <w:p>
      <w:r>
        <w:pict>
          <v:rect style="width:0;height:1.5pt" o:hralign="center" o:hrstd="t" o:hr="t"/>
        </w:pict>
      </w:r>
    </w:p>
    <w:bookmarkStart w:id="48" w:name="岁财商启蒙期建立钱的存在感与选择意识"/>
    <w:p>
      <w:pPr>
        <w:pStyle w:val="Heading3"/>
      </w:pPr>
      <w:r>
        <w:t xml:space="preserve">3.1 </w:t>
      </w:r>
      <w:r>
        <w:rPr>
          <w:rFonts w:hint="eastAsia"/>
        </w:rPr>
        <w:t xml:space="preserve">3-6岁：财商启蒙期——建立钱的存在感与选择意识</w:t>
      </w:r>
    </w:p>
    <w:bookmarkStart w:id="43" w:name="教育目标选择意识延迟满足交换概念需要vs想要"/>
    <w:p>
      <w:pPr>
        <w:pStyle w:val="Heading4"/>
      </w:pPr>
      <w:r>
        <w:t xml:space="preserve">3.1.1 </w:t>
      </w:r>
      <w:r>
        <w:rPr>
          <w:rFonts w:hint="eastAsia"/>
        </w:rPr>
        <w:t xml:space="preserve">教育目标：选择意识、延迟满足、交换概念、需要vs想要</w:t>
      </w:r>
    </w:p>
    <w:p>
      <w:pPr>
        <w:pStyle w:val="FirstParagraph"/>
      </w:pPr>
      <w:r>
        <w:rPr>
          <w:rFonts w:hint="eastAsia"/>
        </w:rPr>
        <w:t xml:space="preserve">3-6岁不是教孩子理财，而是建立”钱的存在感”。这个年龄段的孩子处于皮亚杰认知发展理论的”前运算阶段”向”具体运算阶段”过渡期，对数字的理解是具象的、感官的。他们能理解”三个苹果比两个苹果多”，但无法理解”利率”或”预算”。因此，这个阶段的核心目标只有四个：让孩子知道钱是有限的、钱能换东西、东西有价值、选择有代价。</w:t>
      </w:r>
    </w:p>
    <w:p>
      <w:pPr>
        <w:pStyle w:val="BodyText"/>
      </w:pPr>
      <w:r>
        <w:rPr>
          <w:rFonts w:hint="eastAsia"/>
        </w:rPr>
        <w:t xml:space="preserve">这对应了我们第一章提出的”交易思维”和”机会成本”的萌芽形态。当孩子在超市拿起两个玩具，你只能买一个时，他体验的不是”被拒绝”，而是”选择的代价”。当他在家庭商店游戏中用一张纸片换走一块积木时，他理解的不仅是交换行为，更是”价值的相互承认”。这些看似简单的日常互动，正在他的大脑中构建关于”资源稀缺性”和”决策后果”的原始神经网络。上海财经大学的调查揭示了一个令人警醒的现象：40%的孩子认为”钱是从手机里变出来的”</w:t>
      </w:r>
      <w:fldSimple w:instr="NOTEREF _Ref_Footnote_14 \h \f">
        <w:r>
          <w:rPr>
            <w:vertAlign w:val="superscript"/>
          </w:rPr>
          <w:t>14</w:t>
        </w:r>
      </w:fldSimple>
      <w:r>
        <w:rPr>
          <w:rFonts w:hint="eastAsia"/>
        </w:rPr>
        <w:t xml:space="preserve">——在扫码支付普及的今天，孩子越来越难以看到钱的实体、感知钱的流动。3-6岁财商启蒙的首要任务，就是通过实物教学重建这种感知。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年龄细分</w:t>
            </w:r>
          </w:p>
        </w:tc>
        <w:tc>
          <w:tcPr/>
          <w:p>
            <w:pPr>
              <w:pStyle w:val="Compact"/>
            </w:pPr>
            <w:r>
              <w:rPr>
                <w:rFonts w:hint="eastAsia"/>
              </w:rPr>
              <w:t xml:space="preserve">核心目标</w:t>
            </w:r>
          </w:p>
        </w:tc>
        <w:tc>
          <w:tcPr/>
          <w:p>
            <w:pPr>
              <w:pStyle w:val="Compact"/>
            </w:pPr>
            <w:r>
              <w:rPr>
                <w:rFonts w:hint="eastAsia"/>
              </w:rPr>
              <w:t xml:space="preserve">关键能力</w:t>
            </w:r>
          </w:p>
        </w:tc>
        <w:tc>
          <w:tcPr/>
          <w:p>
            <w:pPr>
              <w:pStyle w:val="Compact"/>
            </w:pPr>
            <w:r>
              <w:rPr>
                <w:rFonts w:hint="eastAsia"/>
              </w:rPr>
              <w:t xml:space="preserve">实操方法</w:t>
            </w:r>
          </w:p>
        </w:tc>
        <w:tc>
          <w:tcPr/>
          <w:p>
            <w:pPr>
              <w:pStyle w:val="Compact"/>
            </w:pPr>
            <w:r>
              <w:rPr>
                <w:rFonts w:hint="eastAsia"/>
              </w:rPr>
              <w:t xml:space="preserve">成本参考</w:t>
            </w:r>
          </w:p>
        </w:tc>
        <w:tc>
          <w:tcPr/>
          <w:p>
            <w:pPr>
              <w:pStyle w:val="Compact"/>
            </w:pPr>
            <w:r>
              <w:rPr>
                <w:rFonts w:hint="eastAsia"/>
              </w:rPr>
              <w:t xml:space="preserve">验收标准</w:t>
            </w:r>
          </w:p>
        </w:tc>
      </w:tr>
      <w:tr>
        <w:tc>
          <w:tcPr/>
          <w:p>
            <w:pPr>
              <w:pStyle w:val="Compact"/>
            </w:pPr>
            <w:r>
              <w:rPr>
                <w:rFonts w:hint="eastAsia"/>
              </w:rPr>
              <w:t xml:space="preserve">3-4岁</w:t>
            </w:r>
          </w:p>
        </w:tc>
        <w:tc>
          <w:tcPr/>
          <w:p>
            <w:pPr>
              <w:pStyle w:val="Compact"/>
            </w:pPr>
            <w:r>
              <w:rPr>
                <w:rFonts w:hint="eastAsia"/>
              </w:rPr>
              <w:t xml:space="preserve">认识钱的存在</w:t>
            </w:r>
          </w:p>
        </w:tc>
        <w:tc>
          <w:tcPr/>
          <w:p>
            <w:pPr>
              <w:pStyle w:val="Compact"/>
            </w:pPr>
            <w:r>
              <w:rPr>
                <w:rFonts w:hint="eastAsia"/>
              </w:rPr>
              <w:t xml:space="preserve">辨认硬币/纸币面值、理解”钱能换东西”</w:t>
            </w:r>
          </w:p>
        </w:tc>
        <w:tc>
          <w:tcPr/>
          <w:p>
            <w:pPr>
              <w:pStyle w:val="Compact"/>
            </w:pPr>
            <w:r>
              <w:rPr>
                <w:rFonts w:hint="eastAsia"/>
              </w:rPr>
              <w:t xml:space="preserve">认钱配对游戏、超市指认价格、过家家买卖</w:t>
            </w:r>
          </w:p>
        </w:tc>
        <w:tc>
          <w:tcPr/>
          <w:p>
            <w:pPr>
              <w:pStyle w:val="Compact"/>
            </w:pPr>
            <w:r>
              <w:rPr>
                <w:rFonts w:hint="eastAsia"/>
              </w:rPr>
              <w:t xml:space="preserve">零成本（家中零钱）</w:t>
            </w:r>
          </w:p>
        </w:tc>
        <w:tc>
          <w:tcPr/>
          <w:p>
            <w:pPr>
              <w:pStyle w:val="Compact"/>
            </w:pPr>
            <w:r>
              <w:rPr>
                <w:rFonts w:hint="eastAsia"/>
              </w:rPr>
              <w:t xml:space="preserve">能说出3种面值名称，完成1次独立付款</w:t>
            </w:r>
          </w:p>
        </w:tc>
      </w:tr>
      <w:tr>
        <w:tc>
          <w:tcPr/>
          <w:p>
            <w:pPr>
              <w:pStyle w:val="Compact"/>
            </w:pPr>
            <w:r>
              <w:rPr>
                <w:rFonts w:hint="eastAsia"/>
              </w:rPr>
              <w:t xml:space="preserve">4-5岁</w:t>
            </w:r>
          </w:p>
        </w:tc>
        <w:tc>
          <w:tcPr/>
          <w:p>
            <w:pPr>
              <w:pStyle w:val="Compact"/>
            </w:pPr>
            <w:r>
              <w:rPr>
                <w:rFonts w:hint="eastAsia"/>
              </w:rPr>
              <w:t xml:space="preserve">建立交换与选择意识</w:t>
            </w:r>
          </w:p>
        </w:tc>
        <w:tc>
          <w:tcPr/>
          <w:p>
            <w:pPr>
              <w:pStyle w:val="Compact"/>
            </w:pPr>
            <w:r>
              <w:rPr>
                <w:rFonts w:hint="eastAsia"/>
              </w:rPr>
              <w:t xml:space="preserve">区分”我的”与”你的”、理解交换概念</w:t>
            </w:r>
          </w:p>
        </w:tc>
        <w:tc>
          <w:tcPr/>
          <w:p>
            <w:pPr>
              <w:pStyle w:val="Compact"/>
            </w:pPr>
            <w:r>
              <w:rPr>
                <w:rFonts w:hint="eastAsia"/>
              </w:rPr>
              <w:t xml:space="preserve">“需要vs想要”</w:t>
            </w:r>
            <w:r>
              <w:rPr>
                <w:rFonts w:hint="eastAsia"/>
              </w:rPr>
              <w:t xml:space="preserve">分类、预算购物体验（10元）、家庭商店游戏</w:t>
            </w:r>
          </w:p>
        </w:tc>
        <w:tc>
          <w:tcPr/>
          <w:p>
            <w:pPr>
              <w:pStyle w:val="Compact"/>
            </w:pPr>
            <w:r>
              <w:rPr>
                <w:rFonts w:hint="eastAsia"/>
              </w:rPr>
              <w:t xml:space="preserve">零成本-10元</w:t>
            </w:r>
          </w:p>
        </w:tc>
        <w:tc>
          <w:tcPr/>
          <w:p>
            <w:pPr>
              <w:pStyle w:val="Compact"/>
            </w:pPr>
            <w:r>
              <w:rPr>
                <w:rFonts w:hint="eastAsia"/>
              </w:rPr>
              <w:t xml:space="preserve">能分类10件家中物品，用现金完成1次选择购买</w:t>
            </w:r>
          </w:p>
        </w:tc>
      </w:tr>
      <w:tr>
        <w:tc>
          <w:tcPr/>
          <w:p>
            <w:pPr>
              <w:pStyle w:val="Compact"/>
            </w:pPr>
            <w:r>
              <w:rPr>
                <w:rFonts w:hint="eastAsia"/>
              </w:rPr>
              <w:t xml:space="preserve">5-6岁</w:t>
            </w:r>
          </w:p>
        </w:tc>
        <w:tc>
          <w:tcPr/>
          <w:p>
            <w:pPr>
              <w:pStyle w:val="Compact"/>
            </w:pPr>
            <w:r>
              <w:rPr>
                <w:rFonts w:hint="eastAsia"/>
              </w:rPr>
              <w:t xml:space="preserve">引入储蓄与延迟满足</w:t>
            </w:r>
          </w:p>
        </w:tc>
        <w:tc>
          <w:tcPr/>
          <w:p>
            <w:pPr>
              <w:pStyle w:val="Compact"/>
            </w:pPr>
            <w:r>
              <w:rPr>
                <w:rFonts w:hint="eastAsia"/>
              </w:rPr>
              <w:t xml:space="preserve">简单数数与比较、理解”三罐法则”</w:t>
            </w:r>
          </w:p>
        </w:tc>
        <w:tc>
          <w:tcPr/>
          <w:p>
            <w:pPr>
              <w:pStyle w:val="Compact"/>
            </w:pPr>
            <w:r>
              <w:rPr>
                <w:rFonts w:hint="eastAsia"/>
              </w:rPr>
              <w:t xml:space="preserve">三罐储蓄法、家庭财报会、家务积分制、财商绘本共读</w:t>
            </w:r>
          </w:p>
        </w:tc>
        <w:tc>
          <w:tcPr/>
          <w:p>
            <w:pPr>
              <w:pStyle w:val="Compact"/>
            </w:pPr>
            <w:r>
              <w:rPr>
                <w:rFonts w:hint="eastAsia"/>
              </w:rPr>
              <w:t xml:space="preserve">零成本-50元/年</w:t>
            </w:r>
          </w:p>
        </w:tc>
        <w:tc>
          <w:tcPr/>
          <w:p>
            <w:pPr>
              <w:pStyle w:val="Compact"/>
            </w:pPr>
            <w:r>
              <w:rPr>
                <w:rFonts w:hint="eastAsia"/>
              </w:rPr>
              <w:t xml:space="preserve">坚持3罐分配8周以上，完成1个短期储蓄目标</w:t>
            </w:r>
          </w:p>
        </w:tc>
      </w:tr>
    </w:tbl>
    <w:p>
      <w:pPr>
        <w:pStyle w:val="BodyText"/>
      </w:pPr>
      <w:r>
        <w:rPr>
          <w:rFonts w:hint="eastAsia"/>
        </w:rPr>
        <w:t xml:space="preserve">这张3-6岁目标与实操对照表是整个财商教育路线图的第一块基石。3-4岁的核心任务只有一个：让抽象的数字支付回归为可触摸的硬币和纸币，让孩子亲手完成”给钱→拿货→找零”的完整闭环。4-5岁进入”选择训练”——</w:t>
      </w:r>
      <w:r>
        <w:rPr>
          <w:rFonts w:hint="eastAsia"/>
        </w:rPr>
        <w:t xml:space="preserve">“需要vs想要”</w:t>
      </w:r>
      <w:r>
        <w:rPr>
          <w:rFonts w:hint="eastAsia"/>
        </w:rPr>
        <w:t xml:space="preserve">的分类不是道德评判，而是资源分配的预演；10元预算购物不是考验孩子的数学能力，而是让他体验”有限资源下的取舍”。5-6岁则是”系统萌芽”——三罐储蓄法将单一的消费行为拆分为消费、储蓄、分享三个流向，在孩子的大脑中植入”结构性分配”的原始模型；家庭财报会则是把金钱从个人行为扩展为家庭对话，让孩子理解”钱是一个需要共同讨论和规划的话题”。每个年龄段的验收标准都不是知识测试，而是行为验证：能独立付款、能完成选择、能坚持储蓄——这些可观察的行为，远比”孩子是否知道钱的概念”更能说明教育是否落地。</w:t>
      </w:r>
    </w:p>
    <w:bookmarkEnd w:id="43"/>
    <w:bookmarkStart w:id="44" w:name="实操方法家务积分制超市任务家庭商店游戏"/>
    <w:p>
      <w:pPr>
        <w:pStyle w:val="Heading4"/>
      </w:pPr>
      <w:r>
        <w:t xml:space="preserve">3.1.2 </w:t>
      </w:r>
      <w:r>
        <w:rPr>
          <w:rFonts w:hint="eastAsia"/>
        </w:rPr>
        <w:t xml:space="preserve">实操方法：家务积分制、超市任务、家庭商店游戏</w:t>
      </w:r>
    </w:p>
    <w:p>
      <w:pPr>
        <w:pStyle w:val="FirstParagraph"/>
      </w:pPr>
      <w:r>
        <w:rPr>
          <w:rFonts w:hint="eastAsia"/>
        </w:rPr>
        <w:t xml:space="preserve">这个年龄段的操作原则是”游戏化、可视化、零成本”。以下是三种核心工具，每一种都可以立即在家庭环境中启动，不需要购买任何课程或教材。</w:t>
      </w:r>
    </w:p>
    <w:p>
      <w:pPr>
        <w:pStyle w:val="BodyText"/>
      </w:pPr>
      <w:r>
        <w:rPr>
          <w:rFonts w:hint="eastAsia"/>
          <w:b/>
          <w:bCs/>
        </w:rPr>
        <w:t xml:space="preserve">家务积分制：区分”本分”与”劳动”</w:t>
      </w:r>
    </w:p>
    <w:p>
      <w:pPr>
        <w:pStyle w:val="BodyText"/>
      </w:pPr>
      <w:r>
        <w:rPr>
          <w:rFonts w:hint="eastAsia"/>
        </w:rPr>
        <w:t xml:space="preserve">德国财商教育体系的一个核心设计是”5-7岁建立金钱与劳动的关联”</w:t>
      </w:r>
      <w:fldSimple w:instr="NOTEREF _Ref_Footnote_12 \h \f">
        <w:r>
          <w:rPr>
            <w:vertAlign w:val="superscript"/>
          </w:rPr>
          <w:t>12</w:t>
        </w:r>
      </w:fldSimple>
      <w:r>
        <w:rPr>
          <w:rFonts w:hint="eastAsia"/>
        </w:rPr>
        <w:t xml:space="preserve">，但关键区分在于：家务是家庭责任，零花钱是理财练习工具，二者必须分离。如果所有家务都明码标价，孩子会形成”没有好处就不做”的功利心态；如果家务与金钱完全脱钩，孩子又难以建立”收入源于付出”的因果认知。</w:t>
      </w:r>
    </w:p>
    <w:p>
      <w:pPr>
        <w:pStyle w:val="BodyText"/>
      </w:pPr>
      <w:r>
        <w:rPr>
          <w:rFonts w:hint="eastAsia"/>
        </w:rPr>
        <w:t xml:space="preserve">正确的做法是实行”分类制”：将家庭任务分为三类。第一类是”家庭本分”——作为家庭成员应尽的责任，如自己收拾玩具、穿脱衣服、饭前摆碗筷，这些不给任何积分，因为这是”你本来就应当做的事”。第二类是”额外劳动”——超出个人责任范围的家务，如帮妈妈浇花、倒垃圾、擦桌子，这些给予积分奖励，让孩子理解”多做一步，多获一分”。第三类是”家庭贡献”——全家共同参与的劳动，如周末大扫除、整理书架，这些给予集体勋章或家庭特权（如选择周末电影），强化”我们是一个团队”的归属感。</w:t>
      </w:r>
    </w:p>
    <w:p>
      <w:pPr>
        <w:pStyle w:val="BodyText"/>
      </w:pPr>
      <w:r>
        <w:rPr>
          <w:rFonts w:hint="eastAsia"/>
        </w:rPr>
        <w:t xml:space="preserve">积分制的操作非常简单：一张贴在冰箱上的A4纸、几枚彩色贴纸。帮妈妈递东西得1分（适合3-4岁），浇花得2分（4-5岁），倒垃圾得3分（5-6岁）。10积分兑换一枚”心愿币”（可换一次特权），30积分兑换一个小礼物（价值不超过10元，由家长提前准备）。关键是积分不兑换现金，避免过早功利化。研究指出，游戏化激励应采用积分贴纸、家庭勋章等象征性奖励，重点在于让孩子感受到”我是家庭重要一员”的归属感，而非物质刺激</w:t>
      </w:r>
      <w:fldSimple w:instr="NOTEREF _Ref_Footnote_20 \h \f">
        <w:r>
          <w:rPr>
            <w:vertAlign w:val="superscript"/>
          </w:rPr>
          <w:t>20</w:t>
        </w:r>
      </w:fldSimple>
      <w:r>
        <w:rPr>
          <w:rFonts w:hint="eastAsia"/>
        </w:rPr>
        <w:t xml:space="preserve">。更重要的是，从”单次奖励”升级为”系统机制”——建立家庭”积分银行”或”家务闯关地图”，让孩子感受持续参与的价值</w:t>
      </w:r>
      <w:fldSimple w:instr="NOTEREF _Ref_Footnote_4 \h \f">
        <w:r>
          <w:rPr>
            <w:vertAlign w:val="superscript"/>
          </w:rPr>
          <w:t>4</w:t>
        </w:r>
      </w:fldSimple>
      <w:r>
        <w:t xml:space="preserve">。</w:t>
      </w:r>
    </w:p>
    <w:p>
      <w:pPr>
        <w:pStyle w:val="BodyText"/>
      </w:pPr>
      <w:r>
        <w:rPr>
          <w:rFonts w:hint="eastAsia"/>
          <w:b/>
          <w:bCs/>
        </w:rPr>
        <w:t xml:space="preserve">超市任务：把购物变成财商课堂</w:t>
      </w:r>
    </w:p>
    <w:p>
      <w:pPr>
        <w:pStyle w:val="BodyText"/>
      </w:pPr>
      <w:r>
        <w:rPr>
          <w:rFonts w:hint="eastAsia"/>
        </w:rPr>
        <w:t xml:space="preserve">带孩子去超市是零成本却最有效的财商课堂。每次购物前，给孩子一个具体任务：</w:t>
      </w:r>
      <w:r>
        <w:rPr>
          <w:rFonts w:hint="eastAsia"/>
        </w:rPr>
        <w:t xml:space="preserve">“今天请你找到5块钱的苹果”</w:t>
      </w:r>
      <w:r>
        <w:rPr>
          <w:rFonts w:hint="eastAsia"/>
        </w:rPr>
        <w:t xml:space="preserve">或”找到标价为3元的牛奶”。在收银台，让孩子亲手把钱交给收银员，观察”钱给出去→东西拿回来”的完整交换流程。付款时特意使用现金而非扫码，让孩子看到钱从”有”到”无”的过程。回家路上讨论：</w:t>
      </w:r>
      <w:r>
        <w:rPr>
          <w:rFonts w:hint="eastAsia"/>
        </w:rPr>
        <w:t xml:space="preserve">“钱花了还有吗？没有了，所以我们要想清楚再买。”</w:t>
      </w:r>
    </w:p>
    <w:p>
      <w:pPr>
        <w:pStyle w:val="BodyText"/>
      </w:pPr>
      <w:r>
        <w:rPr>
          <w:rFonts w:hint="eastAsia"/>
        </w:rPr>
        <w:t xml:space="preserve">研究证实，在预算内做选择比说教更有效</w:t>
      </w:r>
      <w:fldSimple w:instr="NOTEREF _Ref_Footnote_8 \h \f">
        <w:r>
          <w:rPr>
            <w:vertAlign w:val="superscript"/>
          </w:rPr>
          <w:t>8</w:t>
        </w:r>
      </w:fldSimple>
      <w:r>
        <w:rPr>
          <w:rFonts w:hint="eastAsia"/>
        </w:rPr>
        <w:t xml:space="preserve">。7岁的朵朵每周有8元零花钱，为买50元的绘本，她坚持”每周存5元花3元”，7周后用自己的积蓄加生日礼金实现目标——这种成就感远超家长直接购买</w:t>
      </w:r>
      <w:fldSimple w:instr="NOTEREF _Ref_Footnote_15 \h \f">
        <w:r>
          <w:rPr>
            <w:vertAlign w:val="superscript"/>
          </w:rPr>
          <w:t>15</w:t>
        </w:r>
      </w:fldSimple>
      <w:r>
        <w:rPr>
          <w:rFonts w:hint="eastAsia"/>
        </w:rPr>
        <w:t xml:space="preserve">。超市里轻声问一句”这是需要还是想要”，是最佳的日常教学场景</w:t>
      </w:r>
      <w:fldSimple w:instr="NOTEREF _Ref_Footnote_18 \h \f">
        <w:r>
          <w:rPr>
            <w:vertAlign w:val="superscript"/>
          </w:rPr>
          <w:t>18</w:t>
        </w:r>
      </w:fldSimple>
      <w:r>
        <w:t xml:space="preserve">。</w:t>
      </w:r>
    </w:p>
    <w:p>
      <w:pPr>
        <w:pStyle w:val="BodyText"/>
      </w:pPr>
      <w:r>
        <w:rPr>
          <w:rFonts w:hint="eastAsia"/>
          <w:b/>
          <w:bCs/>
        </w:rPr>
        <w:t xml:space="preserve">家庭商店游戏：角色扮演建立交换概念</w:t>
      </w:r>
    </w:p>
    <w:p>
      <w:pPr>
        <w:pStyle w:val="BodyText"/>
      </w:pPr>
      <w:r>
        <w:rPr>
          <w:rFonts w:hint="eastAsia"/>
        </w:rPr>
        <w:t xml:space="preserve">每周固定一个晚上（如周五晚饭后），全家玩”开商店”游戏。用家中玩具、积木或水果作为商品，几张纸片当作”钱”，孩子轮流当”老板”和”顾客”。给商品标价（1元/2元/5元），学习”卖东西”和”买东西”。引入”找零钱”环节：</w:t>
      </w:r>
      <w:r>
        <w:rPr>
          <w:rFonts w:hint="eastAsia"/>
        </w:rPr>
        <w:t xml:space="preserve">“这个东西3元，你给了5元，应该找多少钱？”</w:t>
      </w:r>
      <w:r>
        <w:rPr>
          <w:rFonts w:hint="eastAsia"/>
        </w:rPr>
        <w:t xml:space="preserve">关键话术是：</w:t>
      </w:r>
      <w:r>
        <w:rPr>
          <w:rFonts w:hint="eastAsia"/>
        </w:rPr>
        <w:t xml:space="preserve">“钱是用来交换的，你把钱给我，我把玩具给你。”</w:t>
      </w:r>
      <w:r>
        <w:rPr>
          <w:rFonts w:hint="eastAsia"/>
        </w:rPr>
        <w:t xml:space="preserve">研究指出，通过”商店游戏”使用假钞或纸币，孩子能理解”物品有价值”、</w:t>
      </w:r>
      <w:r>
        <w:rPr>
          <w:rFonts w:hint="eastAsia"/>
        </w:rPr>
        <w:t xml:space="preserve">“金钱是交换媒介”</w:t>
      </w:r>
      <w:fldSimple w:instr="NOTEREF _Ref_Footnote_3 \h \f">
        <w:r>
          <w:rPr>
            <w:vertAlign w:val="superscript"/>
          </w:rPr>
          <w:t>3</w:t>
        </w:r>
      </w:fldSimple>
      <w:r>
        <w:rPr>
          <w:rFonts w:hint="eastAsia"/>
        </w:rPr>
        <w:t xml:space="preserve">；游戏化是儿童财商启蒙的重要手段，比抽象说教更有效</w:t>
      </w:r>
      <w:fldSimple w:instr="NOTEREF _Ref_Footnote_16 \h \f">
        <w:r>
          <w:rPr>
            <w:vertAlign w:val="superscript"/>
          </w:rPr>
          <w:t>16</w:t>
        </w:r>
      </w:fldSimple>
      <w:r>
        <w:t xml:space="preserve">。</w:t>
      </w:r>
    </w:p>
    <w:bookmarkEnd w:id="44"/>
    <w:bookmarkStart w:id="45" w:name="延迟满足训练从20秒到10周的渐进阶梯"/>
    <w:p>
      <w:pPr>
        <w:pStyle w:val="Heading4"/>
      </w:pPr>
      <w:r>
        <w:t xml:space="preserve">3.1.3 </w:t>
      </w:r>
      <w:r>
        <w:rPr>
          <w:rFonts w:hint="eastAsia"/>
        </w:rPr>
        <w:t xml:space="preserve">延迟满足训练：从20秒到10周的渐进阶梯</w:t>
      </w:r>
    </w:p>
    <w:p>
      <w:pPr>
        <w:pStyle w:val="FirstParagraph"/>
      </w:pPr>
      <w:r>
        <w:rPr>
          <w:rFonts w:hint="eastAsia"/>
        </w:rPr>
        <w:t xml:space="preserve">延迟满足能力是未来成功与幸福的关键心理特质</w:t>
      </w:r>
      <w:fldSimple w:instr="NOTEREF _Ref_Footnote_13 \h \f">
        <w:r>
          <w:rPr>
            <w:vertAlign w:val="superscript"/>
          </w:rPr>
          <w:t>13</w:t>
        </w:r>
      </w:fldSimple>
      <w:r>
        <w:rPr>
          <w:rFonts w:hint="eastAsia"/>
        </w:rPr>
        <w:t xml:space="preserve">，而储蓄实现目标是绝佳的训练方式。但这个能力不是天生具备的，需要像肌肉一样逐步训练。具体训练法从等待20秒开始，逐步延长时间；使用计时器让孩子直观感受时间；先说好规则再执行，不搞突然袭击；成功的小等待积累成大的等待能力</w:t>
      </w:r>
      <w:fldSimple w:instr="NOTEREF _Ref_Footnote_21 \h \f">
        <w:r>
          <w:rPr>
            <w:vertAlign w:val="superscript"/>
          </w:rPr>
          <w:t>21</w:t>
        </w:r>
      </w:fldSimple>
      <w:r>
        <w:rPr>
          <w:rFonts w:hint="eastAsia"/>
        </w:rPr>
        <w:t xml:space="preserve">。如果承诺的奖励没有兑现，下次孩子就不会选择等待</w:t>
      </w:r>
      <w:fldSimple w:instr="NOTEREF _Ref_Footnote_22 \h \f">
        <w:r>
          <w:rPr>
            <w:vertAlign w:val="superscript"/>
          </w:rPr>
          <w:t>22</w:t>
        </w:r>
      </w:fldSimple>
      <w:r>
        <w:t xml:space="preserve">。</w:t>
      </w:r>
    </w:p>
    <w:tbl>
      <w:tblPr>
        <w:tblStyle w:val="Table"/>
        <w:tblW w:type="pct" w:w="5000"/>
        <w:tblLayout w:type="fixed"/>
        <w:tblLook w:firstRow="1" w:lastRow="0" w:firstColumn="0" w:lastColumn="0" w:noHBand="0" w:noVBand="0" w:val="0020"/>
      </w:tblPr>
      <w:tblGrid>
        <w:gridCol w:w="1105"/>
        <w:gridCol w:w="1105"/>
        <w:gridCol w:w="1657"/>
        <w:gridCol w:w="2026"/>
        <w:gridCol w:w="2026"/>
      </w:tblGrid>
      <w:tr>
        <w:trPr>
          <w:tblHeader w:val="on"/>
        </w:trPr>
        <w:tc>
          <w:tcPr/>
          <w:p>
            <w:pPr>
              <w:pStyle w:val="Compact"/>
            </w:pPr>
            <w:r>
              <w:rPr>
                <w:rFonts w:hint="eastAsia"/>
              </w:rPr>
              <w:t xml:space="preserve">阶段</w:t>
            </w:r>
          </w:p>
        </w:tc>
        <w:tc>
          <w:tcPr/>
          <w:p>
            <w:pPr>
              <w:pStyle w:val="Compact"/>
            </w:pPr>
            <w:r>
              <w:rPr>
                <w:rFonts w:hint="eastAsia"/>
              </w:rPr>
              <w:t xml:space="preserve">年龄</w:t>
            </w:r>
          </w:p>
        </w:tc>
        <w:tc>
          <w:tcPr/>
          <w:p>
            <w:pPr>
              <w:pStyle w:val="Compact"/>
            </w:pPr>
            <w:r>
              <w:rPr>
                <w:rFonts w:hint="eastAsia"/>
              </w:rPr>
              <w:t xml:space="preserve">等待时长</w:t>
            </w:r>
          </w:p>
        </w:tc>
        <w:tc>
          <w:tcPr/>
          <w:p>
            <w:pPr>
              <w:pStyle w:val="Compact"/>
            </w:pPr>
            <w:r>
              <w:rPr>
                <w:rFonts w:hint="eastAsia"/>
              </w:rPr>
              <w:t xml:space="preserve">具体训练法</w:t>
            </w:r>
          </w:p>
        </w:tc>
        <w:tc>
          <w:tcPr/>
          <w:p>
            <w:pPr>
              <w:pStyle w:val="Compact"/>
            </w:pPr>
            <w:r>
              <w:rPr>
                <w:rFonts w:hint="eastAsia"/>
              </w:rPr>
              <w:t xml:space="preserve">可视化工具</w:t>
            </w:r>
          </w:p>
        </w:tc>
      </w:tr>
      <w:tr>
        <w:tc>
          <w:tcPr/>
          <w:p>
            <w:pPr>
              <w:pStyle w:val="Compact"/>
            </w:pPr>
            <w:r>
              <w:rPr>
                <w:rFonts w:hint="eastAsia"/>
              </w:rPr>
              <w:t xml:space="preserve">第一阶段</w:t>
            </w:r>
          </w:p>
        </w:tc>
        <w:tc>
          <w:tcPr/>
          <w:p>
            <w:pPr>
              <w:pStyle w:val="Compact"/>
            </w:pPr>
            <w:r>
              <w:rPr>
                <w:rFonts w:hint="eastAsia"/>
              </w:rPr>
              <w:t xml:space="preserve">2-3岁</w:t>
            </w:r>
          </w:p>
        </w:tc>
        <w:tc>
          <w:tcPr/>
          <w:p>
            <w:pPr>
              <w:pStyle w:val="Compact"/>
            </w:pPr>
            <w:r>
              <w:rPr>
                <w:rFonts w:hint="eastAsia"/>
              </w:rPr>
              <w:t xml:space="preserve">1-2分钟</w:t>
            </w:r>
          </w:p>
        </w:tc>
        <w:tc>
          <w:tcPr/>
          <w:p>
            <w:pPr>
              <w:pStyle w:val="Compact"/>
            </w:pPr>
            <w:r>
              <w:rPr>
                <w:rFonts w:hint="eastAsia"/>
              </w:rPr>
              <w:t xml:space="preserve">等冰淇淋时：</w:t>
            </w:r>
            <w:r>
              <w:rPr>
                <w:rFonts w:hint="eastAsia"/>
              </w:rPr>
              <w:t xml:space="preserve">“妈妈数到10，你再吃”</w:t>
            </w:r>
          </w:p>
        </w:tc>
        <w:tc>
          <w:tcPr/>
          <w:p>
            <w:pPr>
              <w:pStyle w:val="Compact"/>
            </w:pPr>
            <w:r>
              <w:rPr>
                <w:rFonts w:hint="eastAsia"/>
              </w:rPr>
              <w:t xml:space="preserve">口头数数</w:t>
            </w:r>
          </w:p>
        </w:tc>
      </w:tr>
      <w:tr>
        <w:tc>
          <w:tcPr/>
          <w:p>
            <w:pPr>
              <w:pStyle w:val="Compact"/>
            </w:pPr>
            <w:r>
              <w:rPr>
                <w:rFonts w:hint="eastAsia"/>
              </w:rPr>
              <w:t xml:space="preserve">第二阶段</w:t>
            </w:r>
          </w:p>
        </w:tc>
        <w:tc>
          <w:tcPr/>
          <w:p>
            <w:pPr>
              <w:pStyle w:val="Compact"/>
            </w:pPr>
            <w:r>
              <w:rPr>
                <w:rFonts w:hint="eastAsia"/>
              </w:rPr>
              <w:t xml:space="preserve">4-5岁</w:t>
            </w:r>
          </w:p>
        </w:tc>
        <w:tc>
          <w:tcPr/>
          <w:p>
            <w:pPr>
              <w:pStyle w:val="Compact"/>
            </w:pPr>
            <w:r>
              <w:rPr>
                <w:rFonts w:hint="eastAsia"/>
              </w:rPr>
              <w:t xml:space="preserve">5-10分钟</w:t>
            </w:r>
          </w:p>
        </w:tc>
        <w:tc>
          <w:tcPr/>
          <w:p>
            <w:pPr>
              <w:pStyle w:val="Compact"/>
            </w:pPr>
            <w:r>
              <w:rPr>
                <w:rFonts w:hint="eastAsia"/>
              </w:rPr>
              <w:t xml:space="preserve">等动画片：</w:t>
            </w:r>
            <w:r>
              <w:rPr>
                <w:rFonts w:hint="eastAsia"/>
              </w:rPr>
              <w:t xml:space="preserve">“我们先收拾好玩具，5分钟后看”</w:t>
            </w:r>
          </w:p>
        </w:tc>
        <w:tc>
          <w:tcPr/>
          <w:p>
            <w:pPr>
              <w:pStyle w:val="Compact"/>
            </w:pPr>
            <w:r>
              <w:rPr>
                <w:rFonts w:hint="eastAsia"/>
              </w:rPr>
              <w:t xml:space="preserve">沙漏/计时器</w:t>
            </w:r>
          </w:p>
        </w:tc>
      </w:tr>
      <w:tr>
        <w:tc>
          <w:tcPr/>
          <w:p>
            <w:pPr>
              <w:pStyle w:val="Compact"/>
            </w:pPr>
            <w:r>
              <w:rPr>
                <w:rFonts w:hint="eastAsia"/>
              </w:rPr>
              <w:t xml:space="preserve">第三阶段</w:t>
            </w:r>
          </w:p>
        </w:tc>
        <w:tc>
          <w:tcPr/>
          <w:p>
            <w:pPr>
              <w:pStyle w:val="Compact"/>
            </w:pPr>
            <w:r>
              <w:rPr>
                <w:rFonts w:hint="eastAsia"/>
              </w:rPr>
              <w:t xml:space="preserve">5-6岁</w:t>
            </w:r>
          </w:p>
        </w:tc>
        <w:tc>
          <w:tcPr/>
          <w:p>
            <w:pPr>
              <w:pStyle w:val="Compact"/>
            </w:pPr>
            <w:r>
              <w:rPr>
                <w:rFonts w:hint="eastAsia"/>
              </w:rPr>
              <w:t xml:space="preserve">1-7天</w:t>
            </w:r>
          </w:p>
        </w:tc>
        <w:tc>
          <w:tcPr/>
          <w:p>
            <w:pPr>
              <w:pStyle w:val="Compact"/>
            </w:pPr>
            <w:r>
              <w:rPr>
                <w:rFonts w:hint="eastAsia"/>
              </w:rPr>
              <w:t xml:space="preserve">想买玩具：</w:t>
            </w:r>
            <w:r>
              <w:rPr>
                <w:rFonts w:hint="eastAsia"/>
              </w:rPr>
              <w:t xml:space="preserve">“我们存3天，每天存1元，第4天买”</w:t>
            </w:r>
          </w:p>
        </w:tc>
        <w:tc>
          <w:tcPr/>
          <w:p>
            <w:pPr>
              <w:pStyle w:val="Compact"/>
            </w:pPr>
            <w:r>
              <w:rPr>
                <w:rFonts w:hint="eastAsia"/>
              </w:rPr>
              <w:t xml:space="preserve">自制进度条</w:t>
            </w:r>
          </w:p>
        </w:tc>
      </w:tr>
      <w:tr>
        <w:tc>
          <w:tcPr/>
          <w:p>
            <w:pPr>
              <w:pStyle w:val="Compact"/>
            </w:pPr>
            <w:r>
              <w:rPr>
                <w:rFonts w:hint="eastAsia"/>
              </w:rPr>
              <w:t xml:space="preserve">第四阶段</w:t>
            </w:r>
          </w:p>
        </w:tc>
        <w:tc>
          <w:tcPr/>
          <w:p>
            <w:pPr>
              <w:pStyle w:val="Compact"/>
            </w:pPr>
            <w:r>
              <w:rPr>
                <w:rFonts w:hint="eastAsia"/>
              </w:rPr>
              <w:t xml:space="preserve">6-7岁</w:t>
            </w:r>
          </w:p>
        </w:tc>
        <w:tc>
          <w:tcPr/>
          <w:p>
            <w:pPr>
              <w:pStyle w:val="Compact"/>
            </w:pPr>
            <w:r>
              <w:rPr>
                <w:rFonts w:hint="eastAsia"/>
              </w:rPr>
              <w:t xml:space="preserve">2-10周</w:t>
            </w:r>
          </w:p>
        </w:tc>
        <w:tc>
          <w:tcPr/>
          <w:p>
            <w:pPr>
              <w:pStyle w:val="Compact"/>
            </w:pPr>
            <w:r>
              <w:rPr>
                <w:rFonts w:hint="eastAsia"/>
              </w:rPr>
              <w:t xml:space="preserve">想买大件：</w:t>
            </w:r>
            <w:r>
              <w:rPr>
                <w:rFonts w:hint="eastAsia"/>
              </w:rPr>
              <w:t xml:space="preserve">“每周存5元，10周后买”</w:t>
            </w:r>
          </w:p>
        </w:tc>
        <w:tc>
          <w:tcPr/>
          <w:p>
            <w:pPr>
              <w:pStyle w:val="Compact"/>
            </w:pPr>
            <w:r>
              <w:rPr>
                <w:rFonts w:hint="eastAsia"/>
              </w:rPr>
              <w:t xml:space="preserve">储蓄罐+目标贴纸</w:t>
            </w:r>
          </w:p>
        </w:tc>
      </w:tr>
    </w:tbl>
    <w:p>
      <w:pPr>
        <w:pStyle w:val="BodyText"/>
      </w:pPr>
      <w:r>
        <w:rPr>
          <w:rFonts w:hint="eastAsia"/>
        </w:rPr>
        <w:t xml:space="preserve">这个阶梯表的设计逻辑在于匹配儿童时间感知能力的发展规律。2-3岁的孩子对抽象时间几乎没有概念，</w:t>
      </w:r>
      <w:r>
        <w:rPr>
          <w:rFonts w:hint="eastAsia"/>
        </w:rPr>
        <w:t xml:space="preserve">“数到10”</w:t>
      </w:r>
      <w:r>
        <w:rPr>
          <w:rFonts w:hint="eastAsia"/>
        </w:rPr>
        <w:t xml:space="preserve">把不可见的时间转化为可数的序列，是最高效的认知脚手架。4-5岁引入沙漏或计时器，将时间从听觉信号转化为视觉信号，建立”时间正在流逝”的物理感知。5-6岁进入”天”的概念，进度条让累积过程变得可见，这是从”即时满足”到”延迟满足”的关键跃迁。6-7岁延伸至”周”，此时孩子已经具备初步的序列规划能力，储蓄罐上的目标图片（如想买的玩具照片）提供了持续的正向反馈。每个阶段都必须遵循”先约定、后执行、必兑现”的三原则，一旦承诺的奖励没有兑现，整个训练系统的信用基础就会崩塌。延迟满足训练的本质不是训练”忍耐”，而是训练”信任”——信任等待会带来更大的回报，这种信任会成为孩子未来面对所有长期决策时的心理资产。</w:t>
      </w:r>
    </w:p>
    <w:p>
      <w:pPr>
        <w:pStyle w:val="BodyText"/>
      </w:pPr>
      <w:r>
        <w:rPr>
          <w:rFonts w:hint="eastAsia"/>
          <w:b/>
          <w:bCs/>
        </w:rPr>
        <w:t xml:space="preserve">三罐储蓄法：可视化分配训练</w:t>
      </w:r>
    </w:p>
    <w:p>
      <w:pPr>
        <w:pStyle w:val="BodyText"/>
      </w:pPr>
      <w:r>
        <w:rPr>
          <w:rFonts w:hint="eastAsia"/>
        </w:rPr>
        <w:t xml:space="preserve">准备三个透明玻璃罐（可用空果酱瓶代替），贴上标签：</w:t>
      </w:r>
      <w:r>
        <w:rPr>
          <w:rFonts w:hint="eastAsia"/>
        </w:rPr>
        <w:t xml:space="preserve">“现在花”</w:t>
      </w:r>
      <w:r>
        <w:rPr>
          <w:rFonts w:hint="eastAsia"/>
        </w:rPr>
        <w:t xml:space="preserve">（消费罐）、</w:t>
      </w:r>
      <w:r>
        <w:rPr>
          <w:rFonts w:hint="eastAsia"/>
        </w:rPr>
        <w:t xml:space="preserve">“以后买”</w:t>
      </w:r>
      <w:r>
        <w:rPr>
          <w:rFonts w:hint="eastAsia"/>
        </w:rPr>
        <w:t xml:space="preserve">（储蓄罐）、</w:t>
      </w:r>
      <w:r>
        <w:rPr>
          <w:rFonts w:hint="eastAsia"/>
        </w:rPr>
        <w:t xml:space="preserve">“送给别人”</w:t>
      </w:r>
      <w:r>
        <w:rPr>
          <w:rFonts w:hint="eastAsia"/>
        </w:rPr>
        <w:t xml:space="preserve">（分享罐）。每周给孩子固定小额零钱（3-6岁每周3-5元），让孩子自己决定怎么分配到三个罐子里。在”储蓄罐”上贴一张目标图片，每次投币时和孩子一起说：</w:t>
      </w:r>
      <w:r>
        <w:rPr>
          <w:rFonts w:hint="eastAsia"/>
        </w:rPr>
        <w:t xml:space="preserve">“又离目标近了一步！”</w:t>
      </w:r>
      <w:r>
        <w:rPr>
          <w:rFonts w:hint="eastAsia"/>
        </w:rPr>
        <w:t xml:space="preserve">新加坡的”三罐法则”（消费50%/储蓄30%/分享20%）经过简化后，用可视化罐子比抽象数字对孩子更有意义</w:t>
      </w:r>
      <w:fldSimple w:instr="NOTEREF _Ref_Footnote_23 \h \f">
        <w:r>
          <w:rPr>
            <w:vertAlign w:val="superscript"/>
          </w:rPr>
          <w:t>23</w:t>
        </w:r>
      </w:fldSimple>
      <w:r>
        <w:rPr>
          <w:rFonts w:hint="eastAsia"/>
        </w:rPr>
        <w:t xml:space="preserve">；选择一个透明的储蓄罐，让孩子亲眼看到投币和积累的过程，这种仪式感很重要</w:t>
      </w:r>
      <w:fldSimple w:instr="NOTEREF _Ref_Footnote_24 \h \f">
        <w:r>
          <w:rPr>
            <w:vertAlign w:val="superscript"/>
          </w:rPr>
          <w:t>24</w:t>
        </w:r>
      </w:fldSimple>
      <w:r>
        <w:t xml:space="preserve">。</w:t>
      </w:r>
    </w:p>
    <w:bookmarkEnd w:id="45"/>
    <w:bookmarkStart w:id="46" w:name="绘本与游戏推荐按成本排序的6本绘本6个零成本游戏"/>
    <w:p>
      <w:pPr>
        <w:pStyle w:val="Heading4"/>
      </w:pPr>
      <w:r>
        <w:t xml:space="preserve">3.1.4 </w:t>
      </w:r>
      <w:r>
        <w:rPr>
          <w:rFonts w:hint="eastAsia"/>
        </w:rPr>
        <w:t xml:space="preserve">绘本与游戏推荐：按成本排序的6本绘本+6个零成本游戏</w:t>
      </w:r>
    </w:p>
    <w:p>
      <w:pPr>
        <w:pStyle w:val="FirstParagraph"/>
      </w:pPr>
      <w:r>
        <w:rPr>
          <w:rFonts w:hint="eastAsia"/>
        </w:rPr>
        <w:t xml:space="preserve">绘本不是立竿见影的教材，而是”播种”——养成阅读习惯，静待花开</w:t>
      </w:r>
      <w:fldSimple w:instr="NOTEREF _Ref_Footnote_25 \h \f">
        <w:r>
          <w:rPr>
            <w:vertAlign w:val="superscript"/>
          </w:rPr>
          <w:t>25</w:t>
        </w:r>
      </w:fldSimple>
      <w:r>
        <w:rPr>
          <w:rFonts w:hint="eastAsia"/>
        </w:rPr>
        <w:t xml:space="preserve">。按成本与可及性排序如下：</w:t>
      </w:r>
    </w:p>
    <w:tbl>
      <w:tblPr>
        <w:tblStyle w:val="Table"/>
        <w:tblW w:type="pct" w:w="5000"/>
        <w:tblLayout w:type="fixed"/>
        <w:tblLook w:firstRow="1" w:lastRow="0" w:firstColumn="0" w:lastColumn="0" w:noHBand="0" w:noVBand="0" w:val="0020"/>
      </w:tblPr>
      <w:tblGrid>
        <w:gridCol w:w="1205"/>
        <w:gridCol w:w="1033"/>
        <w:gridCol w:w="1549"/>
        <w:gridCol w:w="1549"/>
        <w:gridCol w:w="1549"/>
        <w:gridCol w:w="1033"/>
      </w:tblGrid>
      <w:tr>
        <w:trPr>
          <w:tblHeader w:val="on"/>
        </w:trPr>
        <w:tc>
          <w:tcPr/>
          <w:p>
            <w:pPr>
              <w:pStyle w:val="Compact"/>
            </w:pPr>
            <w:r>
              <w:rPr>
                <w:rFonts w:hint="eastAsia"/>
              </w:rPr>
              <w:t xml:space="preserve">优先级</w:t>
            </w:r>
          </w:p>
        </w:tc>
        <w:tc>
          <w:tcPr/>
          <w:p>
            <w:pPr>
              <w:pStyle w:val="Compact"/>
            </w:pPr>
            <w:r>
              <w:rPr>
                <w:rFonts w:hint="eastAsia"/>
              </w:rPr>
              <w:t xml:space="preserve">书名</w:t>
            </w:r>
          </w:p>
        </w:tc>
        <w:tc>
          <w:tcPr/>
          <w:p>
            <w:pPr>
              <w:pStyle w:val="Compact"/>
            </w:pPr>
            <w:r>
              <w:rPr>
                <w:rFonts w:hint="eastAsia"/>
              </w:rPr>
              <w:t xml:space="preserve">适合年龄</w:t>
            </w:r>
          </w:p>
        </w:tc>
        <w:tc>
          <w:tcPr/>
          <w:p>
            <w:pPr>
              <w:pStyle w:val="Compact"/>
            </w:pPr>
            <w:r>
              <w:rPr>
                <w:rFonts w:hint="eastAsia"/>
              </w:rPr>
              <w:t xml:space="preserve">核心主题</w:t>
            </w:r>
          </w:p>
        </w:tc>
        <w:tc>
          <w:tcPr/>
          <w:p>
            <w:pPr>
              <w:pStyle w:val="Compact"/>
            </w:pPr>
            <w:r>
              <w:rPr>
                <w:rFonts w:hint="eastAsia"/>
              </w:rPr>
              <w:t xml:space="preserve">获取方式</w:t>
            </w:r>
          </w:p>
        </w:tc>
        <w:tc>
          <w:tcPr/>
          <w:p>
            <w:pPr>
              <w:pStyle w:val="Compact"/>
            </w:pPr>
            <w:r>
              <w:rPr>
                <w:rFonts w:hint="eastAsia"/>
              </w:rPr>
              <w:t xml:space="preserve">成本</w:t>
            </w:r>
          </w:p>
        </w:tc>
      </w:tr>
      <w:tr>
        <w:tc>
          <w:tcPr/>
          <w:p>
            <w:pPr>
              <w:pStyle w:val="Compact"/>
            </w:pPr>
            <w:r>
              <w:rPr>
                <w:rFonts w:hint="eastAsia"/>
              </w:rPr>
              <w:t xml:space="preserve">★必买</w:t>
            </w:r>
          </w:p>
        </w:tc>
        <w:tc>
          <w:tcPr/>
          <w:p>
            <w:pPr>
              <w:pStyle w:val="Compact"/>
            </w:pPr>
            <w:r>
              <w:rPr>
                <w:rFonts w:hint="eastAsia"/>
              </w:rPr>
              <w:t xml:space="preserve">《小兔子学花钱》系列</w:t>
            </w:r>
          </w:p>
        </w:tc>
        <w:tc>
          <w:tcPr/>
          <w:p>
            <w:pPr>
              <w:pStyle w:val="Compact"/>
            </w:pPr>
            <w:r>
              <w:rPr>
                <w:rFonts w:hint="eastAsia"/>
              </w:rPr>
              <w:t xml:space="preserve">3-7岁</w:t>
            </w:r>
          </w:p>
        </w:tc>
        <w:tc>
          <w:tcPr/>
          <w:p>
            <w:pPr>
              <w:pStyle w:val="Compact"/>
            </w:pPr>
            <w:r>
              <w:rPr>
                <w:rFonts w:hint="eastAsia"/>
              </w:rPr>
              <w:t xml:space="preserve">花钱、赚钱、存钱、捐钱</w:t>
            </w:r>
          </w:p>
        </w:tc>
        <w:tc>
          <w:tcPr/>
          <w:p>
            <w:pPr>
              <w:pStyle w:val="Compact"/>
            </w:pPr>
            <w:r>
              <w:rPr>
                <w:rFonts w:hint="eastAsia"/>
              </w:rPr>
              <w:t xml:space="preserve">电商平台/图书馆</w:t>
            </w:r>
          </w:p>
        </w:tc>
        <w:tc>
          <w:tcPr/>
          <w:p>
            <w:pPr>
              <w:pStyle w:val="Compact"/>
            </w:pPr>
            <w:r>
              <w:rPr>
                <w:rFonts w:hint="eastAsia"/>
              </w:rPr>
              <w:t xml:space="preserve">~50元/4册</w:t>
            </w:r>
          </w:p>
        </w:tc>
      </w:tr>
      <w:tr>
        <w:tc>
          <w:tcPr/>
          <w:p>
            <w:pPr>
              <w:pStyle w:val="Compact"/>
            </w:pPr>
            <w:r>
              <w:rPr>
                <w:rFonts w:hint="eastAsia"/>
              </w:rPr>
              <w:t xml:space="preserve">★必买</w:t>
            </w:r>
          </w:p>
        </w:tc>
        <w:tc>
          <w:tcPr/>
          <w:p>
            <w:pPr>
              <w:pStyle w:val="Compact"/>
            </w:pPr>
            <w:r>
              <w:rPr>
                <w:rFonts w:hint="eastAsia"/>
              </w:rPr>
              <w:t xml:space="preserve">《妈妈的生日礼物》</w:t>
            </w:r>
          </w:p>
        </w:tc>
        <w:tc>
          <w:tcPr/>
          <w:p>
            <w:pPr>
              <w:pStyle w:val="Compact"/>
            </w:pPr>
            <w:r>
              <w:rPr>
                <w:rFonts w:hint="eastAsia"/>
              </w:rPr>
              <w:t xml:space="preserve">3-6岁</w:t>
            </w:r>
          </w:p>
        </w:tc>
        <w:tc>
          <w:tcPr/>
          <w:p>
            <w:pPr>
              <w:pStyle w:val="Compact"/>
            </w:pPr>
            <w:r>
              <w:rPr>
                <w:rFonts w:hint="eastAsia"/>
              </w:rPr>
              <w:t xml:space="preserve">存钱、付钱、ATM、收银机</w:t>
            </w:r>
          </w:p>
        </w:tc>
        <w:tc>
          <w:tcPr/>
          <w:p>
            <w:pPr>
              <w:pStyle w:val="Compact"/>
            </w:pPr>
            <w:r>
              <w:rPr>
                <w:rFonts w:hint="eastAsia"/>
              </w:rPr>
              <w:t xml:space="preserve">电商平台</w:t>
            </w:r>
          </w:p>
        </w:tc>
        <w:tc>
          <w:tcPr/>
          <w:p>
            <w:pPr>
              <w:pStyle w:val="Compact"/>
            </w:pPr>
            <w:r>
              <w:rPr>
                <w:rFonts w:hint="eastAsia"/>
              </w:rPr>
              <w:t xml:space="preserve">~30元</w:t>
            </w:r>
          </w:p>
        </w:tc>
      </w:tr>
      <w:tr>
        <w:tc>
          <w:tcPr/>
          <w:p>
            <w:pPr>
              <w:pStyle w:val="Compact"/>
            </w:pPr>
            <w:r>
              <w:rPr>
                <w:rFonts w:hint="eastAsia"/>
              </w:rPr>
              <w:t xml:space="preserve">★推荐</w:t>
            </w:r>
          </w:p>
        </w:tc>
        <w:tc>
          <w:tcPr/>
          <w:p>
            <w:pPr>
              <w:pStyle w:val="Compact"/>
            </w:pPr>
            <w:r>
              <w:rPr>
                <w:rFonts w:hint="eastAsia"/>
              </w:rPr>
              <w:t xml:space="preserve">《小乌卡儿童财商启蒙绘本》</w:t>
            </w:r>
          </w:p>
        </w:tc>
        <w:tc>
          <w:tcPr/>
          <w:p>
            <w:pPr>
              <w:pStyle w:val="Compact"/>
            </w:pPr>
            <w:r>
              <w:rPr>
                <w:rFonts w:hint="eastAsia"/>
              </w:rPr>
              <w:t xml:space="preserve">3-6岁</w:t>
            </w:r>
          </w:p>
        </w:tc>
        <w:tc>
          <w:tcPr/>
          <w:p>
            <w:pPr>
              <w:pStyle w:val="Compact"/>
            </w:pPr>
            <w:r>
              <w:rPr>
                <w:rFonts w:hint="eastAsia"/>
              </w:rPr>
              <w:t xml:space="preserve">钱的本质、价格、储蓄、挣钱</w:t>
            </w:r>
          </w:p>
        </w:tc>
        <w:tc>
          <w:tcPr/>
          <w:p>
            <w:pPr>
              <w:pStyle w:val="Compact"/>
            </w:pPr>
            <w:r>
              <w:rPr>
                <w:rFonts w:hint="eastAsia"/>
              </w:rPr>
              <w:t xml:space="preserve">电商平台</w:t>
            </w:r>
          </w:p>
        </w:tc>
        <w:tc>
          <w:tcPr/>
          <w:p>
            <w:pPr>
              <w:pStyle w:val="Compact"/>
            </w:pPr>
            <w:r>
              <w:rPr>
                <w:rFonts w:hint="eastAsia"/>
              </w:rPr>
              <w:t xml:space="preserve">~60元/5册</w:t>
            </w:r>
          </w:p>
        </w:tc>
      </w:tr>
      <w:tr>
        <w:tc>
          <w:tcPr/>
          <w:p>
            <w:pPr>
              <w:pStyle w:val="Compact"/>
            </w:pPr>
            <w:r>
              <w:rPr>
                <w:rFonts w:hint="eastAsia"/>
              </w:rPr>
              <w:t xml:space="preserve">★推荐</w:t>
            </w:r>
          </w:p>
        </w:tc>
        <w:tc>
          <w:tcPr/>
          <w:p>
            <w:pPr>
              <w:pStyle w:val="Compact"/>
            </w:pPr>
            <w:r>
              <w:rPr>
                <w:rFonts w:hint="eastAsia"/>
              </w:rPr>
              <w:t xml:space="preserve">《我是小小CEO》</w:t>
            </w:r>
          </w:p>
        </w:tc>
        <w:tc>
          <w:tcPr/>
          <w:p>
            <w:pPr>
              <w:pStyle w:val="Compact"/>
            </w:pPr>
            <w:r>
              <w:rPr>
                <w:rFonts w:hint="eastAsia"/>
              </w:rPr>
              <w:t xml:space="preserve">3-6岁</w:t>
            </w:r>
          </w:p>
        </w:tc>
        <w:tc>
          <w:tcPr/>
          <w:p>
            <w:pPr>
              <w:pStyle w:val="Compact"/>
            </w:pPr>
            <w:r>
              <w:rPr>
                <w:rFonts w:hint="eastAsia"/>
              </w:rPr>
              <w:t xml:space="preserve">分享、挣钱、储蓄、理性消费</w:t>
            </w:r>
          </w:p>
        </w:tc>
        <w:tc>
          <w:tcPr/>
          <w:p>
            <w:pPr>
              <w:pStyle w:val="Compact"/>
            </w:pPr>
            <w:r>
              <w:rPr>
                <w:rFonts w:hint="eastAsia"/>
              </w:rPr>
              <w:t xml:space="preserve">图书馆/电商</w:t>
            </w:r>
          </w:p>
        </w:tc>
        <w:tc>
          <w:tcPr/>
          <w:p>
            <w:pPr>
              <w:pStyle w:val="Compact"/>
            </w:pPr>
            <w:r>
              <w:rPr>
                <w:rFonts w:hint="eastAsia"/>
              </w:rPr>
              <w:t xml:space="preserve">~40元/7册</w:t>
            </w:r>
          </w:p>
        </w:tc>
      </w:tr>
      <w:tr>
        <w:tc>
          <w:tcPr/>
          <w:p>
            <w:pPr>
              <w:pStyle w:val="Compact"/>
            </w:pPr>
            <w:r>
              <w:rPr>
                <w:rFonts w:hint="eastAsia"/>
              </w:rPr>
              <w:t xml:space="preserve">备选</w:t>
            </w:r>
          </w:p>
        </w:tc>
        <w:tc>
          <w:tcPr/>
          <w:p>
            <w:pPr>
              <w:pStyle w:val="Compact"/>
            </w:pPr>
            <w:r>
              <w:rPr>
                <w:rFonts w:hint="eastAsia"/>
              </w:rPr>
              <w:t xml:space="preserve">《经济好好玩》</w:t>
            </w:r>
          </w:p>
        </w:tc>
        <w:tc>
          <w:tcPr/>
          <w:p>
            <w:pPr>
              <w:pStyle w:val="Compact"/>
            </w:pPr>
            <w:r>
              <w:rPr>
                <w:rFonts w:hint="eastAsia"/>
              </w:rPr>
              <w:t xml:space="preserve">2-3岁</w:t>
            </w:r>
          </w:p>
        </w:tc>
        <w:tc>
          <w:tcPr/>
          <w:p>
            <w:pPr>
              <w:pStyle w:val="Compact"/>
            </w:pPr>
            <w:r>
              <w:rPr>
                <w:rFonts w:hint="eastAsia"/>
              </w:rPr>
              <w:t xml:space="preserve">简单交易、货币概念</w:t>
            </w:r>
          </w:p>
        </w:tc>
        <w:tc>
          <w:tcPr/>
          <w:p>
            <w:pPr>
              <w:pStyle w:val="Compact"/>
            </w:pPr>
            <w:r>
              <w:rPr>
                <w:rFonts w:hint="eastAsia"/>
              </w:rPr>
              <w:t xml:space="preserve">电商平台</w:t>
            </w:r>
          </w:p>
        </w:tc>
        <w:tc>
          <w:tcPr/>
          <w:p>
            <w:pPr>
              <w:pStyle w:val="Compact"/>
            </w:pPr>
            <w:r>
              <w:rPr>
                <w:rFonts w:hint="eastAsia"/>
              </w:rPr>
              <w:t xml:space="preserve">~30元</w:t>
            </w:r>
          </w:p>
        </w:tc>
      </w:tr>
      <w:tr>
        <w:tc>
          <w:tcPr/>
          <w:p>
            <w:pPr>
              <w:pStyle w:val="Compact"/>
            </w:pPr>
            <w:r>
              <w:rPr>
                <w:rFonts w:hint="eastAsia"/>
              </w:rPr>
              <w:t xml:space="preserve">免费</w:t>
            </w:r>
          </w:p>
        </w:tc>
        <w:tc>
          <w:tcPr/>
          <w:p>
            <w:pPr>
              <w:pStyle w:val="Compact"/>
            </w:pPr>
            <w:r>
              <w:rPr>
                <w:rFonts w:hint="eastAsia"/>
              </w:rPr>
              <w:t xml:space="preserve">图书馆借阅上述绘本</w:t>
            </w:r>
          </w:p>
        </w:tc>
        <w:tc>
          <w:tcPr/>
          <w:p>
            <w:pPr>
              <w:pStyle w:val="Compact"/>
            </w:pPr>
            <w:r>
              <w:rPr>
                <w:rFonts w:hint="eastAsia"/>
              </w:rPr>
              <w:t xml:space="preserve">3-6岁</w:t>
            </w:r>
          </w:p>
        </w:tc>
        <w:tc>
          <w:tcPr/>
          <w:p>
            <w:pPr>
              <w:pStyle w:val="Compact"/>
            </w:pPr>
            <w:r>
              <w:rPr>
                <w:rFonts w:hint="eastAsia"/>
              </w:rPr>
              <w:t xml:space="preserve">同上</w:t>
            </w:r>
          </w:p>
        </w:tc>
        <w:tc>
          <w:tcPr/>
          <w:p>
            <w:pPr>
              <w:pStyle w:val="Compact"/>
            </w:pPr>
            <w:r>
              <w:rPr>
                <w:rFonts w:hint="eastAsia"/>
              </w:rPr>
              <w:t xml:space="preserve">公共图书馆</w:t>
            </w:r>
          </w:p>
        </w:tc>
        <w:tc>
          <w:tcPr/>
          <w:p>
            <w:pPr>
              <w:pStyle w:val="Compact"/>
            </w:pPr>
            <w:r>
              <w:rPr>
                <w:rFonts w:hint="eastAsia"/>
              </w:rPr>
              <w:t xml:space="preserve">零成本</w:t>
            </w:r>
          </w:p>
        </w:tc>
      </w:tr>
    </w:tbl>
    <w:p>
      <w:pPr>
        <w:pStyle w:val="BodyText"/>
      </w:pPr>
      <w:r>
        <w:rPr>
          <w:rFonts w:hint="eastAsia"/>
        </w:rPr>
        <w:t xml:space="preserve">《小兔子学花钱》系列值得特别说明。这套绘本将抽象的”钱”变成孩子看得见、数得清的”胡萝卜”，让孩子自己搞明白”为什么我不能全都买？</w:t>
      </w:r>
      <w:r>
        <w:t xml:space="preserve">“</w:t>
      </w:r>
      <w:fldSimple w:instr="NOTEREF _Ref_Footnote_10 \h \f">
        <w:r>
          <w:rPr>
            <w:vertAlign w:val="superscript"/>
          </w:rPr>
          <w:t>10</w:t>
        </w:r>
      </w:fldSimple>
      <w:r>
        <w:rPr>
          <w:rFonts w:hint="eastAsia"/>
        </w:rPr>
        <w:t xml:space="preserve">——这种具象化叙事方式比任何说教都更接近幼儿的认知模式。图书馆借阅是零成本替代方案，大多数公共图书馆的儿童阅览室都有财商绘本专区。对于绘本的使用，建议采取”</w:t>
      </w:r>
      <w:r>
        <w:rPr>
          <w:rFonts w:hint="eastAsia"/>
        </w:rPr>
        <w:t xml:space="preserve">共读+讨论”模式：读完后问孩子”如果是你，你会怎么分配胡萝卜？</w:t>
      </w:r>
      <w:r>
        <w:rPr>
          <w:rFonts w:hint="eastAsia"/>
        </w:rPr>
        <w:t xml:space="preserve">“而不是直接给出”</w:t>
      </w:r>
      <w:r>
        <w:rPr>
          <w:rFonts w:hint="eastAsia"/>
        </w:rPr>
        <w:t xml:space="preserve">正确答案”。</w:t>
      </w:r>
    </w:p>
    <w:p>
      <w:pPr>
        <w:pStyle w:val="BodyText"/>
      </w:pPr>
      <w:r>
        <w:rPr>
          <w:rFonts w:hint="eastAsia"/>
        </w:rPr>
        <w:t xml:space="preserve">以下是6个零成本游戏，无需购买任何道具：</w:t>
      </w:r>
    </w:p>
    <w:tbl>
      <w:tblPr>
        <w:tblStyle w:val="Table"/>
        <w:tblW w:type="pct" w:w="5000"/>
        <w:tblLayout w:type="fixed"/>
        <w:tblLook w:firstRow="1" w:lastRow="0" w:firstColumn="0" w:lastColumn="0" w:noHBand="0" w:noVBand="0" w:val="0020"/>
      </w:tblPr>
      <w:tblGrid>
        <w:gridCol w:w="1498"/>
        <w:gridCol w:w="1926"/>
        <w:gridCol w:w="1284"/>
        <w:gridCol w:w="1284"/>
        <w:gridCol w:w="1926"/>
      </w:tblGrid>
      <w:tr>
        <w:trPr>
          <w:tblHeader w:val="on"/>
        </w:trPr>
        <w:tc>
          <w:tcPr/>
          <w:p>
            <w:pPr>
              <w:pStyle w:val="Compact"/>
            </w:pPr>
            <w:r>
              <w:rPr>
                <w:rFonts w:hint="eastAsia"/>
              </w:rPr>
              <w:t xml:space="preserve">游戏名</w:t>
            </w:r>
          </w:p>
        </w:tc>
        <w:tc>
          <w:tcPr/>
          <w:p>
            <w:pPr>
              <w:pStyle w:val="Compact"/>
            </w:pPr>
            <w:r>
              <w:rPr>
                <w:rFonts w:hint="eastAsia"/>
              </w:rPr>
              <w:t xml:space="preserve">适合年龄</w:t>
            </w:r>
          </w:p>
        </w:tc>
        <w:tc>
          <w:tcPr/>
          <w:p>
            <w:pPr>
              <w:pStyle w:val="Compact"/>
            </w:pPr>
            <w:r>
              <w:rPr>
                <w:rFonts w:hint="eastAsia"/>
              </w:rPr>
              <w:t xml:space="preserve">道具</w:t>
            </w:r>
          </w:p>
        </w:tc>
        <w:tc>
          <w:tcPr/>
          <w:p>
            <w:pPr>
              <w:pStyle w:val="Compact"/>
            </w:pPr>
            <w:r>
              <w:rPr>
                <w:rFonts w:hint="eastAsia"/>
              </w:rPr>
              <w:t xml:space="preserve">玩法</w:t>
            </w:r>
          </w:p>
        </w:tc>
        <w:tc>
          <w:tcPr/>
          <w:p>
            <w:pPr>
              <w:pStyle w:val="Compact"/>
            </w:pPr>
            <w:r>
              <w:rPr>
                <w:rFonts w:hint="eastAsia"/>
              </w:rPr>
              <w:t xml:space="preserve">财商目标</w:t>
            </w:r>
          </w:p>
        </w:tc>
      </w:tr>
      <w:tr>
        <w:tc>
          <w:tcPr/>
          <w:p>
            <w:pPr>
              <w:pStyle w:val="Compact"/>
            </w:pPr>
            <w:r>
              <w:rPr>
                <w:rFonts w:hint="eastAsia"/>
              </w:rPr>
              <w:t xml:space="preserve">“认钱配对”</w:t>
            </w:r>
          </w:p>
        </w:tc>
        <w:tc>
          <w:tcPr/>
          <w:p>
            <w:pPr>
              <w:pStyle w:val="Compact"/>
            </w:pPr>
            <w:r>
              <w:rPr>
                <w:rFonts w:hint="eastAsia"/>
              </w:rPr>
              <w:t xml:space="preserve">3-4岁</w:t>
            </w:r>
          </w:p>
        </w:tc>
        <w:tc>
          <w:tcPr/>
          <w:p>
            <w:pPr>
              <w:pStyle w:val="Compact"/>
            </w:pPr>
            <w:r>
              <w:rPr>
                <w:rFonts w:hint="eastAsia"/>
              </w:rPr>
              <w:t xml:space="preserve">家中零钱</w:t>
            </w:r>
          </w:p>
        </w:tc>
        <w:tc>
          <w:tcPr/>
          <w:p>
            <w:pPr>
              <w:pStyle w:val="Compact"/>
            </w:pPr>
            <w:r>
              <w:rPr>
                <w:rFonts w:hint="eastAsia"/>
              </w:rPr>
              <w:t xml:space="preserve">按面值/颜色/大小排列硬币</w:t>
            </w:r>
          </w:p>
        </w:tc>
        <w:tc>
          <w:tcPr/>
          <w:p>
            <w:pPr>
              <w:pStyle w:val="Compact"/>
            </w:pPr>
            <w:r>
              <w:rPr>
                <w:rFonts w:hint="eastAsia"/>
              </w:rPr>
              <w:t xml:space="preserve">认识货币面值</w:t>
            </w:r>
          </w:p>
        </w:tc>
      </w:tr>
      <w:tr>
        <w:tc>
          <w:tcPr/>
          <w:p>
            <w:pPr>
              <w:pStyle w:val="Compact"/>
            </w:pPr>
            <w:r>
              <w:rPr>
                <w:rFonts w:hint="eastAsia"/>
              </w:rPr>
              <w:t xml:space="preserve">“价格猜猜看”</w:t>
            </w:r>
          </w:p>
        </w:tc>
        <w:tc>
          <w:tcPr/>
          <w:p>
            <w:pPr>
              <w:pStyle w:val="Compact"/>
            </w:pPr>
            <w:r>
              <w:rPr>
                <w:rFonts w:hint="eastAsia"/>
              </w:rPr>
              <w:t xml:space="preserve">4-5岁</w:t>
            </w:r>
          </w:p>
        </w:tc>
        <w:tc>
          <w:tcPr/>
          <w:p>
            <w:pPr>
              <w:pStyle w:val="Compact"/>
            </w:pPr>
            <w:r>
              <w:rPr>
                <w:rFonts w:hint="eastAsia"/>
              </w:rPr>
              <w:t xml:space="preserve">超市货架</w:t>
            </w:r>
          </w:p>
        </w:tc>
        <w:tc>
          <w:tcPr/>
          <w:p>
            <w:pPr>
              <w:pStyle w:val="Compact"/>
            </w:pPr>
            <w:r>
              <w:rPr>
                <w:rFonts w:hint="eastAsia"/>
              </w:rPr>
              <w:t xml:space="preserve">猜一件商品的价格，再看标签验证</w:t>
            </w:r>
          </w:p>
        </w:tc>
        <w:tc>
          <w:tcPr/>
          <w:p>
            <w:pPr>
              <w:pStyle w:val="Compact"/>
            </w:pPr>
            <w:r>
              <w:rPr>
                <w:rFonts w:hint="eastAsia"/>
              </w:rPr>
              <w:t xml:space="preserve">建立价格概念</w:t>
            </w:r>
          </w:p>
        </w:tc>
      </w:tr>
      <w:tr>
        <w:tc>
          <w:tcPr/>
          <w:p>
            <w:pPr>
              <w:pStyle w:val="Compact"/>
            </w:pPr>
            <w:r>
              <w:rPr>
                <w:rFonts w:hint="eastAsia"/>
              </w:rPr>
              <w:t xml:space="preserve">“过家家商店”</w:t>
            </w:r>
          </w:p>
        </w:tc>
        <w:tc>
          <w:tcPr/>
          <w:p>
            <w:pPr>
              <w:pStyle w:val="Compact"/>
            </w:pPr>
            <w:r>
              <w:rPr>
                <w:rFonts w:hint="eastAsia"/>
              </w:rPr>
              <w:t xml:space="preserve">3-5岁</w:t>
            </w:r>
          </w:p>
        </w:tc>
        <w:tc>
          <w:tcPr/>
          <w:p>
            <w:pPr>
              <w:pStyle w:val="Compact"/>
            </w:pPr>
            <w:r>
              <w:rPr>
                <w:rFonts w:hint="eastAsia"/>
              </w:rPr>
              <w:t xml:space="preserve">玩具+纸片</w:t>
            </w:r>
          </w:p>
        </w:tc>
        <w:tc>
          <w:tcPr/>
          <w:p>
            <w:pPr>
              <w:pStyle w:val="Compact"/>
            </w:pPr>
            <w:r>
              <w:rPr>
                <w:rFonts w:hint="eastAsia"/>
              </w:rPr>
              <w:t xml:space="preserve">轮流当老板和顾客，模拟买卖</w:t>
            </w:r>
          </w:p>
        </w:tc>
        <w:tc>
          <w:tcPr/>
          <w:p>
            <w:pPr>
              <w:pStyle w:val="Compact"/>
            </w:pPr>
            <w:r>
              <w:rPr>
                <w:rFonts w:hint="eastAsia"/>
              </w:rPr>
              <w:t xml:space="preserve">理解交换概念</w:t>
            </w:r>
          </w:p>
        </w:tc>
      </w:tr>
      <w:tr>
        <w:tc>
          <w:tcPr/>
          <w:p>
            <w:pPr>
              <w:pStyle w:val="Compact"/>
            </w:pPr>
            <w:r>
              <w:rPr>
                <w:rFonts w:hint="eastAsia"/>
              </w:rPr>
              <w:t xml:space="preserve">“预算大挑战”</w:t>
            </w:r>
          </w:p>
        </w:tc>
        <w:tc>
          <w:tcPr/>
          <w:p>
            <w:pPr>
              <w:pStyle w:val="Compact"/>
            </w:pPr>
            <w:r>
              <w:rPr>
                <w:rFonts w:hint="eastAsia"/>
              </w:rPr>
              <w:t xml:space="preserve">5-6岁</w:t>
            </w:r>
          </w:p>
        </w:tc>
        <w:tc>
          <w:tcPr/>
          <w:p>
            <w:pPr>
              <w:pStyle w:val="Compact"/>
            </w:pPr>
            <w:r>
              <w:rPr>
                <w:rFonts w:hint="eastAsia"/>
              </w:rPr>
              <w:t xml:space="preserve">10元现金</w:t>
            </w:r>
          </w:p>
        </w:tc>
        <w:tc>
          <w:tcPr/>
          <w:p>
            <w:pPr>
              <w:pStyle w:val="Compact"/>
            </w:pPr>
            <w:r>
              <w:rPr>
                <w:rFonts w:hint="eastAsia"/>
              </w:rPr>
              <w:t xml:space="preserve">给孩子10元去超市，只能买一样东西</w:t>
            </w:r>
          </w:p>
        </w:tc>
        <w:tc>
          <w:tcPr/>
          <w:p>
            <w:pPr>
              <w:pStyle w:val="Compact"/>
            </w:pPr>
            <w:r>
              <w:rPr>
                <w:rFonts w:hint="eastAsia"/>
              </w:rPr>
              <w:t xml:space="preserve">预算与选择</w:t>
            </w:r>
          </w:p>
        </w:tc>
      </w:tr>
      <w:tr>
        <w:tc>
          <w:tcPr/>
          <w:p>
            <w:pPr>
              <w:pStyle w:val="Compact"/>
            </w:pPr>
            <w:r>
              <w:rPr>
                <w:rFonts w:hint="eastAsia"/>
              </w:rPr>
              <w:t xml:space="preserve">“愿望树”</w:t>
            </w:r>
          </w:p>
        </w:tc>
        <w:tc>
          <w:tcPr/>
          <w:p>
            <w:pPr>
              <w:pStyle w:val="Compact"/>
            </w:pPr>
            <w:r>
              <w:rPr>
                <w:rFonts w:hint="eastAsia"/>
              </w:rPr>
              <w:t xml:space="preserve">4-6岁</w:t>
            </w:r>
          </w:p>
        </w:tc>
        <w:tc>
          <w:tcPr/>
          <w:p>
            <w:pPr>
              <w:pStyle w:val="Compact"/>
            </w:pPr>
            <w:r>
              <w:rPr>
                <w:rFonts w:hint="eastAsia"/>
              </w:rPr>
              <w:t xml:space="preserve">纸+笔</w:t>
            </w:r>
          </w:p>
        </w:tc>
        <w:tc>
          <w:tcPr/>
          <w:p>
            <w:pPr>
              <w:pStyle w:val="Compact"/>
            </w:pPr>
            <w:r>
              <w:rPr>
                <w:rFonts w:hint="eastAsia"/>
              </w:rPr>
              <w:t xml:space="preserve">画一棵树，把想买的东西贴上去，存够钱就”摘”下来</w:t>
            </w:r>
          </w:p>
        </w:tc>
        <w:tc>
          <w:tcPr/>
          <w:p>
            <w:pPr>
              <w:pStyle w:val="Compact"/>
            </w:pPr>
            <w:r>
              <w:rPr>
                <w:rFonts w:hint="eastAsia"/>
              </w:rPr>
              <w:t xml:space="preserve">目标与储蓄</w:t>
            </w:r>
          </w:p>
        </w:tc>
      </w:tr>
      <w:tr>
        <w:tc>
          <w:tcPr/>
          <w:p>
            <w:pPr>
              <w:pStyle w:val="Compact"/>
            </w:pPr>
            <w:r>
              <w:rPr>
                <w:rFonts w:hint="eastAsia"/>
              </w:rPr>
              <w:t xml:space="preserve">“财商小讨论”</w:t>
            </w:r>
          </w:p>
        </w:tc>
        <w:tc>
          <w:tcPr/>
          <w:p>
            <w:pPr>
              <w:pStyle w:val="Compact"/>
            </w:pPr>
            <w:r>
              <w:rPr>
                <w:rFonts w:hint="eastAsia"/>
              </w:rPr>
              <w:t xml:space="preserve">5-6岁</w:t>
            </w:r>
          </w:p>
        </w:tc>
        <w:tc>
          <w:tcPr/>
          <w:p>
            <w:pPr>
              <w:pStyle w:val="Compact"/>
            </w:pPr>
            <w:r>
              <w:rPr>
                <w:rFonts w:hint="eastAsia"/>
              </w:rPr>
              <w:t xml:space="preserve">无</w:t>
            </w:r>
          </w:p>
        </w:tc>
        <w:tc>
          <w:tcPr/>
          <w:p>
            <w:pPr>
              <w:pStyle w:val="Compact"/>
            </w:pPr>
            <w:r>
              <w:rPr>
                <w:rFonts w:hint="eastAsia"/>
              </w:rPr>
              <w:t xml:space="preserve">晚饭时问”钱是从哪里来的？“</w:t>
            </w:r>
            <w:r>
              <w:rPr>
                <w:rFonts w:hint="eastAsia"/>
              </w:rPr>
              <w:t xml:space="preserve">“如果把钱花光了会怎样？”</w:t>
            </w:r>
          </w:p>
        </w:tc>
        <w:tc>
          <w:tcPr/>
          <w:p>
            <w:pPr>
              <w:pStyle w:val="Compact"/>
            </w:pPr>
            <w:r>
              <w:rPr>
                <w:rFonts w:hint="eastAsia"/>
              </w:rPr>
              <w:t xml:space="preserve">因果思考</w:t>
            </w:r>
          </w:p>
        </w:tc>
      </w:tr>
    </w:tbl>
    <w:p>
      <w:pPr>
        <w:pStyle w:val="BodyText"/>
      </w:pPr>
      <w:r>
        <w:rPr>
          <w:rFonts w:hint="eastAsia"/>
        </w:rPr>
        <w:t xml:space="preserve">芝麻街的财商计划通过”亲子漫画共读、手工制作小钱包、装点愿望树”等游戏环节，让免费财商活动启发孩子意识</w:t>
      </w:r>
      <w:fldSimple w:instr="NOTEREF _Ref_Footnote_26 \h \f">
        <w:r>
          <w:rPr>
            <w:vertAlign w:val="superscript"/>
          </w:rPr>
          <w:t>26</w:t>
        </w:r>
      </w:fldSimple>
      <w:r>
        <w:rPr>
          <w:rFonts w:hint="eastAsia"/>
        </w:rPr>
        <w:t xml:space="preserve">；家庭日常生活本身就是丰富的教育资源库，超市购物、整理衣柜等都能转化为学习机会</w:t>
      </w:r>
      <w:fldSimple w:instr="NOTEREF _Ref_Footnote_5 \h \f">
        <w:r>
          <w:rPr>
            <w:vertAlign w:val="superscript"/>
          </w:rPr>
          <w:t>5</w:t>
        </w:r>
      </w:fldSimple>
      <w:r>
        <w:t xml:space="preserve">。</w:t>
      </w:r>
      <w:r>
        <w:rPr>
          <w:rFonts w:hint="eastAsia"/>
        </w:rPr>
        <w:t xml:space="preserve">“愿望树”</w:t>
      </w:r>
      <w:r>
        <w:rPr>
          <w:rFonts w:hint="eastAsia"/>
        </w:rPr>
        <w:t xml:space="preserve">游戏尤其值得推广：在墙上画一棵树，每片叶子代表一个”想要的东西”，每存够一笔钱就”摘下”一片叶子去兑换。这个过程同时训练了目标设定、进度追踪和成就达成三个认知模块。</w:t>
      </w:r>
    </w:p>
    <w:p>
      <w:pPr>
        <w:pStyle w:val="BodyText"/>
      </w:pPr>
      <w:r>
        <w:rPr>
          <w:rFonts w:hint="eastAsia"/>
          <w:b/>
          <w:bCs/>
        </w:rPr>
        <w:t xml:space="preserve">案例一：豆豆家的财商启蒙——从零开始的365天</w:t>
      </w:r>
    </w:p>
    <w:p>
      <w:pPr>
        <w:pStyle w:val="BodyText"/>
      </w:pPr>
      <w:r>
        <w:rPr>
          <w:rFonts w:hint="eastAsia"/>
        </w:rPr>
        <w:t xml:space="preserve">豆豆3岁半时，妈妈开始实施”超市任务计划”。第一次去超市，妈妈给了豆豆一个透明硬币袋，里面装着5枚1元硬币。任务是：</w:t>
      </w:r>
      <w:r>
        <w:rPr>
          <w:rFonts w:hint="eastAsia"/>
        </w:rPr>
        <w:t xml:space="preserve">“找一种标价是3元的东西，把钱给收银员，把东西和找回的2元带回来。”</w:t>
      </w:r>
      <w:r>
        <w:rPr>
          <w:rFonts w:hint="eastAsia"/>
        </w:rPr>
        <w:t xml:space="preserve">豆豆在零食区转了三圈，最后选了一盒标价3.5元的饼干——钱不够。妈妈没有补差价，而是说：</w:t>
      </w:r>
      <w:r>
        <w:rPr>
          <w:rFonts w:hint="eastAsia"/>
        </w:rPr>
        <w:t xml:space="preserve">“这次钱不够，我们记下来，下次存够了再来买。”</w:t>
      </w:r>
      <w:r>
        <w:rPr>
          <w:rFonts w:hint="eastAsia"/>
        </w:rPr>
        <w:t xml:space="preserve">豆豆哭了10分钟，但记住了”钱是有限的”。</w:t>
      </w:r>
    </w:p>
    <w:p>
      <w:pPr>
        <w:pStyle w:val="BodyText"/>
      </w:pPr>
      <w:r>
        <w:rPr>
          <w:rFonts w:hint="eastAsia"/>
        </w:rPr>
        <w:t xml:space="preserve">半年后，4岁的豆豆已经能熟练完成”预算大挑战”：妈妈每月给两次10元现金，让他自己决定买什么。有一次他花10元买了泡泡糖，结果在超市出口看到想要的恐龙贴纸也卖10元，但钱已经花光了。妈妈没有批评，而是回家路上问：</w:t>
      </w:r>
      <w:r>
        <w:rPr>
          <w:rFonts w:hint="eastAsia"/>
        </w:rPr>
        <w:t xml:space="preserve">“如果重新来，你会怎么选？”</w:t>
      </w:r>
      <w:r>
        <w:rPr>
          <w:rFonts w:hint="eastAsia"/>
        </w:rPr>
        <w:t xml:space="preserve">豆豆说：</w:t>
      </w:r>
      <w:r>
        <w:rPr>
          <w:rFonts w:hint="eastAsia"/>
        </w:rPr>
        <w:t xml:space="preserve">“先想想最喜欢哪个，再买。”</w:t>
      </w:r>
      <w:r>
        <w:rPr>
          <w:rFonts w:hint="eastAsia"/>
        </w:rPr>
        <w:t xml:space="preserve">这是他自己总结出的教训，比任何说教都深刻。</w:t>
      </w:r>
    </w:p>
    <w:p>
      <w:pPr>
        <w:pStyle w:val="BodyText"/>
      </w:pPr>
      <w:r>
        <w:rPr>
          <w:rFonts w:hint="eastAsia"/>
        </w:rPr>
        <w:t xml:space="preserve">5岁时，豆豆家启动了”家庭财报会”——每周日晚饭后5分钟，全家讨论”这周花了什么、下周计划买什么”。妈妈用一张纸画了一个简单的”三罐图”，豆豆每周把零花钱分成三份投进不同罐子。为买一辆60元的玩具车，他坚持了8周，每周存5元，最后自己数着30个硬币去付款，成就感写满了整张脸。这一年，豆豆家在财商启蒙上的总花费不到80元（两本绘本+一个储蓄罐），但收获的是一个对”钱有概念、选择有思考”的孩子。</w:t>
      </w:r>
    </w:p>
    <w:bookmarkEnd w:id="46"/>
    <w:bookmarkStart w:id="47" w:name="常见误区回避谈钱过度满足强迫储蓄金钱奖惩低估理解力"/>
    <w:p>
      <w:pPr>
        <w:pStyle w:val="Heading4"/>
      </w:pPr>
      <w:r>
        <w:t xml:space="preserve">3.1.5 </w:t>
      </w:r>
      <w:r>
        <w:rPr>
          <w:rFonts w:hint="eastAsia"/>
        </w:rPr>
        <w:t xml:space="preserve">常见误区：回避谈钱、过度满足、强迫储蓄、金钱奖惩、低估理解力</w:t>
      </w:r>
    </w:p>
    <w:p>
      <w:pPr>
        <w:pStyle w:val="FirstParagraph"/>
      </w:pPr>
      <w:r>
        <w:rPr>
          <w:rFonts w:hint="eastAsia"/>
        </w:rPr>
        <w:t xml:space="preserve">家长在3-6岁阶段最容易犯的六个错误，每一个都可能在孩子的大脑中植入错误的金钱关联。第一，回避谈钱——当孩子问”我们家有钱吗”时转移话题，后果是孩子从广告和游戏中获取扭曲的金钱观</w:t>
      </w:r>
      <w:fldSimple w:instr="NOTEREF _Ref_Footnote_6 \h \f">
        <w:r>
          <w:rPr>
            <w:vertAlign w:val="superscript"/>
          </w:rPr>
          <w:t>6</w:t>
        </w:r>
      </w:fldSimple>
      <w:r>
        <w:rPr>
          <w:rFonts w:hint="eastAsia"/>
        </w:rPr>
        <w:t xml:space="preserve">。第二，过度满足——孩子要啥给啥，从不让他体验”等待”和”得不到”，成年后无法应对预算约束。第三，强迫储蓄——规定必须把零花钱全部存起来，不许花，这会让孩子将储蓄视为惩罚，长大后可能产生逆反消费或匮乏心态</w:t>
      </w:r>
      <w:fldSimple w:instr="NOTEREF _Ref_Footnote_27 \h \f">
        <w:r>
          <w:rPr>
            <w:vertAlign w:val="superscript"/>
          </w:rPr>
          <w:t>27</w:t>
        </w:r>
      </w:fldSimple>
      <w:r>
        <w:rPr>
          <w:rFonts w:hint="eastAsia"/>
        </w:rPr>
        <w:t xml:space="preserve">。第四，用金钱奖惩行为——</w:t>
      </w:r>
      <w:r>
        <w:rPr>
          <w:rFonts w:hint="eastAsia"/>
        </w:rPr>
        <w:t xml:space="preserve">“考100分给100元”</w:t>
      </w:r>
      <w:r>
        <w:rPr>
          <w:rFonts w:hint="eastAsia"/>
        </w:rPr>
        <w:t xml:space="preserve">会摧毁内在动机，让孩子形成”做一切事都是为了钱”的功利心态</w:t>
      </w:r>
      <w:fldSimple w:instr="NOTEREF _Ref_Footnote_7 \h \f">
        <w:r>
          <w:rPr>
            <w:vertAlign w:val="superscript"/>
          </w:rPr>
          <w:t>7</w:t>
        </w:r>
      </w:fldSimple>
      <w:r>
        <w:rPr>
          <w:rFonts w:hint="eastAsia"/>
        </w:rPr>
        <w:t xml:space="preserve">。第五，只教”省钱”不教”选择”——反复说”太贵了不能买”，却不解释为什么和如何权衡，孩子要么形成匮乏心态，要么走向报复性消费。正确的做法是用”选择式提问”：</w:t>
      </w:r>
      <w:r>
        <w:rPr>
          <w:rFonts w:hint="eastAsia"/>
        </w:rPr>
        <w:t xml:space="preserve">“你想选A还是B？”</w:t>
      </w:r>
      <w:fldSimple w:instr="NOTEREF _Ref_Footnote_28 \h \f">
        <w:r>
          <w:rPr>
            <w:vertAlign w:val="superscript"/>
          </w:rPr>
          <w:t>28</w:t>
        </w:r>
      </w:fldSimple>
      <w:r>
        <w:rPr>
          <w:rFonts w:hint="eastAsia"/>
        </w:rPr>
        <w:t xml:space="preserve">。第六，低估理解力——认为3-6岁孩子不懂金钱概念，等长大了再教。美国消费者金融保护局(CFPB)的研究明确显示，3岁孩子已能理解基本金钱概念，且7岁前形成的金钱态度会深远影响一生</w:t>
      </w:r>
      <w:fldSimple w:instr="NOTEREF _Ref_Footnote_29 \h \f">
        <w:r>
          <w:rPr>
            <w:vertAlign w:val="superscript"/>
          </w:rPr>
          <w:t>29</w:t>
        </w:r>
      </w:fldSimple>
      <w:r>
        <w:rPr>
          <w:rFonts w:hint="eastAsia"/>
        </w:rPr>
        <w:t xml:space="preserve">。用孩子能懂的语言谈钱，如”钱就像积木，有的大有的小，凑够了才能换东西”，从来不嫌早。</w:t>
      </w:r>
    </w:p>
    <w:p>
      <w:r>
        <w:pict>
          <v:rect style="width:0;height:1.5pt" o:hralign="center" o:hrstd="t" o:hr="t"/>
        </w:pict>
      </w:r>
    </w:p>
    <w:bookmarkEnd w:id="47"/>
    <w:bookmarkEnd w:id="48"/>
    <w:bookmarkStart w:id="55" w:name="岁财商建立期零花钱管理与第一次商业闭环"/>
    <w:p>
      <w:pPr>
        <w:pStyle w:val="Heading3"/>
      </w:pPr>
      <w:r>
        <w:t xml:space="preserve">3.2 </w:t>
      </w:r>
      <w:r>
        <w:rPr>
          <w:rFonts w:hint="eastAsia"/>
        </w:rPr>
        <w:t xml:space="preserve">7-12岁：财商建立期——零花钱管理与第一次商业闭环</w:t>
      </w:r>
    </w:p>
    <w:bookmarkStart w:id="49" w:name="教育目标因果关系预算意识储蓄习惯记账能力基础投资概念"/>
    <w:p>
      <w:pPr>
        <w:pStyle w:val="Heading4"/>
      </w:pPr>
      <w:r>
        <w:t xml:space="preserve">3.2.1 </w:t>
      </w:r>
      <w:r>
        <w:rPr>
          <w:rFonts w:hint="eastAsia"/>
        </w:rPr>
        <w:t xml:space="preserve">教育目标：因果关系、预算意识、储蓄习惯、记账能力、基础投资概念</w:t>
      </w:r>
    </w:p>
    <w:p>
      <w:pPr>
        <w:pStyle w:val="FirstParagraph"/>
      </w:pPr>
      <w:r>
        <w:rPr>
          <w:rFonts w:hint="eastAsia"/>
        </w:rPr>
        <w:t xml:space="preserve">7-12岁是皮亚杰认知发展理论中的”具体运算阶段”，孩子开始理解数字运算和守恒概念，是培养储蓄习惯、区分”需要”与”想要”的黄金期</w:t>
      </w:r>
      <w:fldSimple w:instr="NOTEREF _Ref_Footnote_11 \h \f">
        <w:r>
          <w:rPr>
            <w:vertAlign w:val="superscript"/>
          </w:rPr>
          <w:t>11</w:t>
        </w:r>
      </w:fldSimple>
      <w:r>
        <w:rPr>
          <w:rFonts w:hint="eastAsia"/>
        </w:rPr>
        <w:t xml:space="preserve">。这个阶段的核心目标可以概括为”四会一感”：会认钱（货币认知）、会管钱（预算分配）、会赚钱（劳动价值）、会花钱（消费决策），以及建立”延迟满足感”</w:t>
      </w:r>
      <w:fldSimple w:instr="NOTEREF _Ref_Footnote_31 \h \f">
        <w:r>
          <w:rPr>
            <w:vertAlign w:val="superscript"/>
          </w:rPr>
          <w:t>31</w:t>
        </w:r>
      </w:fldSimple>
      <w:r>
        <w:t xml:space="preserve">。</w:t>
      </w:r>
    </w:p>
    <w:p>
      <w:pPr>
        <w:pStyle w:val="BodyText"/>
      </w:pPr>
      <w:r>
        <w:rPr>
          <w:rFonts w:hint="eastAsia"/>
        </w:rPr>
        <w:t xml:space="preserve">研究显示，6-12岁形成的金钱观念会深远影响未来财务行为，童年有稳定零花钱的孩子，成年后财务混乱率比没有零花钱的低67%</w:t>
      </w:r>
      <w:fldSimple w:instr="NOTEREF _Ref_Footnote_30 \h \f">
        <w:r>
          <w:rPr>
            <w:vertAlign w:val="superscript"/>
          </w:rPr>
          <w:t>30</w:t>
        </w:r>
      </w:fldSimple>
      <w:r>
        <w:rPr>
          <w:rFonts w:hint="eastAsia"/>
        </w:rPr>
        <w:t xml:space="preserve">。这67%的差异不是金额造成的，而是”制度造成的”——当孩子从小在一个有规则、有边界、有反馈的金钱环境中成长，他的大脑会自然建立”收入-支出-后果”的因果链。这对应了第一章提出的”系统思维”：孩子开始理解金钱不是孤立的事件，而是一个流动的系统——有进有出、有规划有偏差、有选择有代价。</w:t>
      </w:r>
    </w:p>
    <w:tbl>
      <w:tblPr>
        <w:tblStyle w:val="Table"/>
        <w:tblW w:type="pct" w:w="5000"/>
        <w:tblLayout w:type="fixed"/>
        <w:tblLook w:firstRow="1" w:lastRow="0" w:firstColumn="0" w:lastColumn="0" w:noHBand="0" w:noVBand="0" w:val="0020"/>
      </w:tblPr>
      <w:tblGrid>
        <w:gridCol w:w="931"/>
        <w:gridCol w:w="1164"/>
        <w:gridCol w:w="1164"/>
        <w:gridCol w:w="1630"/>
        <w:gridCol w:w="1980"/>
        <w:gridCol w:w="1048"/>
      </w:tblGrid>
      <w:tr>
        <w:trPr>
          <w:tblHeader w:val="on"/>
        </w:trPr>
        <w:tc>
          <w:tcPr/>
          <w:p>
            <w:pPr>
              <w:pStyle w:val="Compact"/>
            </w:pPr>
            <w:r>
              <w:rPr>
                <w:rFonts w:hint="eastAsia"/>
              </w:rPr>
              <w:t xml:space="preserve">年龄段</w:t>
            </w:r>
          </w:p>
        </w:tc>
        <w:tc>
          <w:tcPr/>
          <w:p>
            <w:pPr>
              <w:pStyle w:val="Compact"/>
            </w:pPr>
            <w:r>
              <w:rPr>
                <w:rFonts w:hint="eastAsia"/>
              </w:rPr>
              <w:t xml:space="preserve">核心目标</w:t>
            </w:r>
          </w:p>
        </w:tc>
        <w:tc>
          <w:tcPr/>
          <w:p>
            <w:pPr>
              <w:pStyle w:val="Compact"/>
            </w:pPr>
            <w:r>
              <w:rPr>
                <w:rFonts w:hint="eastAsia"/>
              </w:rPr>
              <w:t xml:space="preserve">关键能力</w:t>
            </w:r>
          </w:p>
        </w:tc>
        <w:tc>
          <w:tcPr/>
          <w:p>
            <w:pPr>
              <w:pStyle w:val="Compact"/>
            </w:pPr>
            <w:r>
              <w:rPr>
                <w:rFonts w:hint="eastAsia"/>
              </w:rPr>
              <w:t xml:space="preserve">日常场景锚点</w:t>
            </w:r>
          </w:p>
        </w:tc>
        <w:tc>
          <w:tcPr/>
          <w:p>
            <w:pPr>
              <w:pStyle w:val="Compact"/>
            </w:pPr>
            <w:r>
              <w:rPr>
                <w:rFonts w:hint="eastAsia"/>
              </w:rPr>
              <w:t xml:space="preserve">金额参考（月均）</w:t>
            </w:r>
          </w:p>
        </w:tc>
        <w:tc>
          <w:tcPr/>
          <w:p>
            <w:pPr>
              <w:pStyle w:val="Compact"/>
            </w:pPr>
            <w:r>
              <w:rPr>
                <w:rFonts w:hint="eastAsia"/>
              </w:rPr>
              <w:t xml:space="preserve">验收标准</w:t>
            </w:r>
          </w:p>
        </w:tc>
      </w:tr>
      <w:tr>
        <w:tc>
          <w:tcPr/>
          <w:p>
            <w:pPr>
              <w:pStyle w:val="Compact"/>
            </w:pPr>
            <w:r>
              <w:rPr>
                <w:rFonts w:hint="eastAsia"/>
              </w:rPr>
              <w:t xml:space="preserve">7-9岁</w:t>
            </w:r>
          </w:p>
        </w:tc>
        <w:tc>
          <w:tcPr/>
          <w:p>
            <w:pPr>
              <w:pStyle w:val="Compact"/>
            </w:pPr>
            <w:r>
              <w:rPr>
                <w:rFonts w:hint="eastAsia"/>
              </w:rPr>
              <w:t xml:space="preserve">建立规则感</w:t>
            </w:r>
          </w:p>
        </w:tc>
        <w:tc>
          <w:tcPr/>
          <w:p>
            <w:pPr>
              <w:pStyle w:val="Compact"/>
            </w:pPr>
            <w:r>
              <w:rPr>
                <w:rFonts w:hint="eastAsia"/>
              </w:rPr>
              <w:t xml:space="preserve">固定发放、自主记账、区分需要/想要</w:t>
            </w:r>
          </w:p>
        </w:tc>
        <w:tc>
          <w:tcPr/>
          <w:p>
            <w:pPr>
              <w:pStyle w:val="Compact"/>
            </w:pPr>
            <w:r>
              <w:rPr>
                <w:rFonts w:hint="eastAsia"/>
              </w:rPr>
              <w:t xml:space="preserve">每周零花钱发放、超市采购决策</w:t>
            </w:r>
          </w:p>
        </w:tc>
        <w:tc>
          <w:tcPr/>
          <w:p>
            <w:pPr>
              <w:pStyle w:val="Compact"/>
            </w:pPr>
            <w:r>
              <w:rPr>
                <w:rFonts w:hint="eastAsia"/>
              </w:rPr>
              <w:t xml:space="preserve">100-200元</w:t>
            </w:r>
          </w:p>
        </w:tc>
        <w:tc>
          <w:tcPr/>
          <w:p>
            <w:pPr>
              <w:pStyle w:val="Compact"/>
            </w:pPr>
            <w:r>
              <w:rPr>
                <w:rFonts w:hint="eastAsia"/>
              </w:rPr>
              <w:t xml:space="preserve">连续记账1个月，能解释3次消费选择</w:t>
            </w:r>
          </w:p>
        </w:tc>
      </w:tr>
      <w:tr>
        <w:tc>
          <w:tcPr/>
          <w:p>
            <w:pPr>
              <w:pStyle w:val="Compact"/>
            </w:pPr>
            <w:r>
              <w:rPr>
                <w:rFonts w:hint="eastAsia"/>
              </w:rPr>
              <w:t xml:space="preserve">10-12岁</w:t>
            </w:r>
          </w:p>
        </w:tc>
        <w:tc>
          <w:tcPr/>
          <w:p>
            <w:pPr>
              <w:pStyle w:val="Compact"/>
            </w:pPr>
            <w:r>
              <w:rPr>
                <w:rFonts w:hint="eastAsia"/>
              </w:rPr>
              <w:t xml:space="preserve">培养目标感与风险意识</w:t>
            </w:r>
          </w:p>
        </w:tc>
        <w:tc>
          <w:tcPr/>
          <w:p>
            <w:pPr>
              <w:pStyle w:val="Compact"/>
            </w:pPr>
            <w:r>
              <w:rPr>
                <w:rFonts w:hint="eastAsia"/>
              </w:rPr>
              <w:t xml:space="preserve">月度预算、储蓄计划、比价能力、基础商业分析</w:t>
            </w:r>
          </w:p>
        </w:tc>
        <w:tc>
          <w:tcPr/>
          <w:p>
            <w:pPr>
              <w:pStyle w:val="Compact"/>
            </w:pPr>
            <w:r>
              <w:rPr>
                <w:rFonts w:hint="eastAsia"/>
              </w:rPr>
              <w:t xml:space="preserve">大额目标储蓄、儿童银行账户、散步商学院</w:t>
            </w:r>
          </w:p>
        </w:tc>
        <w:tc>
          <w:tcPr/>
          <w:p>
            <w:pPr>
              <w:pStyle w:val="Compact"/>
            </w:pPr>
            <w:r>
              <w:rPr>
                <w:rFonts w:hint="eastAsia"/>
              </w:rPr>
              <w:t xml:space="preserve">200-400元</w:t>
            </w:r>
          </w:p>
        </w:tc>
        <w:tc>
          <w:tcPr/>
          <w:p>
            <w:pPr>
              <w:pStyle w:val="Compact"/>
            </w:pPr>
            <w:r>
              <w:rPr>
                <w:rFonts w:hint="eastAsia"/>
              </w:rPr>
              <w:t xml:space="preserve">独立完成月度预算，完成1次商业闭环体验</w:t>
            </w:r>
          </w:p>
        </w:tc>
      </w:tr>
    </w:tbl>
    <w:p>
      <w:pPr>
        <w:pStyle w:val="BodyText"/>
      </w:pPr>
      <w:r>
        <w:rPr>
          <w:rFonts w:hint="eastAsia"/>
        </w:rPr>
        <w:t xml:space="preserve">这个年龄段对照表的设计遵循了从”规则内化”到”目标外化”的认知升级路径。7-9岁的核心在于”习惯养成”——固定时间、固定金额、固定记录，让金钱管理成为像刷牙一样自动化的行为。记账能力在这个阶段不是精细化管理，而是”建立痕迹”——让孩子意识到”每一笔钱的流动都可以被追踪”。10-12岁则进入”目标驱动”阶段，月度预算取代了周度零花钱，更长的时间周期要求孩子具备前瞻规划能力；储蓄目标从短期（3个月的漫画书）延伸到中期（6-12个月的自行车），这是延迟满足能力的实质性升级。金额参考以月均400元为基准，但需根据家庭经济状况调整——核心在于比例分配而非绝对金额。散步商学院的引入是这个阶段最具创新性的设计，它把财商教育从”家庭场景”扩展到”城市空间”，让孩子在真实商业环境中观察、估算、分析，这是将理论转化为直觉的最佳训练场。</w:t>
      </w:r>
    </w:p>
    <w:bookmarkEnd w:id="49"/>
    <w:bookmarkStart w:id="50" w:name="零花钱四账户制消费储蓄分享挣取的设计与发放规则"/>
    <w:p>
      <w:pPr>
        <w:pStyle w:val="Heading4"/>
      </w:pPr>
      <w:r>
        <w:t xml:space="preserve">3.2.2 </w:t>
      </w:r>
      <w:r>
        <w:rPr>
          <w:rFonts w:hint="eastAsia"/>
        </w:rPr>
        <w:t xml:space="preserve">零花钱四账户制：消费、储蓄、分享、挣取的设计与发放规则</w:t>
      </w:r>
    </w:p>
    <w:p>
      <w:pPr>
        <w:pStyle w:val="FirstParagraph"/>
      </w:pPr>
      <w:r>
        <w:rPr>
          <w:rFonts w:hint="eastAsia"/>
        </w:rPr>
        <w:t xml:space="preserve">洛克菲勒家族有个传统：6岁孩子会得到一个蓝色记账本，要求记录每一笔收支，培养对财富的敬畏与掌控[^33]。现代版本演变为”四账户制”：消费账户（50%）、储蓄账户（30%）、分享账户（20%），并增设”劳动挣取账户”作为收入来源补充</w:t>
      </w:r>
      <w:r>
        <w:rPr>
          <w:vertAlign w:val="superscript"/>
        </w:rPr>
        <w:footnoteReference w:id="32"/>
      </w:r>
      <w:r>
        <w:t xml:space="preserve">。</w:t>
      </w:r>
    </w:p>
    <w:p>
      <w:pPr>
        <w:pStyle w:val="BodyText"/>
      </w:pPr>
      <w:r>
        <w:rPr>
          <w:rFonts w:hint="eastAsia"/>
          <w:b/>
          <w:bCs/>
        </w:rPr>
        <w:t xml:space="preserve">四账户制详细操作</w:t>
      </w:r>
    </w:p>
    <w:tbl>
      <w:tblPr>
        <w:tblStyle w:val="Table"/>
        <w:tblW w:type="pct" w:w="5000"/>
        <w:tblLayout w:type="fixed"/>
        <w:tblLook w:firstRow="1" w:lastRow="0" w:firstColumn="0" w:lastColumn="0" w:noHBand="0" w:noVBand="0" w:val="0020"/>
      </w:tblPr>
      <w:tblGrid>
        <w:gridCol w:w="1033"/>
        <w:gridCol w:w="1033"/>
        <w:gridCol w:w="1721"/>
        <w:gridCol w:w="1893"/>
        <w:gridCol w:w="2238"/>
      </w:tblGrid>
      <w:tr>
        <w:trPr>
          <w:tblHeader w:val="on"/>
        </w:trPr>
        <w:tc>
          <w:tcPr/>
          <w:p>
            <w:pPr>
              <w:pStyle w:val="Compact"/>
            </w:pPr>
            <w:r>
              <w:rPr>
                <w:rFonts w:hint="eastAsia"/>
              </w:rPr>
              <w:t xml:space="preserve">账户</w:t>
            </w:r>
          </w:p>
        </w:tc>
        <w:tc>
          <w:tcPr/>
          <w:p>
            <w:pPr>
              <w:pStyle w:val="Compact"/>
            </w:pPr>
            <w:r>
              <w:rPr>
                <w:rFonts w:hint="eastAsia"/>
              </w:rPr>
              <w:t xml:space="preserve">比例</w:t>
            </w:r>
          </w:p>
        </w:tc>
        <w:tc>
          <w:tcPr/>
          <w:p>
            <w:pPr>
              <w:pStyle w:val="Compact"/>
            </w:pPr>
            <w:r>
              <w:rPr>
                <w:rFonts w:hint="eastAsia"/>
              </w:rPr>
              <w:t xml:space="preserve">功能定义</w:t>
            </w:r>
          </w:p>
        </w:tc>
        <w:tc>
          <w:tcPr/>
          <w:p>
            <w:pPr>
              <w:pStyle w:val="Compact"/>
            </w:pPr>
            <w:r>
              <w:rPr>
                <w:rFonts w:hint="eastAsia"/>
              </w:rPr>
              <w:t xml:space="preserve">7-9岁操作</w:t>
            </w:r>
          </w:p>
        </w:tc>
        <w:tc>
          <w:tcPr/>
          <w:p>
            <w:pPr>
              <w:pStyle w:val="Compact"/>
            </w:pPr>
            <w:r>
              <w:rPr>
                <w:rFonts w:hint="eastAsia"/>
              </w:rPr>
              <w:t xml:space="preserve">10-12岁升级</w:t>
            </w:r>
          </w:p>
        </w:tc>
      </w:tr>
      <w:tr>
        <w:tc>
          <w:tcPr/>
          <w:p>
            <w:pPr>
              <w:pStyle w:val="Compact"/>
            </w:pPr>
            <w:r>
              <w:rPr>
                <w:rFonts w:hint="eastAsia"/>
                <w:b/>
                <w:bCs/>
              </w:rPr>
              <w:t xml:space="preserve">消费账户</w:t>
            </w:r>
          </w:p>
        </w:tc>
        <w:tc>
          <w:tcPr/>
          <w:p>
            <w:pPr>
              <w:pStyle w:val="Compact"/>
            </w:pPr>
            <w:r>
              <w:t xml:space="preserve">50%</w:t>
            </w:r>
          </w:p>
        </w:tc>
        <w:tc>
          <w:tcPr/>
          <w:p>
            <w:pPr>
              <w:pStyle w:val="Compact"/>
            </w:pPr>
            <w:r>
              <w:rPr>
                <w:rFonts w:hint="eastAsia"/>
              </w:rPr>
              <w:t xml:space="preserve">日常自由支配</w:t>
            </w:r>
          </w:p>
        </w:tc>
        <w:tc>
          <w:tcPr/>
          <w:p>
            <w:pPr>
              <w:pStyle w:val="Compact"/>
            </w:pPr>
            <w:r>
              <w:rPr>
                <w:rFonts w:hint="eastAsia"/>
              </w:rPr>
              <w:t xml:space="preserve">购买零食、文具、小玩具</w:t>
            </w:r>
          </w:p>
        </w:tc>
        <w:tc>
          <w:tcPr/>
          <w:p>
            <w:pPr>
              <w:pStyle w:val="Compact"/>
            </w:pPr>
            <w:r>
              <w:rPr>
                <w:rFonts w:hint="eastAsia"/>
              </w:rPr>
              <w:t xml:space="preserve">增加社交消费（同学礼物、活动）</w:t>
            </w:r>
          </w:p>
        </w:tc>
      </w:tr>
      <w:tr>
        <w:tc>
          <w:tcPr/>
          <w:p>
            <w:pPr>
              <w:pStyle w:val="Compact"/>
            </w:pPr>
            <w:r>
              <w:rPr>
                <w:rFonts w:hint="eastAsia"/>
                <w:b/>
                <w:bCs/>
              </w:rPr>
              <w:t xml:space="preserve">储蓄账户</w:t>
            </w:r>
          </w:p>
        </w:tc>
        <w:tc>
          <w:tcPr/>
          <w:p>
            <w:pPr>
              <w:pStyle w:val="Compact"/>
            </w:pPr>
            <w:r>
              <w:t xml:space="preserve">30%</w:t>
            </w:r>
          </w:p>
        </w:tc>
        <w:tc>
          <w:tcPr/>
          <w:p>
            <w:pPr>
              <w:pStyle w:val="Compact"/>
            </w:pPr>
            <w:r>
              <w:rPr>
                <w:rFonts w:hint="eastAsia"/>
              </w:rPr>
              <w:t xml:space="preserve">目标储蓄/延迟满足</w:t>
            </w:r>
          </w:p>
        </w:tc>
        <w:tc>
          <w:tcPr/>
          <w:p>
            <w:pPr>
              <w:pStyle w:val="Compact"/>
            </w:pPr>
            <w:r>
              <w:rPr>
                <w:rFonts w:hint="eastAsia"/>
              </w:rPr>
              <w:t xml:space="preserve">设立3个月内的短期目标</w:t>
            </w:r>
          </w:p>
        </w:tc>
        <w:tc>
          <w:tcPr/>
          <w:p>
            <w:pPr>
              <w:pStyle w:val="Compact"/>
            </w:pPr>
            <w:r>
              <w:rPr>
                <w:rFonts w:hint="eastAsia"/>
              </w:rPr>
              <w:t xml:space="preserve">延长至6-12个月目标</w:t>
            </w:r>
          </w:p>
        </w:tc>
      </w:tr>
      <w:tr>
        <w:tc>
          <w:tcPr/>
          <w:p>
            <w:pPr>
              <w:pStyle w:val="Compact"/>
            </w:pPr>
            <w:r>
              <w:rPr>
                <w:rFonts w:hint="eastAsia"/>
                <w:b/>
                <w:bCs/>
              </w:rPr>
              <w:t xml:space="preserve">分享账户</w:t>
            </w:r>
          </w:p>
        </w:tc>
        <w:tc>
          <w:tcPr/>
          <w:p>
            <w:pPr>
              <w:pStyle w:val="Compact"/>
            </w:pPr>
            <w:r>
              <w:t xml:space="preserve">20%</w:t>
            </w:r>
          </w:p>
        </w:tc>
        <w:tc>
          <w:tcPr/>
          <w:p>
            <w:pPr>
              <w:pStyle w:val="Compact"/>
            </w:pPr>
            <w:r>
              <w:rPr>
                <w:rFonts w:hint="eastAsia"/>
              </w:rPr>
              <w:t xml:space="preserve">公益/礼物/家庭贡献</w:t>
            </w:r>
          </w:p>
        </w:tc>
        <w:tc>
          <w:tcPr/>
          <w:p>
            <w:pPr>
              <w:pStyle w:val="Compact"/>
            </w:pPr>
            <w:r>
              <w:rPr>
                <w:rFonts w:hint="eastAsia"/>
              </w:rPr>
              <w:t xml:space="preserve">给长辈买小礼物、班级捐赠</w:t>
            </w:r>
          </w:p>
        </w:tc>
        <w:tc>
          <w:tcPr/>
          <w:p>
            <w:pPr>
              <w:pStyle w:val="Compact"/>
            </w:pPr>
            <w:r>
              <w:rPr>
                <w:rFonts w:hint="eastAsia"/>
              </w:rPr>
              <w:t xml:space="preserve">参与社区公益、定向捐赠</w:t>
            </w:r>
          </w:p>
        </w:tc>
      </w:tr>
      <w:tr>
        <w:tc>
          <w:tcPr/>
          <w:p>
            <w:pPr>
              <w:pStyle w:val="Compact"/>
            </w:pPr>
            <w:r>
              <w:rPr>
                <w:rFonts w:hint="eastAsia"/>
                <w:b/>
                <w:bCs/>
              </w:rPr>
              <w:t xml:space="preserve">挣取账户</w:t>
            </w:r>
          </w:p>
        </w:tc>
        <w:tc>
          <w:tcPr/>
          <w:p>
            <w:pPr>
              <w:pStyle w:val="Compact"/>
            </w:pPr>
            <w:r>
              <w:rPr>
                <w:rFonts w:hint="eastAsia"/>
              </w:rPr>
              <w:t xml:space="preserve">额外</w:t>
            </w:r>
          </w:p>
        </w:tc>
        <w:tc>
          <w:tcPr/>
          <w:p>
            <w:pPr>
              <w:pStyle w:val="Compact"/>
            </w:pPr>
            <w:r>
              <w:rPr>
                <w:rFonts w:hint="eastAsia"/>
              </w:rPr>
              <w:t xml:space="preserve">劳动所得（非固定）</w:t>
            </w:r>
          </w:p>
        </w:tc>
        <w:tc>
          <w:tcPr/>
          <w:p>
            <w:pPr>
              <w:pStyle w:val="Compact"/>
            </w:pPr>
            <w:r>
              <w:rPr>
                <w:rFonts w:hint="eastAsia"/>
              </w:rPr>
              <w:t xml:space="preserve">额外家务：洗车15元、整理书柜10元</w:t>
            </w:r>
          </w:p>
        </w:tc>
        <w:tc>
          <w:tcPr/>
          <w:p>
            <w:pPr>
              <w:pStyle w:val="Compact"/>
            </w:pPr>
            <w:r>
              <w:rPr>
                <w:rFonts w:hint="eastAsia"/>
              </w:rPr>
              <w:t xml:space="preserve">卖闲置、手作、社区服务</w:t>
            </w:r>
          </w:p>
        </w:tc>
      </w:tr>
    </w:tbl>
    <w:p>
      <w:pPr>
        <w:pStyle w:val="BodyText"/>
      </w:pPr>
      <w:r>
        <w:rPr>
          <w:rFonts w:hint="eastAsia"/>
        </w:rPr>
        <w:t xml:space="preserve">四账户制的精髓在于”比例优先于金额”。无论每周给孩子10元还是50元，50/30/20的分配比例不变，这训练的是”结构性思维”——任何收入进入系统后，都必须按规则分流。7-9岁和10-12岁的升级路径体现了从”个人消费”到”社会交往”的拓展：消费账户增加社交维度，储蓄账户延长时间跨度，分享账户从家庭扩展到社区，挣取账户从家务劳动升级到商业活动。这种升级不是简单的金额增加，而是”金钱关系网络”的扩大——孩子开始理解金钱不仅服务于个人欲望，还连接着社会关系和长期目标。</w:t>
      </w:r>
    </w:p>
    <w:p>
      <w:pPr>
        <w:pStyle w:val="BodyText"/>
      </w:pPr>
      <w:r>
        <w:rPr>
          <w:rFonts w:hint="eastAsia"/>
          <w:b/>
          <w:bCs/>
        </w:rPr>
        <w:t xml:space="preserve">发放核心规则</w:t>
      </w:r>
    </w:p>
    <w:p>
      <w:pPr>
        <w:pStyle w:val="BodyText"/>
      </w:pPr>
      <w:r>
        <w:rPr>
          <w:rFonts w:hint="eastAsia"/>
        </w:rPr>
        <w:t xml:space="preserve">零花钱发放必须遵循四原则：固定时间、约定范围、自由支配、独立发放（无关奖惩）[^36]。固定发放意味着每周或每月固定时间给钱，不提前支取也不延迟，让孩子建立”收入预期”概念，模拟真实世界的薪酬周期。自由支配意味着孩子自主决定购买物品，即使买了后悔的东西，家长也不立即补救——这是”低成本试错”的核心场景。独立发放意味着零花钱不与成绩、表现挂钩，防止孩子将学习与金钱交易化。对于超过账户余额30%的大额消费，建议推行”24小时冷静期”规则：强制等待一天后再决定，用制度对抗冲动消费[^37]。当孩子为购买大件坚持储蓄时，家长可按储蓄进度匹配追加10%作为”利息”，模拟银行机制，强化延迟满足的正向反馈[^38]。</w:t>
      </w:r>
    </w:p>
    <w:bookmarkEnd w:id="50"/>
    <w:bookmarkStart w:id="51" w:name="人生第一次卖东西从卖闲置到手作完整走完定价吆喝成交复盘"/>
    <w:p>
      <w:pPr>
        <w:pStyle w:val="Heading4"/>
      </w:pPr>
      <w:r>
        <w:t xml:space="preserve">3.2.3 </w:t>
      </w:r>
      <w:r>
        <w:rPr>
          <w:rFonts w:hint="eastAsia"/>
        </w:rPr>
        <w:t xml:space="preserve">人生第一次卖东西：从卖闲置到手作，完整走完定价、吆喝、成交、复盘</w:t>
      </w:r>
    </w:p>
    <w:p>
      <w:pPr>
        <w:pStyle w:val="FirstParagraph"/>
      </w:pPr>
      <w:r>
        <w:rPr>
          <w:rFonts w:hint="eastAsia"/>
        </w:rPr>
        <w:t xml:space="preserve">让孩子完成人生第一次完整的”卖东西”，是7-12岁财商建立阶段最具价值的实践活动[^39]。江西证监局联合国盛证券在乡村小学开展的跳蚤市场实践活动覆盖1410名学生，从商品定价到盈亏计算，验证了卖东西体验对财商教育的有效性</w:t>
      </w:r>
      <w:r>
        <w:rPr>
          <w:vertAlign w:val="superscript"/>
        </w:rPr>
        <w:footnoteReference w:id="33"/>
      </w:r>
      <w:r>
        <w:t xml:space="preserve">。</w:t>
      </w:r>
    </w:p>
    <w:p>
      <w:pPr>
        <w:pStyle w:val="BodyText"/>
      </w:pPr>
      <w:r>
        <w:rPr>
          <w:rFonts w:hint="eastAsia"/>
          <w:b/>
          <w:bCs/>
        </w:rPr>
        <w:t xml:space="preserve">完整流程设计</w:t>
      </w:r>
    </w:p>
    <w:p>
      <w:pPr>
        <w:pStyle w:val="BodyText"/>
      </w:pPr>
      <w:r>
        <w:rPr>
          <w:rFonts w:hint="eastAsia"/>
          <w:b/>
          <w:bCs/>
        </w:rPr>
        <w:t xml:space="preserve">筹备期（提前1-2周）</w:t>
      </w:r>
      <w:r>
        <w:rPr>
          <w:rFonts w:hint="eastAsia"/>
        </w:rPr>
        <w:t xml:space="preserve">：第一步是选品与成本核算，让孩子从家里挑选闲置物品或制作手工作品，估算成本——闲置物品以原价×30%作为心理成本，手作计算材料费+时间成本（如1小时=5元）。广州9岁女孩将旧绘本包装成”绝版故事集”，溢价6倍售出[^41]，这个案例说明孩子的创造力可以突破成人定价思维。第二步是定价策略教学：成本加成法（成本×1.5-2倍）、锚定效应（标高价再打折，让买家感觉”捡便宜”）</w:t>
      </w:r>
      <w:r>
        <w:rPr>
          <w:vertAlign w:val="superscript"/>
        </w:rPr>
        <w:footnoteReference w:id="34"/>
      </w:r>
      <w:r>
        <w:rPr>
          <w:rFonts w:hint="eastAsia"/>
        </w:rPr>
        <w:t xml:space="preserve">、稀缺定价（</w:t>
      </w:r>
      <w:r>
        <w:rPr>
          <w:rFonts w:hint="eastAsia"/>
        </w:rPr>
        <w:t xml:space="preserve">“最后一件”</w:t>
      </w:r>
      <w:r>
        <w:rPr>
          <w:rFonts w:hint="eastAsia"/>
        </w:rPr>
        <w:t xml:space="preserve">提升感知价值）。第三步是摊位设计，让孩子亲手制作招牌和价格标签。</w:t>
      </w:r>
    </w:p>
    <w:p>
      <w:pPr>
        <w:pStyle w:val="BodyText"/>
      </w:pPr>
      <w:r>
        <w:rPr>
          <w:rFonts w:hint="eastAsia"/>
          <w:b/>
          <w:bCs/>
        </w:rPr>
        <w:t xml:space="preserve">实战期（活动当天）</w:t>
      </w:r>
      <w:r>
        <w:rPr>
          <w:rFonts w:hint="eastAsia"/>
        </w:rPr>
        <w:t xml:space="preserve">：教孩子基础话术——</w:t>
      </w:r>
      <w:r>
        <w:rPr>
          <w:rFonts w:hint="eastAsia"/>
        </w:rPr>
        <w:t xml:space="preserve">“走过路过不要错过”</w:t>
      </w:r>
      <w:r>
        <w:rPr>
          <w:rFonts w:hint="eastAsia"/>
        </w:rPr>
        <w:t xml:space="preserve">，鼓励主动介绍商品特点，设定”最低成交价”底线。每一笔交易让孩子独立完成：收钱→核对→找零→记录。使用简易记账本：时间、商品、售价、成本、利润。</w:t>
      </w:r>
    </w:p>
    <w:p>
      <w:pPr>
        <w:pStyle w:val="BodyText"/>
      </w:pPr>
      <w:r>
        <w:rPr>
          <w:rFonts w:hint="eastAsia"/>
          <w:b/>
          <w:bCs/>
        </w:rPr>
        <w:t xml:space="preserve">复盘期（当天或次日）</w:t>
      </w:r>
      <w:r>
        <w:rPr>
          <w:rFonts w:hint="eastAsia"/>
        </w:rPr>
        <w:t xml:space="preserve">：计算总收入、总成本、净利润和利润率。讨论：什么最好卖？什么最不好卖？为什么？让孩子写/说一段”生意经”：如果下次再卖，会怎么做不同？</w:t>
      </w:r>
    </w:p>
    <w:p>
      <w:pPr>
        <w:pStyle w:val="BodyText"/>
      </w:pPr>
      <w:r>
        <w:rPr>
          <w:rFonts w:hint="eastAsia"/>
        </w:rPr>
        <w:t xml:space="preserve">研究显示，孩子近两个月摆摊实践——整理闲置、申请创业基金、选品试错、总结受众、研究营销话术——可以在真实体验中完成从”消费者”到”经营者”的认知转变</w:t>
      </w:r>
      <w:r>
        <w:rPr>
          <w:vertAlign w:val="superscript"/>
        </w:rPr>
        <w:footnoteReference w:id="35"/>
      </w:r>
      <w:r>
        <w:rPr>
          <w:rFonts w:hint="eastAsia"/>
        </w:rPr>
        <w:t xml:space="preserve">。即使没有外部活动机会，也可以在家中创设”家庭跳蚤市场”，用代币完成交易闭环</w:t>
      </w:r>
      <w:r>
        <w:rPr>
          <w:vertAlign w:val="superscript"/>
        </w:rPr>
        <w:footnoteReference w:id="36"/>
      </w:r>
      <w:r>
        <w:t xml:space="preserve">。</w:t>
      </w:r>
    </w:p>
    <w:bookmarkEnd w:id="51"/>
    <w:bookmarkStart w:id="52" w:name="散步教学法把整条街变成商学院"/>
    <w:p>
      <w:pPr>
        <w:pStyle w:val="Heading4"/>
      </w:pPr>
      <w:r>
        <w:t xml:space="preserve">3.2.4 </w:t>
      </w:r>
      <w:r>
        <w:rPr>
          <w:rFonts w:hint="eastAsia"/>
        </w:rPr>
        <w:t xml:space="preserve">散步教学法：把整条街变成商学院</w:t>
      </w:r>
    </w:p>
    <w:p>
      <w:pPr>
        <w:pStyle w:val="FirstParagraph"/>
      </w:pPr>
      <w:r>
        <w:rPr>
          <w:rFonts w:hint="eastAsia"/>
        </w:rPr>
        <w:t xml:space="preserve">“散步教学法”</w:t>
      </w:r>
      <w:r>
        <w:rPr>
          <w:rFonts w:hint="eastAsia"/>
        </w:rPr>
        <w:t xml:space="preserve">是指带孩子走进任何一家店铺，一起估算房租、人力成本、日客流、毛利率，猜它赚不赚钱、为什么——把整个街区变成商学院[^45]。这是富人家庭”商业浸泡”经验转化为中产家庭可操作的低成本方案。</w:t>
      </w:r>
    </w:p>
    <w:p>
      <w:pPr>
        <w:pStyle w:val="BodyText"/>
      </w:pPr>
      <w:r>
        <w:rPr>
          <w:rFonts w:hint="eastAsia"/>
          <w:b/>
          <w:bCs/>
        </w:rPr>
        <w:t xml:space="preserve">基础版（7-9岁）：</w:t>
      </w:r>
      <w:r>
        <w:rPr>
          <w:rFonts w:hint="eastAsia"/>
          <w:b/>
          <w:bCs/>
        </w:rPr>
        <w:t xml:space="preserve">“这家店赚钱吗？”</w:t>
      </w:r>
    </w:p>
    <w:p>
      <w:pPr>
        <w:pStyle w:val="BodyText"/>
      </w:pPr>
      <w:r>
        <w:rPr>
          <w:rFonts w:hint="eastAsia"/>
        </w:rPr>
        <w:t xml:space="preserve">每次散步选择1-2家店铺，进行5-10分钟观察。从客流量开始：</w:t>
      </w:r>
      <w:r>
        <w:rPr>
          <w:rFonts w:hint="eastAsia"/>
        </w:rPr>
        <w:t xml:space="preserve">“我们数一下，5分钟之内进去了几个人？”</w:t>
      </w:r>
      <w:r>
        <w:rPr>
          <w:rFonts w:hint="eastAsia"/>
        </w:rPr>
        <w:t xml:space="preserve">然后推算客单价：</w:t>
      </w:r>
      <w:r>
        <w:rPr>
          <w:rFonts w:hint="eastAsia"/>
        </w:rPr>
        <w:t xml:space="preserve">“如果一杯奶茶12元，一天卖100杯，收入是多少？”</w:t>
      </w:r>
      <w:r>
        <w:rPr>
          <w:rFonts w:hint="eastAsia"/>
        </w:rPr>
        <w:t xml:space="preserve">再引入成本意识：</w:t>
      </w:r>
      <w:r>
        <w:rPr>
          <w:rFonts w:hint="eastAsia"/>
        </w:rPr>
        <w:t xml:space="preserve">“这家店需要付哪些钱？房租、员工工资、水电费、原材料，这些加起来大概多少？”</w:t>
      </w:r>
      <w:r>
        <w:rPr>
          <w:rFonts w:hint="eastAsia"/>
        </w:rPr>
        <w:t xml:space="preserve">最后判断利润：</w:t>
      </w:r>
      <w:r>
        <w:rPr>
          <w:rFonts w:hint="eastAsia"/>
        </w:rPr>
        <w:t xml:space="preserve">“收入减去成本就是利润，如果利润是负的，还能开下去吗？”</w:t>
      </w:r>
    </w:p>
    <w:p>
      <w:pPr>
        <w:pStyle w:val="BodyText"/>
      </w:pPr>
      <w:r>
        <w:rPr>
          <w:rFonts w:hint="eastAsia"/>
        </w:rPr>
        <w:t xml:space="preserve">以奶茶店为例：孩子观察到5分钟进去了3个人，估算每小时约36人，每天营业10小时约360人。客单价12元，日收入约4320元。成本估算：房租（商圈约300元/天）+</w:t>
      </w:r>
      <w:r>
        <w:t xml:space="preserve"> </w:t>
      </w:r>
      <w:r>
        <w:rPr>
          <w:rFonts w:hint="eastAsia"/>
        </w:rPr>
        <w:t xml:space="preserve">2名员工（200元/天）+</w:t>
      </w:r>
      <w:r>
        <w:t xml:space="preserve"> </w:t>
      </w:r>
      <w:r>
        <w:rPr>
          <w:rFonts w:hint="eastAsia"/>
        </w:rPr>
        <w:t xml:space="preserve">原材料（售价的30%约1300元）+</w:t>
      </w:r>
      <w:r>
        <w:t xml:space="preserve"> </w:t>
      </w:r>
      <w:r>
        <w:rPr>
          <w:rFonts w:hint="eastAsia"/>
        </w:rPr>
        <w:t xml:space="preserve">水电（100元）≈</w:t>
      </w:r>
      <w:r>
        <w:t xml:space="preserve"> </w:t>
      </w:r>
      <w:r>
        <w:rPr>
          <w:rFonts w:hint="eastAsia"/>
        </w:rPr>
        <w:t xml:space="preserve">1900元。利润约2400元/天。这是简化版，目的是建立概念而非精确计算。</w:t>
      </w:r>
    </w:p>
    <w:p>
      <w:pPr>
        <w:pStyle w:val="BodyText"/>
      </w:pPr>
      <w:r>
        <w:rPr>
          <w:rFonts w:hint="eastAsia"/>
          <w:b/>
          <w:bCs/>
        </w:rPr>
        <w:t xml:space="preserve">进阶版（10-12岁）：</w:t>
      </w:r>
      <w:r>
        <w:rPr>
          <w:rFonts w:hint="eastAsia"/>
          <w:b/>
          <w:bCs/>
        </w:rPr>
        <w:t xml:space="preserve">“为什么开在这里？”</w:t>
      </w:r>
    </w:p>
    <w:p>
      <w:pPr>
        <w:pStyle w:val="BodyText"/>
      </w:pPr>
      <w:r>
        <w:rPr>
          <w:rFonts w:hint="eastAsia"/>
        </w:rPr>
        <w:t xml:space="preserve">引入更复杂的商业逻辑：选址分析（为什么便利店开在小区门口而不是商场里？）、定价策略（为什么同样的矿泉水景区卖5元超市卖2元？）、竞争分析（这条街有3家奶茶店，它们怎么差异化竞争？）、规模效应（为什么连锁店的价格比单店便宜？）。每次散步引入1个新商业词汇（如”毛利率”</w:t>
      </w:r>
      <w:r>
        <w:rPr>
          <w:rFonts w:hint="eastAsia"/>
        </w:rPr>
        <w:t xml:space="preserve">“盈亏平衡点”</w:t>
      </w:r>
      <w:r>
        <w:rPr>
          <w:rFonts w:hint="eastAsia"/>
        </w:rPr>
        <w:t xml:space="preserve">），回家后5分钟讨论”今天最有趣的发现”，月底回顾”本月观察的商业规律”。成本：0元。所需工具仅为观察力和好奇心。</w:t>
      </w:r>
    </w:p>
    <w:bookmarkEnd w:id="52"/>
    <w:bookmarkStart w:id="53" w:name="新闻解读训练公司产品政策股市国际新闻话题库"/>
    <w:p>
      <w:pPr>
        <w:pStyle w:val="Heading4"/>
      </w:pPr>
      <w:r>
        <w:t xml:space="preserve">3.2.5 </w:t>
      </w:r>
      <w:r>
        <w:rPr>
          <w:rFonts w:hint="eastAsia"/>
        </w:rPr>
        <w:t xml:space="preserve">新闻解读训练：公司/产品/政策/股市/国际新闻话题库</w:t>
      </w:r>
    </w:p>
    <w:p>
      <w:pPr>
        <w:pStyle w:val="FirstParagraph"/>
      </w:pPr>
      <w:r>
        <w:rPr>
          <w:rFonts w:hint="eastAsia"/>
        </w:rPr>
        <w:t xml:space="preserve">新闻解读训练旨在培养逆向思维和信息解读能力，通过日常新闻讨论，让孩子理解”信息背后有利益”</w:t>
      </w:r>
      <w:r>
        <w:rPr>
          <w:rFonts w:hint="eastAsia"/>
        </w:rPr>
        <w:t xml:space="preserve">“坏事可能是机会”</w:t>
      </w:r>
      <w:r>
        <w:rPr>
          <w:rFonts w:hint="eastAsia"/>
        </w:rPr>
        <w:t xml:space="preserve">等复杂概念[^52]。</w:t>
      </w:r>
    </w:p>
    <w:p>
      <w:pPr>
        <w:pStyle w:val="BodyText"/>
      </w:pPr>
      <w:r>
        <w:rPr>
          <w:rFonts w:hint="eastAsia"/>
          <w:b/>
          <w:bCs/>
        </w:rPr>
        <w:t xml:space="preserve">基础版（7-9岁）</w:t>
      </w:r>
      <w:r>
        <w:rPr>
          <w:rFonts w:hint="eastAsia"/>
        </w:rPr>
        <w:t xml:space="preserve">：从身边商业新闻入手。</w:t>
      </w:r>
      <w:r>
        <w:rPr>
          <w:rFonts w:hint="eastAsia"/>
        </w:rPr>
        <w:t xml:space="preserve">“某奶茶店关门了”</w:t>
      </w:r>
      <w:r>
        <w:t xml:space="preserve">——</w:t>
      </w:r>
      <w:r>
        <w:rPr>
          <w:rFonts w:hint="eastAsia"/>
        </w:rPr>
        <w:t xml:space="preserve">“为什么这家店不开了？是没人买吗？还是成本太高？”</w:t>
      </w:r>
      <w:r>
        <w:rPr>
          <w:rFonts w:hint="eastAsia"/>
        </w:rPr>
        <w:t xml:space="preserve">（理解成本与收入的关系）。</w:t>
      </w:r>
      <w:r>
        <w:rPr>
          <w:rFonts w:hint="eastAsia"/>
        </w:rPr>
        <w:t xml:space="preserve">“新玩具上市，很多人排队”</w:t>
      </w:r>
      <w:r>
        <w:t xml:space="preserve">——</w:t>
      </w:r>
      <w:r>
        <w:rPr>
          <w:rFonts w:hint="eastAsia"/>
        </w:rPr>
        <w:t xml:space="preserve">“为什么大家愿意排队？这个玩具真的比其他好吗？”</w:t>
      </w:r>
      <w:r>
        <w:rPr>
          <w:rFonts w:hint="eastAsia"/>
        </w:rPr>
        <w:t xml:space="preserve">（识别营销与真实价值）。</w:t>
      </w:r>
      <w:r>
        <w:rPr>
          <w:rFonts w:hint="eastAsia"/>
        </w:rPr>
        <w:t xml:space="preserve">“猪肉涨价了”</w:t>
      </w:r>
      <w:r>
        <w:t xml:space="preserve">——</w:t>
      </w:r>
      <w:r>
        <w:rPr>
          <w:rFonts w:hint="eastAsia"/>
        </w:rPr>
        <w:t xml:space="preserve">“为什么猪肉涨价？那鸡肉会涨价吗？”</w:t>
      </w:r>
      <w:r>
        <w:rPr>
          <w:rFonts w:hint="eastAsia"/>
        </w:rPr>
        <w:t xml:space="preserve">（理解替代效应）。</w:t>
      </w:r>
    </w:p>
    <w:p>
      <w:pPr>
        <w:pStyle w:val="BodyText"/>
      </w:pPr>
      <w:r>
        <w:rPr>
          <w:rFonts w:hint="eastAsia"/>
          <w:b/>
          <w:bCs/>
        </w:rPr>
        <w:t xml:space="preserve">进阶版（10-12岁）</w:t>
      </w:r>
      <w:r>
        <w:rPr>
          <w:rFonts w:hint="eastAsia"/>
        </w:rPr>
        <w:t xml:space="preserve">：引入宏观经济。</w:t>
      </w:r>
      <w:r>
        <w:rPr>
          <w:rFonts w:hint="eastAsia"/>
        </w:rPr>
        <w:t xml:space="preserve">“国家鼓励新能源汽车”</w:t>
      </w:r>
      <w:r>
        <w:t xml:space="preserve">——</w:t>
      </w:r>
      <w:r>
        <w:rPr>
          <w:rFonts w:hint="eastAsia"/>
        </w:rPr>
        <w:t xml:space="preserve">“这个政策对谁有利？对谁不利？为什么？”</w:t>
      </w:r>
      <w:r>
        <w:rPr>
          <w:rFonts w:hint="eastAsia"/>
        </w:rPr>
        <w:t xml:space="preserve">（理解政策利益分配）。</w:t>
      </w:r>
      <w:r>
        <w:rPr>
          <w:rFonts w:hint="eastAsia"/>
        </w:rPr>
        <w:t xml:space="preserve">“某公司股票大涨”</w:t>
      </w:r>
      <w:r>
        <w:t xml:space="preserve">——</w:t>
      </w:r>
      <w:r>
        <w:rPr>
          <w:rFonts w:hint="eastAsia"/>
        </w:rPr>
        <w:t xml:space="preserve">“股价上涨是好事还是坏事？谁在买？谁在卖？”</w:t>
      </w:r>
      <w:r>
        <w:rPr>
          <w:rFonts w:hint="eastAsia"/>
        </w:rPr>
        <w:t xml:space="preserve">（初步理解博弈思维）。</w:t>
      </w:r>
      <w:r>
        <w:rPr>
          <w:rFonts w:hint="eastAsia"/>
        </w:rPr>
        <w:t xml:space="preserve">“某国货币贬值”</w:t>
      </w:r>
      <w:r>
        <w:t xml:space="preserve">——</w:t>
      </w:r>
      <w:r>
        <w:rPr>
          <w:rFonts w:hint="eastAsia"/>
        </w:rPr>
        <w:t xml:space="preserve">“货币贬值对那个国家的人有什么影响？对去旅游的人呢？”</w:t>
      </w:r>
      <w:r>
        <w:rPr>
          <w:rFonts w:hint="eastAsia"/>
        </w:rPr>
        <w:t xml:space="preserve">（理解汇率与跨国影响）。</w:t>
      </w:r>
    </w:p>
    <w:p>
      <w:pPr>
        <w:pStyle w:val="BodyText"/>
      </w:pPr>
      <w:r>
        <w:rPr>
          <w:rFonts w:hint="eastAsia"/>
        </w:rPr>
        <w:t xml:space="preserve">执行规范：每周1-2次，每次10-15分钟，嵌入晚餐或乘车场景。用真实案例，不要编造；问”你觉得为什么”，而不是直接给答案；鼓励孩子提出不同观点；不追求标准答案，追求思考过程[^52]。</w:t>
      </w:r>
    </w:p>
    <w:bookmarkEnd w:id="53"/>
    <w:bookmarkStart w:id="54" w:name="记账方法图画式记账7-9岁与分类式记账10-12岁"/>
    <w:p>
      <w:pPr>
        <w:pStyle w:val="Heading4"/>
      </w:pPr>
      <w:r>
        <w:t xml:space="preserve">3.2.6 </w:t>
      </w:r>
      <w:r>
        <w:rPr>
          <w:rFonts w:hint="eastAsia"/>
        </w:rPr>
        <w:t xml:space="preserve">记账方法：图画式记账（7-9岁）与分类式记账（10-12岁）</w:t>
      </w:r>
    </w:p>
    <w:p>
      <w:pPr>
        <w:pStyle w:val="FirstParagraph"/>
      </w:pPr>
      <w:r>
        <w:rPr>
          <w:rFonts w:hint="eastAsia"/>
        </w:rPr>
        <w:t xml:space="preserve">65%的儿童从不记账，而记账是建立”金钱-行为-后果”因果链的最有效工具。研究显示，6-12岁通过结构化记录，能自然激活前额叶皮层对计划性与延迟满足的训练</w:t>
      </w:r>
      <w:r>
        <w:rPr>
          <w:vertAlign w:val="superscript"/>
        </w:rPr>
        <w:footnoteReference w:id="37"/>
      </w:r>
      <w:r>
        <w:t xml:space="preserve">。</w:t>
      </w:r>
    </w:p>
    <w:p>
      <w:pPr>
        <w:pStyle w:val="BodyText"/>
      </w:pPr>
      <w:r>
        <w:rPr>
          <w:rFonts w:hint="eastAsia"/>
          <w:b/>
          <w:bCs/>
        </w:rPr>
        <w:t xml:space="preserve">7-9岁：图画式记账（可视化优先）</w:t>
      </w:r>
    </w:p>
    <w:p>
      <w:pPr>
        <w:pStyle w:val="BodyText"/>
      </w:pPr>
      <w:r>
        <w:rPr>
          <w:rFonts w:hint="eastAsia"/>
        </w:rPr>
        <w:t xml:space="preserve">工具为A5笔记本+三色笔+贴纸。格式示例：日期：7月5日，天气：晴。🟥支出：冰棍3元（红色=花了）。🟩收入：零花钱10元（绿色=进了）。💰余额：上周剩5元+今天10元-3元=12元。每天晚上花3分钟记录，周末用饼图画出”本周花了多少/存了多少”。家长每周检查一次，不打分只提问：</w:t>
      </w:r>
      <w:r>
        <w:rPr>
          <w:rFonts w:hint="eastAsia"/>
        </w:rPr>
        <w:t xml:space="preserve">“这周最开心的一笔消费是什么？最后悔的一笔是什么？”</w:t>
      </w:r>
      <w:r>
        <w:t xml:space="preserve">[^48]</w:t>
      </w:r>
    </w:p>
    <w:p>
      <w:pPr>
        <w:pStyle w:val="BodyText"/>
      </w:pPr>
      <w:r>
        <w:rPr>
          <w:rFonts w:hint="eastAsia"/>
          <w:b/>
          <w:bCs/>
        </w:rPr>
        <w:t xml:space="preserve">10-12岁：分类式记账（结构化管理）</w:t>
      </w:r>
    </w:p>
    <w:p>
      <w:pPr>
        <w:pStyle w:val="BodyText"/>
      </w:pPr>
      <w:r>
        <w:rPr>
          <w:rFonts w:hint="eastAsia"/>
        </w:rPr>
        <w:t xml:space="preserve">使用活页记账本或儿童记账App。格式包含：日期、项目、类别、收入、支出、余额。类别体系包括收入类（固定零花钱、劳动所得、压岁钱）、支出类（学习用品、食品饮料、娱乐消费、社交礼物）、储蓄类（目标储蓄、应急储备）。月度复盘模板：本月总收入_</w:t>
      </w:r>
      <w:r>
        <w:rPr>
          <w:rFonts w:hint="eastAsia"/>
          <w:b/>
          <w:bCs/>
        </w:rPr>
        <w:t xml:space="preserve">元，总支出</w:t>
      </w:r>
      <w:r>
        <w:rPr>
          <w:rFonts w:hint="eastAsia"/>
        </w:rPr>
        <w:t xml:space="preserve">_元，储蓄率_</w:t>
      </w:r>
      <w:r>
        <w:rPr>
          <w:rFonts w:hint="eastAsia"/>
          <w:b/>
          <w:bCs/>
        </w:rPr>
        <w:t xml:space="preserve">%；最大一笔支出是</w:t>
      </w:r>
      <w:r>
        <w:rPr>
          <w:rFonts w:hint="eastAsia"/>
        </w:rPr>
        <w:t xml:space="preserve">_，是否值得？下个月要改进的一个消费习惯是___。[^49]</w:t>
      </w:r>
      <w:r>
        <w:rPr>
          <w:vertAlign w:val="superscript"/>
        </w:rPr>
        <w:footnoteReference w:id="38"/>
      </w:r>
    </w:p>
    <w:p>
      <w:pPr>
        <w:pStyle w:val="BodyText"/>
      </w:pPr>
      <w:r>
        <w:rPr>
          <w:rFonts w:hint="eastAsia"/>
        </w:rPr>
        <w:t xml:space="preserve">当孩子花光钱买了后悔物品时，正确的处理是：不立即补救、引导分析原因、共同制定改进方案。流程为：共情（</w:t>
      </w:r>
      <w:r>
        <w:rPr>
          <w:rFonts w:hint="eastAsia"/>
        </w:rPr>
        <w:t xml:space="preserve">“没买到想要的东西，你很难过对吧？”</w:t>
      </w:r>
      <w:r>
        <w:rPr>
          <w:rFonts w:hint="eastAsia"/>
        </w:rPr>
        <w:t xml:space="preserve">）→引导分析（</w:t>
      </w:r>
      <w:r>
        <w:rPr>
          <w:rFonts w:hint="eastAsia"/>
        </w:rPr>
        <w:t xml:space="preserve">“如果我们下周不买零食，大概什么时候能攒够？”</w:t>
      </w:r>
      <w:r>
        <w:rPr>
          <w:rFonts w:hint="eastAsia"/>
        </w:rPr>
        <w:t xml:space="preserve">）→制定方案（</w:t>
      </w:r>
      <w:r>
        <w:rPr>
          <w:rFonts w:hint="eastAsia"/>
        </w:rPr>
        <w:t xml:space="preserve">“下周我们怎么调整，才能既买零食又存钱？”</w:t>
      </w:r>
      <w:r>
        <w:rPr>
          <w:rFonts w:hint="eastAsia"/>
        </w:rPr>
        <w:t xml:space="preserve">）→避免指责（否定情绪会阻碍学习）[^56]。</w:t>
      </w:r>
    </w:p>
    <w:p>
      <w:r>
        <w:pict>
          <v:rect style="width:0;height:1.5pt" o:hralign="center" o:hrstd="t" o:hr="t"/>
        </w:pict>
      </w:r>
    </w:p>
    <w:bookmarkEnd w:id="54"/>
    <w:bookmarkEnd w:id="55"/>
    <w:bookmarkStart w:id="62" w:name="岁财商深化期真实决策与商业体验"/>
    <w:p>
      <w:pPr>
        <w:pStyle w:val="Heading3"/>
      </w:pPr>
      <w:r>
        <w:t xml:space="preserve">3.3 </w:t>
      </w:r>
      <w:r>
        <w:rPr>
          <w:rFonts w:hint="eastAsia"/>
        </w:rPr>
        <w:t xml:space="preserve">13-18岁：财商深化期——真实决策与商业体验</w:t>
      </w:r>
    </w:p>
    <w:bookmarkStart w:id="56" w:name="教育目标系统思维风险认知真实预算管理创业体验独立社交"/>
    <w:p>
      <w:pPr>
        <w:pStyle w:val="Heading4"/>
      </w:pPr>
      <w:r>
        <w:t xml:space="preserve">3.3.1 </w:t>
      </w:r>
      <w:r>
        <w:rPr>
          <w:rFonts w:hint="eastAsia"/>
        </w:rPr>
        <w:t xml:space="preserve">教育目标：系统思维、风险认知、真实预算管理、创业体验、独立社交</w:t>
      </w:r>
    </w:p>
    <w:p>
      <w:pPr>
        <w:pStyle w:val="FirstParagraph"/>
      </w:pPr>
      <w:r>
        <w:rPr>
          <w:rFonts w:hint="eastAsia"/>
        </w:rPr>
        <w:t xml:space="preserve">13-18岁青少年进入皮亚杰”形式运算阶段”，具备抽象逻辑思维、假设演绎推理和系统性分析能力，能够承担真实财务决策责任</w:t>
      </w:r>
      <w:r>
        <w:rPr>
          <w:vertAlign w:val="superscript"/>
        </w:rPr>
        <w:footnoteReference w:id="39"/>
      </w:r>
      <w:r>
        <w:rPr>
          <w:rFonts w:hint="eastAsia"/>
        </w:rPr>
        <w:t xml:space="preserve">。然而现实数据令人忧虑：42.96%青年完全不懂”复利”概念，28.89%从未听说”风险分散原则”，仅4.44%总是做月度预算[^58]。</w:t>
      </w:r>
    </w:p>
    <w:p>
      <w:pPr>
        <w:pStyle w:val="BodyText"/>
      </w:pPr>
      <w:r>
        <w:rPr>
          <w:rFonts w:hint="eastAsia"/>
        </w:rPr>
        <w:t xml:space="preserve">这个阶段的教育目标从”模拟”转向”真实”。13-15岁（初中阶段）的核心能力矩阵包括：理解复利、风险分散、通胀等核心金融概念；获得真实预算管理权；开设小额真实投资账户；完成”底层工位”真实劳动体验；学习基础商务沟通。15-18岁（高中阶段）则升级至：系统理解投资与理财、信贷与债务、保险与保障；端到端管理家庭某类项目预算；真实小额投资实践；完成一次微型生意端到端实践；旁听真实谈判、学习基础合同知识；独立社交训练。</w:t>
      </w:r>
    </w:p>
    <w:p>
      <w:pPr>
        <w:pStyle w:val="BodyText"/>
      </w:pPr>
      <w:r>
        <w:rPr>
          <w:rFonts w:hint="eastAsia"/>
        </w:rPr>
        <w:t xml:space="preserve">国盛证券与上交所联合开发的青少年财商系列课程已覆盖9万+学生，</w:t>
      </w:r>
      <w:r>
        <w:rPr>
          <w:rFonts w:hint="eastAsia"/>
        </w:rPr>
        <w:t xml:space="preserve">“财赋少年计划”</w:t>
      </w:r>
      <w:r>
        <w:rPr>
          <w:rFonts w:hint="eastAsia"/>
        </w:rPr>
        <w:t xml:space="preserve">面向小学生、</w:t>
      </w:r>
      <w:r>
        <w:rPr>
          <w:rFonts w:hint="eastAsia"/>
        </w:rPr>
        <w:t xml:space="preserve">“财智青年计划”</w:t>
      </w:r>
      <w:r>
        <w:rPr>
          <w:rFonts w:hint="eastAsia"/>
        </w:rPr>
        <w:t xml:space="preserve">面向中学生，验证13-18岁财商教育可通过系统化课程实现规模化覆盖</w:t>
      </w:r>
      <w:r>
        <w:rPr>
          <w:vertAlign w:val="superscript"/>
        </w:rPr>
        <w:footnoteReference w:id="40"/>
      </w:r>
      <w:r>
        <w:rPr>
          <w:rFonts w:hint="eastAsia"/>
        </w:rPr>
        <w:t xml:space="preserve">。这些免费课程资源是中产家庭的重要杠杆。</w:t>
      </w:r>
    </w:p>
    <w:tbl>
      <w:tblPr>
        <w:tblStyle w:val="Table"/>
        <w:tblW w:type="pct" w:w="5000"/>
        <w:tblLayout w:type="fixed"/>
        <w:tblLook w:firstRow="1" w:lastRow="0" w:firstColumn="0" w:lastColumn="0" w:noHBand="0" w:noVBand="0" w:val="0020"/>
      </w:tblPr>
      <w:tblGrid>
        <w:gridCol w:w="1195"/>
        <w:gridCol w:w="1344"/>
        <w:gridCol w:w="1344"/>
        <w:gridCol w:w="1344"/>
        <w:gridCol w:w="1344"/>
        <w:gridCol w:w="1344"/>
      </w:tblGrid>
      <w:tr>
        <w:trPr>
          <w:tblHeader w:val="on"/>
        </w:trPr>
        <w:tc>
          <w:tcPr/>
          <w:p>
            <w:pPr>
              <w:pStyle w:val="Compact"/>
            </w:pPr>
            <w:r>
              <w:rPr>
                <w:rFonts w:hint="eastAsia"/>
              </w:rPr>
              <w:t xml:space="preserve">年龄段</w:t>
            </w:r>
          </w:p>
        </w:tc>
        <w:tc>
          <w:tcPr/>
          <w:p>
            <w:pPr>
              <w:pStyle w:val="Compact"/>
            </w:pPr>
            <w:r>
              <w:rPr>
                <w:rFonts w:hint="eastAsia"/>
              </w:rPr>
              <w:t xml:space="preserve">核心维度</w:t>
            </w:r>
          </w:p>
        </w:tc>
        <w:tc>
          <w:tcPr/>
          <w:p>
            <w:pPr>
              <w:pStyle w:val="Compact"/>
            </w:pPr>
            <w:r>
              <w:rPr>
                <w:rFonts w:hint="eastAsia"/>
              </w:rPr>
              <w:t xml:space="preserve">关键目标</w:t>
            </w:r>
          </w:p>
        </w:tc>
        <w:tc>
          <w:tcPr/>
          <w:p>
            <w:pPr>
              <w:pStyle w:val="Compact"/>
            </w:pPr>
            <w:r>
              <w:rPr>
                <w:rFonts w:hint="eastAsia"/>
              </w:rPr>
              <w:t xml:space="preserve">实操场景</w:t>
            </w:r>
          </w:p>
        </w:tc>
        <w:tc>
          <w:tcPr/>
          <w:p>
            <w:pPr>
              <w:pStyle w:val="Compact"/>
            </w:pPr>
            <w:r>
              <w:rPr>
                <w:rFonts w:hint="eastAsia"/>
              </w:rPr>
              <w:t xml:space="preserve">资源需求</w:t>
            </w:r>
          </w:p>
        </w:tc>
        <w:tc>
          <w:tcPr/>
          <w:p>
            <w:pPr>
              <w:pStyle w:val="Compact"/>
            </w:pPr>
            <w:r>
              <w:rPr>
                <w:rFonts w:hint="eastAsia"/>
              </w:rPr>
              <w:t xml:space="preserve">验收标准</w:t>
            </w:r>
          </w:p>
        </w:tc>
      </w:tr>
      <w:tr>
        <w:tc>
          <w:tcPr/>
          <w:p>
            <w:pPr>
              <w:pStyle w:val="Compact"/>
            </w:pPr>
            <w:r>
              <w:rPr>
                <w:rFonts w:hint="eastAsia"/>
              </w:rPr>
              <w:t xml:space="preserve">13-15岁</w:t>
            </w:r>
          </w:p>
        </w:tc>
        <w:tc>
          <w:tcPr/>
          <w:p>
            <w:pPr>
              <w:pStyle w:val="Compact"/>
            </w:pPr>
            <w:r>
              <w:rPr>
                <w:rFonts w:hint="eastAsia"/>
              </w:rPr>
              <w:t xml:space="preserve">认知层</w:t>
            </w:r>
          </w:p>
        </w:tc>
        <w:tc>
          <w:tcPr/>
          <w:p>
            <w:pPr>
              <w:pStyle w:val="Compact"/>
            </w:pPr>
            <w:r>
              <w:rPr>
                <w:rFonts w:hint="eastAsia"/>
              </w:rPr>
              <w:t xml:space="preserve">理解复利、风险分散、通胀</w:t>
            </w:r>
          </w:p>
        </w:tc>
        <w:tc>
          <w:tcPr/>
          <w:p>
            <w:pPr>
              <w:pStyle w:val="Compact"/>
            </w:pPr>
            <w:r>
              <w:rPr>
                <w:rFonts w:hint="eastAsia"/>
              </w:rPr>
              <w:t xml:space="preserve">家庭投资会议、模拟盘操作</w:t>
            </w:r>
          </w:p>
        </w:tc>
        <w:tc>
          <w:tcPr/>
          <w:p>
            <w:pPr>
              <w:pStyle w:val="Compact"/>
            </w:pPr>
            <w:r>
              <w:rPr>
                <w:rFonts w:hint="eastAsia"/>
              </w:rPr>
              <w:t xml:space="preserve">券商模拟盘（免费）</w:t>
            </w:r>
          </w:p>
        </w:tc>
        <w:tc>
          <w:tcPr/>
          <w:p>
            <w:pPr>
              <w:pStyle w:val="Compact"/>
            </w:pPr>
            <w:r>
              <w:rPr>
                <w:rFonts w:hint="eastAsia"/>
              </w:rPr>
              <w:t xml:space="preserve">能用数据计算复利，解释风险分散</w:t>
            </w:r>
          </w:p>
        </w:tc>
      </w:tr>
      <w:tr>
        <w:tc>
          <w:tcPr/>
          <w:p>
            <w:pPr>
              <w:pStyle w:val="Compact"/>
            </w:pPr>
            <w:r>
              <w:rPr>
                <w:rFonts w:hint="eastAsia"/>
              </w:rPr>
              <w:t xml:space="preserve">13-15岁</w:t>
            </w:r>
          </w:p>
        </w:tc>
        <w:tc>
          <w:tcPr/>
          <w:p>
            <w:pPr>
              <w:pStyle w:val="Compact"/>
            </w:pPr>
            <w:r>
              <w:rPr>
                <w:rFonts w:hint="eastAsia"/>
              </w:rPr>
              <w:t xml:space="preserve">预算层</w:t>
            </w:r>
          </w:p>
        </w:tc>
        <w:tc>
          <w:tcPr/>
          <w:p>
            <w:pPr>
              <w:pStyle w:val="Compact"/>
            </w:pPr>
            <w:r>
              <w:rPr>
                <w:rFonts w:hint="eastAsia"/>
              </w:rPr>
              <w:t xml:space="preserve">真实预算管理权（月度零花钱+项目预算）</w:t>
            </w:r>
          </w:p>
        </w:tc>
        <w:tc>
          <w:tcPr/>
          <w:p>
            <w:pPr>
              <w:pStyle w:val="Compact"/>
            </w:pPr>
            <w:r>
              <w:rPr>
                <w:rFonts w:hint="eastAsia"/>
              </w:rPr>
              <w:t xml:space="preserve">月度零花钱全托管、特定项目预算</w:t>
            </w:r>
          </w:p>
        </w:tc>
        <w:tc>
          <w:tcPr/>
          <w:p>
            <w:pPr>
              <w:pStyle w:val="Compact"/>
            </w:pPr>
            <w:r>
              <w:rPr>
                <w:rFonts w:hint="eastAsia"/>
              </w:rPr>
              <w:t xml:space="preserve">微信/支付宝账单+Excel</w:t>
            </w:r>
          </w:p>
        </w:tc>
        <w:tc>
          <w:tcPr/>
          <w:p>
            <w:pPr>
              <w:pStyle w:val="Compact"/>
            </w:pPr>
            <w:r>
              <w:rPr>
                <w:rFonts w:hint="eastAsia"/>
              </w:rPr>
              <w:t xml:space="preserve">连续3个月预算执行，偏差率≤20%</w:t>
            </w:r>
          </w:p>
        </w:tc>
      </w:tr>
      <w:tr>
        <w:tc>
          <w:tcPr/>
          <w:p>
            <w:pPr>
              <w:pStyle w:val="Compact"/>
            </w:pPr>
            <w:r>
              <w:rPr>
                <w:rFonts w:hint="eastAsia"/>
              </w:rPr>
              <w:t xml:space="preserve">13-15岁</w:t>
            </w:r>
          </w:p>
        </w:tc>
        <w:tc>
          <w:tcPr/>
          <w:p>
            <w:pPr>
              <w:pStyle w:val="Compact"/>
            </w:pPr>
            <w:r>
              <w:rPr>
                <w:rFonts w:hint="eastAsia"/>
              </w:rPr>
              <w:t xml:space="preserve">投资层</w:t>
            </w:r>
          </w:p>
        </w:tc>
        <w:tc>
          <w:tcPr/>
          <w:p>
            <w:pPr>
              <w:pStyle w:val="Compact"/>
            </w:pPr>
            <w:r>
              <w:rPr>
                <w:rFonts w:hint="eastAsia"/>
              </w:rPr>
              <w:t xml:space="preserve">基础投资工具认知、风险意识</w:t>
            </w:r>
          </w:p>
        </w:tc>
        <w:tc>
          <w:tcPr/>
          <w:p>
            <w:pPr>
              <w:pStyle w:val="Compact"/>
            </w:pPr>
            <w:r>
              <w:rPr>
                <w:rFonts w:hint="eastAsia"/>
              </w:rPr>
              <w:t xml:space="preserve">模拟投资账户+真实小额账户（500-3000元）</w:t>
            </w:r>
          </w:p>
        </w:tc>
        <w:tc>
          <w:tcPr/>
          <w:p>
            <w:pPr>
              <w:pStyle w:val="Compact"/>
            </w:pPr>
            <w:r>
              <w:rPr>
                <w:rFonts w:hint="eastAsia"/>
              </w:rPr>
              <w:t xml:space="preserve">父母代管/亲子卡</w:t>
            </w:r>
          </w:p>
        </w:tc>
        <w:tc>
          <w:tcPr/>
          <w:p>
            <w:pPr>
              <w:pStyle w:val="Compact"/>
            </w:pPr>
            <w:r>
              <w:rPr>
                <w:rFonts w:hint="eastAsia"/>
              </w:rPr>
              <w:t xml:space="preserve">完成至少1次模拟交易报告</w:t>
            </w:r>
          </w:p>
        </w:tc>
      </w:tr>
      <w:tr>
        <w:tc>
          <w:tcPr/>
          <w:p>
            <w:pPr>
              <w:pStyle w:val="Compact"/>
            </w:pPr>
            <w:r>
              <w:rPr>
                <w:rFonts w:hint="eastAsia"/>
              </w:rPr>
              <w:t xml:space="preserve">13-15岁</w:t>
            </w:r>
          </w:p>
        </w:tc>
        <w:tc>
          <w:tcPr/>
          <w:p>
            <w:pPr>
              <w:pStyle w:val="Compact"/>
            </w:pPr>
            <w:r>
              <w:rPr>
                <w:rFonts w:hint="eastAsia"/>
              </w:rPr>
              <w:t xml:space="preserve">劳动层</w:t>
            </w:r>
          </w:p>
        </w:tc>
        <w:tc>
          <w:tcPr/>
          <w:p>
            <w:pPr>
              <w:pStyle w:val="Compact"/>
            </w:pPr>
            <w:r>
              <w:rPr>
                <w:rFonts w:hint="eastAsia"/>
              </w:rPr>
              <w:t xml:space="preserve">理解劳动价值、尊重基层工作</w:t>
            </w:r>
          </w:p>
        </w:tc>
        <w:tc>
          <w:tcPr/>
          <w:p>
            <w:pPr>
              <w:pStyle w:val="Compact"/>
            </w:pPr>
            <w:r>
              <w:rPr>
                <w:rFonts w:hint="eastAsia"/>
              </w:rPr>
              <w:t xml:space="preserve">服务业底层体验、学校劳动周</w:t>
            </w:r>
          </w:p>
        </w:tc>
        <w:tc>
          <w:tcPr/>
          <w:p>
            <w:pPr>
              <w:pStyle w:val="Compact"/>
            </w:pPr>
            <w:r>
              <w:rPr>
                <w:rFonts w:hint="eastAsia"/>
              </w:rPr>
              <w:t xml:space="preserve">学校/社区/亲友资源</w:t>
            </w:r>
          </w:p>
        </w:tc>
        <w:tc>
          <w:tcPr/>
          <w:p>
            <w:pPr>
              <w:pStyle w:val="Compact"/>
            </w:pPr>
            <w:r>
              <w:rPr>
                <w:rFonts w:hint="eastAsia"/>
              </w:rPr>
              <w:t xml:space="preserve">累计体验≥2个不同岗位</w:t>
            </w:r>
          </w:p>
        </w:tc>
      </w:tr>
      <w:tr>
        <w:tc>
          <w:tcPr/>
          <w:p>
            <w:pPr>
              <w:pStyle w:val="Compact"/>
            </w:pPr>
            <w:r>
              <w:rPr>
                <w:rFonts w:hint="eastAsia"/>
              </w:rPr>
              <w:t xml:space="preserve">13-15岁</w:t>
            </w:r>
          </w:p>
        </w:tc>
        <w:tc>
          <w:tcPr/>
          <w:p>
            <w:pPr>
              <w:pStyle w:val="Compact"/>
            </w:pPr>
            <w:r>
              <w:rPr>
                <w:rFonts w:hint="eastAsia"/>
              </w:rPr>
              <w:t xml:space="preserve">社交层</w:t>
            </w:r>
          </w:p>
        </w:tc>
        <w:tc>
          <w:tcPr/>
          <w:p>
            <w:pPr>
              <w:pStyle w:val="Compact"/>
            </w:pPr>
            <w:r>
              <w:rPr>
                <w:rFonts w:hint="eastAsia"/>
              </w:rPr>
              <w:t xml:space="preserve">基础商务沟通、独立约见长辈</w:t>
            </w:r>
          </w:p>
        </w:tc>
        <w:tc>
          <w:tcPr/>
          <w:p>
            <w:pPr>
              <w:pStyle w:val="Compact"/>
            </w:pPr>
            <w:r>
              <w:rPr>
                <w:rFonts w:hint="eastAsia"/>
              </w:rPr>
              <w:t xml:space="preserve">独立电话邀约、邮件请教</w:t>
            </w:r>
          </w:p>
        </w:tc>
        <w:tc>
          <w:tcPr/>
          <w:p>
            <w:pPr>
              <w:pStyle w:val="Compact"/>
            </w:pPr>
            <w:r>
              <w:rPr>
                <w:rFonts w:hint="eastAsia"/>
              </w:rPr>
              <w:t xml:space="preserve">家庭亲友网络</w:t>
            </w:r>
          </w:p>
        </w:tc>
        <w:tc>
          <w:tcPr/>
          <w:p>
            <w:pPr>
              <w:pStyle w:val="Compact"/>
            </w:pPr>
            <w:r>
              <w:rPr>
                <w:rFonts w:hint="eastAsia"/>
              </w:rPr>
              <w:t xml:space="preserve">能独立完成10分钟以上结构化访谈</w:t>
            </w:r>
          </w:p>
        </w:tc>
      </w:tr>
      <w:tr>
        <w:tc>
          <w:tcPr/>
          <w:p>
            <w:pPr>
              <w:pStyle w:val="Compact"/>
            </w:pPr>
            <w:r>
              <w:rPr>
                <w:rFonts w:hint="eastAsia"/>
              </w:rPr>
              <w:t xml:space="preserve">15-18岁</w:t>
            </w:r>
          </w:p>
        </w:tc>
        <w:tc>
          <w:tcPr/>
          <w:p>
            <w:pPr>
              <w:pStyle w:val="Compact"/>
            </w:pPr>
            <w:r>
              <w:rPr>
                <w:rFonts w:hint="eastAsia"/>
              </w:rPr>
              <w:t xml:space="preserve">认知层</w:t>
            </w:r>
          </w:p>
        </w:tc>
        <w:tc>
          <w:tcPr/>
          <w:p>
            <w:pPr>
              <w:pStyle w:val="Compact"/>
            </w:pPr>
            <w:r>
              <w:rPr>
                <w:rFonts w:hint="eastAsia"/>
              </w:rPr>
              <w:t xml:space="preserve">系统理解投资、信贷、保险</w:t>
            </w:r>
          </w:p>
        </w:tc>
        <w:tc>
          <w:tcPr/>
          <w:p>
            <w:pPr>
              <w:pStyle w:val="Compact"/>
            </w:pPr>
            <w:r>
              <w:rPr>
                <w:rFonts w:hint="eastAsia"/>
              </w:rPr>
              <w:t xml:space="preserve">企业财报分析、CPI与购买力</w:t>
            </w:r>
          </w:p>
        </w:tc>
        <w:tc>
          <w:tcPr/>
          <w:p>
            <w:pPr>
              <w:pStyle w:val="Compact"/>
            </w:pPr>
            <w:r>
              <w:rPr>
                <w:rFonts w:hint="eastAsia"/>
              </w:rPr>
              <w:t xml:space="preserve">图书馆书籍、免费课程</w:t>
            </w:r>
          </w:p>
        </w:tc>
        <w:tc>
          <w:tcPr/>
          <w:p>
            <w:pPr>
              <w:pStyle w:val="Compact"/>
            </w:pPr>
            <w:r>
              <w:rPr>
                <w:rFonts w:hint="eastAsia"/>
              </w:rPr>
              <w:t xml:space="preserve">能解读简单企业财报</w:t>
            </w:r>
          </w:p>
        </w:tc>
      </w:tr>
      <w:tr>
        <w:tc>
          <w:tcPr/>
          <w:p>
            <w:pPr>
              <w:pStyle w:val="Compact"/>
            </w:pPr>
            <w:r>
              <w:rPr>
                <w:rFonts w:hint="eastAsia"/>
              </w:rPr>
              <w:t xml:space="preserve">15-18岁</w:t>
            </w:r>
          </w:p>
        </w:tc>
        <w:tc>
          <w:tcPr/>
          <w:p>
            <w:pPr>
              <w:pStyle w:val="Compact"/>
            </w:pPr>
            <w:r>
              <w:rPr>
                <w:rFonts w:hint="eastAsia"/>
              </w:rPr>
              <w:t xml:space="preserve">预算层</w:t>
            </w:r>
          </w:p>
        </w:tc>
        <w:tc>
          <w:tcPr/>
          <w:p>
            <w:pPr>
              <w:pStyle w:val="Compact"/>
            </w:pPr>
            <w:r>
              <w:rPr>
                <w:rFonts w:hint="eastAsia"/>
              </w:rPr>
              <w:t xml:space="preserve">端到端管理家庭项目预算</w:t>
            </w:r>
          </w:p>
        </w:tc>
        <w:tc>
          <w:tcPr/>
          <w:p>
            <w:pPr>
              <w:pStyle w:val="Compact"/>
            </w:pPr>
            <w:r>
              <w:rPr>
                <w:rFonts w:hint="eastAsia"/>
              </w:rPr>
              <w:t xml:space="preserve">旅行/装修/节庆预算全责制</w:t>
            </w:r>
          </w:p>
        </w:tc>
        <w:tc>
          <w:tcPr/>
          <w:p>
            <w:pPr>
              <w:pStyle w:val="Compact"/>
            </w:pPr>
            <w:r>
              <w:rPr>
                <w:rFonts w:hint="eastAsia"/>
              </w:rPr>
              <w:t xml:space="preserve">家庭项目资金（5000-20000元）</w:t>
            </w:r>
          </w:p>
        </w:tc>
        <w:tc>
          <w:tcPr/>
          <w:p>
            <w:pPr>
              <w:pStyle w:val="Compact"/>
            </w:pPr>
            <w:r>
              <w:rPr>
                <w:rFonts w:hint="eastAsia"/>
              </w:rPr>
              <w:t xml:space="preserve">独立完成≥5000元项目预算全流程</w:t>
            </w:r>
          </w:p>
        </w:tc>
      </w:tr>
      <w:tr>
        <w:tc>
          <w:tcPr/>
          <w:p>
            <w:pPr>
              <w:pStyle w:val="Compact"/>
            </w:pPr>
            <w:r>
              <w:rPr>
                <w:rFonts w:hint="eastAsia"/>
              </w:rPr>
              <w:t xml:space="preserve">15-18岁</w:t>
            </w:r>
          </w:p>
        </w:tc>
        <w:tc>
          <w:tcPr/>
          <w:p>
            <w:pPr>
              <w:pStyle w:val="Compact"/>
            </w:pPr>
            <w:r>
              <w:rPr>
                <w:rFonts w:hint="eastAsia"/>
              </w:rPr>
              <w:t xml:space="preserve">投资层</w:t>
            </w:r>
          </w:p>
        </w:tc>
        <w:tc>
          <w:tcPr/>
          <w:p>
            <w:pPr>
              <w:pStyle w:val="Compact"/>
            </w:pPr>
            <w:r>
              <w:rPr>
                <w:rFonts w:hint="eastAsia"/>
              </w:rPr>
              <w:t xml:space="preserve">资产配置、再平衡、周期认知</w:t>
            </w:r>
          </w:p>
        </w:tc>
        <w:tc>
          <w:tcPr/>
          <w:p>
            <w:pPr>
              <w:pStyle w:val="Compact"/>
            </w:pPr>
            <w:r>
              <w:rPr>
                <w:rFonts w:hint="eastAsia"/>
              </w:rPr>
              <w:t xml:space="preserve">真实托管账户、基金定投、国债逆回购</w:t>
            </w:r>
          </w:p>
        </w:tc>
        <w:tc>
          <w:tcPr/>
          <w:p>
            <w:pPr>
              <w:pStyle w:val="Compact"/>
            </w:pPr>
            <w:r>
              <w:rPr>
                <w:rFonts w:hint="eastAsia"/>
              </w:rPr>
              <w:t xml:space="preserve">压岁钱+打工收入10-20%</w:t>
            </w:r>
          </w:p>
        </w:tc>
        <w:tc>
          <w:tcPr/>
          <w:p>
            <w:pPr>
              <w:pStyle w:val="Compact"/>
            </w:pPr>
            <w:r>
              <w:rPr>
                <w:rFonts w:hint="eastAsia"/>
              </w:rPr>
              <w:t xml:space="preserve">持有真实账户≥6个月，每季度复盘</w:t>
            </w:r>
          </w:p>
        </w:tc>
      </w:tr>
      <w:tr>
        <w:tc>
          <w:tcPr/>
          <w:p>
            <w:pPr>
              <w:pStyle w:val="Compact"/>
            </w:pPr>
            <w:r>
              <w:rPr>
                <w:rFonts w:hint="eastAsia"/>
              </w:rPr>
              <w:t xml:space="preserve">15-18岁</w:t>
            </w:r>
          </w:p>
        </w:tc>
        <w:tc>
          <w:tcPr/>
          <w:p>
            <w:pPr>
              <w:pStyle w:val="Compact"/>
            </w:pPr>
            <w:r>
              <w:rPr>
                <w:rFonts w:hint="eastAsia"/>
              </w:rPr>
              <w:t xml:space="preserve">创业层</w:t>
            </w:r>
          </w:p>
        </w:tc>
        <w:tc>
          <w:tcPr/>
          <w:p>
            <w:pPr>
              <w:pStyle w:val="Compact"/>
            </w:pPr>
            <w:r>
              <w:rPr>
                <w:rFonts w:hint="eastAsia"/>
              </w:rPr>
              <w:t xml:space="preserve">微型生意端到端实践</w:t>
            </w:r>
          </w:p>
        </w:tc>
        <w:tc>
          <w:tcPr/>
          <w:p>
            <w:pPr>
              <w:pStyle w:val="Compact"/>
            </w:pPr>
            <w:r>
              <w:rPr>
                <w:rFonts w:hint="eastAsia"/>
              </w:rPr>
              <w:t xml:space="preserve">进货、获客、交付、算账、盈亏分析</w:t>
            </w:r>
          </w:p>
        </w:tc>
        <w:tc>
          <w:tcPr/>
          <w:p>
            <w:pPr>
              <w:pStyle w:val="Compact"/>
            </w:pPr>
            <w:r>
              <w:rPr>
                <w:rFonts w:hint="eastAsia"/>
              </w:rPr>
              <w:t xml:space="preserve">300-1000元本金</w:t>
            </w:r>
          </w:p>
        </w:tc>
        <w:tc>
          <w:tcPr/>
          <w:p>
            <w:pPr>
              <w:pStyle w:val="Compact"/>
            </w:pPr>
            <w:r>
              <w:rPr>
                <w:rFonts w:hint="eastAsia"/>
              </w:rPr>
              <w:t xml:space="preserve">完成从0到1商业闭环，计算ROI</w:t>
            </w:r>
          </w:p>
        </w:tc>
      </w:tr>
      <w:tr>
        <w:tc>
          <w:tcPr/>
          <w:p>
            <w:pPr>
              <w:pStyle w:val="Compact"/>
            </w:pPr>
            <w:r>
              <w:rPr>
                <w:rFonts w:hint="eastAsia"/>
              </w:rPr>
              <w:t xml:space="preserve">15-18岁</w:t>
            </w:r>
          </w:p>
        </w:tc>
        <w:tc>
          <w:tcPr/>
          <w:p>
            <w:pPr>
              <w:pStyle w:val="Compact"/>
            </w:pPr>
            <w:r>
              <w:rPr>
                <w:rFonts w:hint="eastAsia"/>
              </w:rPr>
              <w:t xml:space="preserve">谈判层</w:t>
            </w:r>
          </w:p>
        </w:tc>
        <w:tc>
          <w:tcPr/>
          <w:p>
            <w:pPr>
              <w:pStyle w:val="Compact"/>
            </w:pPr>
            <w:r>
              <w:rPr>
                <w:rFonts w:hint="eastAsia"/>
              </w:rPr>
              <w:t xml:space="preserve">旁听真实谈判、合同入门</w:t>
            </w:r>
          </w:p>
        </w:tc>
        <w:tc>
          <w:tcPr/>
          <w:p>
            <w:pPr>
              <w:pStyle w:val="Compact"/>
            </w:pPr>
            <w:r>
              <w:rPr>
                <w:rFonts w:hint="eastAsia"/>
              </w:rPr>
              <w:t xml:space="preserve">家庭采购谈判、兼职薪资谈判</w:t>
            </w:r>
          </w:p>
        </w:tc>
        <w:tc>
          <w:tcPr/>
          <w:p>
            <w:pPr>
              <w:pStyle w:val="Compact"/>
            </w:pPr>
            <w:r>
              <w:rPr>
                <w:rFonts w:hint="eastAsia"/>
              </w:rPr>
              <w:t xml:space="preserve">日常场景</w:t>
            </w:r>
          </w:p>
        </w:tc>
        <w:tc>
          <w:tcPr/>
          <w:p>
            <w:pPr>
              <w:pStyle w:val="Compact"/>
            </w:pPr>
            <w:r>
              <w:rPr>
                <w:rFonts w:hint="eastAsia"/>
              </w:rPr>
              <w:t xml:space="preserve">能识别合同3个关键风险点</w:t>
            </w:r>
          </w:p>
        </w:tc>
      </w:tr>
      <w:tr>
        <w:tc>
          <w:tcPr/>
          <w:p>
            <w:pPr>
              <w:pStyle w:val="Compact"/>
            </w:pPr>
            <w:r>
              <w:rPr>
                <w:rFonts w:hint="eastAsia"/>
              </w:rPr>
              <w:t xml:space="preserve">15-18岁</w:t>
            </w:r>
          </w:p>
        </w:tc>
        <w:tc>
          <w:tcPr/>
          <w:p>
            <w:pPr>
              <w:pStyle w:val="Compact"/>
            </w:pPr>
            <w:r>
              <w:rPr>
                <w:rFonts w:hint="eastAsia"/>
              </w:rPr>
              <w:t xml:space="preserve">社交层</w:t>
            </w:r>
          </w:p>
        </w:tc>
        <w:tc>
          <w:tcPr/>
          <w:p>
            <w:pPr>
              <w:pStyle w:val="Compact"/>
            </w:pPr>
            <w:r>
              <w:rPr>
                <w:rFonts w:hint="eastAsia"/>
              </w:rPr>
              <w:t xml:space="preserve">独立社交、商务饭局礼仪</w:t>
            </w:r>
          </w:p>
        </w:tc>
        <w:tc>
          <w:tcPr/>
          <w:p>
            <w:pPr>
              <w:pStyle w:val="Compact"/>
            </w:pPr>
            <w:r>
              <w:rPr>
                <w:rFonts w:hint="eastAsia"/>
              </w:rPr>
              <w:t xml:space="preserve">单独约长辈请教、参加行业讲座</w:t>
            </w:r>
          </w:p>
        </w:tc>
        <w:tc>
          <w:tcPr/>
          <w:p>
            <w:pPr>
              <w:pStyle w:val="Compact"/>
            </w:pPr>
            <w:r>
              <w:rPr>
                <w:rFonts w:hint="eastAsia"/>
              </w:rPr>
              <w:t xml:space="preserve">社区咖啡厅/家中茶叙</w:t>
            </w:r>
          </w:p>
        </w:tc>
        <w:tc>
          <w:tcPr/>
          <w:p>
            <w:pPr>
              <w:pStyle w:val="Compact"/>
            </w:pPr>
            <w:r>
              <w:rPr>
                <w:rFonts w:hint="eastAsia"/>
              </w:rPr>
              <w:t xml:space="preserve">独立发起并完成≥3次深度交流</w:t>
            </w:r>
          </w:p>
        </w:tc>
      </w:tr>
    </w:tbl>
    <w:p>
      <w:pPr>
        <w:pStyle w:val="BodyText"/>
      </w:pPr>
      <w:r>
        <w:rPr>
          <w:rFonts w:hint="eastAsia"/>
        </w:rPr>
        <w:t xml:space="preserve">这个13-18岁目标矩阵表是全章最复杂的实操导航，它覆盖了从初中到高中六年间的认知升级全路径。矩阵设计的核心原则是”从模拟到真实、从旁观到主导、从单点到系统”。13-15岁侧重建构认知框架和建立真实触感——模拟投资账户提供安全试错空间，真实小额账户让盈亏变得可感知，底层工位体验则打破”劳动=抽象概念”的隔阂，让孩子亲手触摸到”时间换钱”的物理现实。15-18岁则进入”端到端负责”阶段：不再是参与家庭预算讨论，而是独立管理整个项目预算；不再是模拟交易，而是持有真实账户经历完整市场周期；不再是旁听谈判，而是独立完成薪资协商。这种递进关系体现了财商教育的本质——不是知识的线性累积，而是决策权逐步移交的过程。矩阵中每项能力都有明确的验收标准，这些标准不是分数，而是”可验证的行为”：能计算复利、能独立完成预算全流程、能计算ROI——这些能力只能在真实场景中习得，无法通过课本或考试获得。</w:t>
      </w:r>
    </w:p>
    <w:bookmarkEnd w:id="56"/>
    <w:bookmarkStart w:id="57" w:name="真实预算管理权移交旅行家庭活动预算全责制"/>
    <w:p>
      <w:pPr>
        <w:pStyle w:val="Heading4"/>
      </w:pPr>
      <w:r>
        <w:t xml:space="preserve">3.3.2 </w:t>
      </w:r>
      <w:r>
        <w:rPr>
          <w:rFonts w:hint="eastAsia"/>
        </w:rPr>
        <w:t xml:space="preserve">真实预算管理权移交：旅行/家庭活动预算全责制</w:t>
      </w:r>
    </w:p>
    <w:p>
      <w:pPr>
        <w:pStyle w:val="FirstParagraph"/>
      </w:pPr>
      <w:r>
        <w:rPr>
          <w:rFonts w:hint="eastAsia"/>
        </w:rPr>
        <w:t xml:space="preserve">12-15岁交出真实预算管理权（如旅行预算），采用”超支自负、结余归他”原则，是培养青少年预算纪律最有效的方法之一[^60]。华人高净值家庭的实践验证：13-15岁让孩子管理自己的某些开支预算（如文具、零食、手机话费），并参与家庭季度财务会议的部分环节，能显著提升财务责任感</w:t>
      </w:r>
      <w:r>
        <w:rPr>
          <w:vertAlign w:val="superscript"/>
        </w:rPr>
        <w:footnoteReference w:id="41"/>
      </w:r>
      <w:r>
        <w:t xml:space="preserve">。</w:t>
      </w:r>
    </w:p>
    <w:p>
      <w:pPr>
        <w:pStyle w:val="BodyText"/>
      </w:pPr>
      <w:r>
        <w:rPr>
          <w:rFonts w:hint="eastAsia"/>
          <w:b/>
          <w:bCs/>
        </w:rPr>
        <w:t xml:space="preserve">分阶段预算权移交路径</w:t>
      </w:r>
      <w:r>
        <w:rPr>
          <w:rFonts w:hint="eastAsia"/>
        </w:rPr>
        <w:t xml:space="preserve">：13岁从月度零花钱全托管开始（300-800元/月），家长设定总额、审核大额支出，孩子自主分配日常消费并记账周报。14岁进入特定项目预算（如学期文具、班级活动，500-1500元/项目），家长设定总额但不干预具体使用，超支不补、结余自留。15岁接管家庭旅行预算的局部（2000-5000元），全权负责行程中的吃住行购，每晚复盘。16-18岁升级到家庭某类年度预算（如节庆开支/课外学习，5000-20000元/年），独立编制预算、执行、月度复盘、年终决算</w:t>
      </w:r>
      <w:fldSimple w:instr="NOTEREF _Ref_Footnote_41 \h \f">
        <w:r>
          <w:rPr>
            <w:vertAlign w:val="superscript"/>
          </w:rPr>
          <w:t>41</w:t>
        </w:r>
      </w:fldSimple>
      <w:r>
        <w:t xml:space="preserve">。</w:t>
      </w:r>
    </w:p>
    <w:p>
      <w:pPr>
        <w:pStyle w:val="BodyText"/>
      </w:pPr>
      <w:r>
        <w:rPr>
          <w:rFonts w:hint="eastAsia"/>
        </w:rPr>
        <w:t xml:space="preserve">学校班级组织的”班费管理”和”活动经费预算”是极好的低成本预算训练场景，能够让学生在真实群体环境中学习预算编制、执行与协商</w:t>
      </w:r>
      <w:r>
        <w:rPr>
          <w:vertAlign w:val="superscript"/>
        </w:rPr>
        <w:footnoteReference w:id="42"/>
      </w:r>
      <w:r>
        <w:t xml:space="preserve">。</w:t>
      </w:r>
    </w:p>
    <w:bookmarkEnd w:id="57"/>
    <w:bookmarkStart w:id="58" w:name="小额投资账户设计从模拟盘到真实账户"/>
    <w:p>
      <w:pPr>
        <w:pStyle w:val="Heading4"/>
      </w:pPr>
      <w:r>
        <w:t xml:space="preserve">3.3.3 </w:t>
      </w:r>
      <w:r>
        <w:rPr>
          <w:rFonts w:hint="eastAsia"/>
        </w:rPr>
        <w:t xml:space="preserve">小额投资账户设计：从模拟盘到真实账户</w:t>
      </w:r>
    </w:p>
    <w:p>
      <w:pPr>
        <w:pStyle w:val="FirstParagraph"/>
      </w:pPr>
      <w:r>
        <w:rPr>
          <w:rFonts w:hint="eastAsia"/>
          <w:b/>
          <w:bCs/>
        </w:rPr>
        <w:t xml:space="preserve">分龄投资账户架构</w:t>
      </w:r>
      <w:r>
        <w:rPr>
          <w:rFonts w:hint="eastAsia"/>
        </w:rPr>
        <w:t xml:space="preserve">：初中阶段（13-15岁）可用5%资金定投指数基金，每月分析账户波动；高中阶段（16-18岁）可指导开通证券账户，学习国债逆回购操作，进行企业财报分析</w:t>
      </w:r>
      <w:r>
        <w:rPr>
          <w:vertAlign w:val="superscript"/>
        </w:rPr>
        <w:footnoteReference w:id="43"/>
      </w:r>
      <w:r>
        <w:t xml:space="preserv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pPr>
            <w:r>
              <w:rPr>
                <w:rFonts w:hint="eastAsia"/>
              </w:rPr>
              <w:t xml:space="preserve">年龄段</w:t>
            </w:r>
          </w:p>
        </w:tc>
        <w:tc>
          <w:tcPr/>
          <w:p>
            <w:pPr>
              <w:pStyle w:val="Compact"/>
            </w:pPr>
            <w:r>
              <w:rPr>
                <w:rFonts w:hint="eastAsia"/>
              </w:rPr>
              <w:t xml:space="preserve">账户类型</w:t>
            </w:r>
          </w:p>
        </w:tc>
        <w:tc>
          <w:tcPr/>
          <w:p>
            <w:pPr>
              <w:pStyle w:val="Compact"/>
            </w:pPr>
            <w:r>
              <w:rPr>
                <w:rFonts w:hint="eastAsia"/>
              </w:rPr>
              <w:t xml:space="preserve">资金来源</w:t>
            </w:r>
          </w:p>
        </w:tc>
        <w:tc>
          <w:tcPr/>
          <w:p>
            <w:pPr>
              <w:pStyle w:val="Compact"/>
            </w:pPr>
            <w:r>
              <w:rPr>
                <w:rFonts w:hint="eastAsia"/>
              </w:rPr>
              <w:t xml:space="preserve">投资标的</w:t>
            </w:r>
          </w:p>
        </w:tc>
        <w:tc>
          <w:tcPr/>
          <w:p>
            <w:pPr>
              <w:pStyle w:val="Compact"/>
            </w:pPr>
            <w:r>
              <w:rPr>
                <w:rFonts w:hint="eastAsia"/>
              </w:rPr>
              <w:t xml:space="preserve">学习重点</w:t>
            </w:r>
          </w:p>
        </w:tc>
        <w:tc>
          <w:tcPr/>
          <w:p>
            <w:pPr>
              <w:pStyle w:val="Compact"/>
            </w:pPr>
            <w:r>
              <w:rPr>
                <w:rFonts w:hint="eastAsia"/>
              </w:rPr>
              <w:t xml:space="preserve">家长监督</w:t>
            </w:r>
          </w:p>
        </w:tc>
      </w:tr>
      <w:tr>
        <w:tc>
          <w:tcPr/>
          <w:p>
            <w:pPr>
              <w:pStyle w:val="Compact"/>
            </w:pPr>
            <w:r>
              <w:rPr>
                <w:rFonts w:hint="eastAsia"/>
              </w:rPr>
              <w:t xml:space="preserve">13-15岁</w:t>
            </w:r>
          </w:p>
        </w:tc>
        <w:tc>
          <w:tcPr/>
          <w:p>
            <w:pPr>
              <w:pStyle w:val="Compact"/>
            </w:pPr>
            <w:r>
              <w:rPr>
                <w:rFonts w:hint="eastAsia"/>
              </w:rPr>
              <w:t xml:space="preserve">模拟投资账户（券商模拟盘/支付宝模拟炒股）</w:t>
            </w:r>
          </w:p>
        </w:tc>
        <w:tc>
          <w:tcPr/>
          <w:p>
            <w:pPr>
              <w:pStyle w:val="Compact"/>
            </w:pPr>
            <w:r>
              <w:rPr>
                <w:rFonts w:hint="eastAsia"/>
              </w:rPr>
              <w:t xml:space="preserve">虚拟资金10-50万元</w:t>
            </w:r>
          </w:p>
        </w:tc>
        <w:tc>
          <w:tcPr/>
          <w:p>
            <w:pPr>
              <w:pStyle w:val="Compact"/>
            </w:pPr>
            <w:r>
              <w:rPr>
                <w:rFonts w:hint="eastAsia"/>
              </w:rPr>
              <w:t xml:space="preserve">指数基金、国债、货币基金</w:t>
            </w:r>
          </w:p>
        </w:tc>
        <w:tc>
          <w:tcPr/>
          <w:p>
            <w:pPr>
              <w:pStyle w:val="Compact"/>
            </w:pPr>
            <w:r>
              <w:rPr>
                <w:rFonts w:hint="eastAsia"/>
              </w:rPr>
              <w:t xml:space="preserve">理解波动、复利、风险分散</w:t>
            </w:r>
          </w:p>
        </w:tc>
        <w:tc>
          <w:tcPr/>
          <w:p>
            <w:pPr>
              <w:pStyle w:val="Compact"/>
            </w:pPr>
            <w:r>
              <w:rPr>
                <w:rFonts w:hint="eastAsia"/>
              </w:rPr>
              <w:t xml:space="preserve">每周查看持仓周报</w:t>
            </w:r>
          </w:p>
        </w:tc>
      </w:tr>
      <w:tr>
        <w:tc>
          <w:tcPr/>
          <w:p>
            <w:pPr>
              <w:pStyle w:val="Compact"/>
            </w:pPr>
            <w:r>
              <w:rPr>
                <w:rFonts w:hint="eastAsia"/>
              </w:rPr>
              <w:t xml:space="preserve">13-15岁</w:t>
            </w:r>
          </w:p>
        </w:tc>
        <w:tc>
          <w:tcPr/>
          <w:p>
            <w:pPr>
              <w:pStyle w:val="Compact"/>
            </w:pPr>
            <w:r>
              <w:rPr>
                <w:rFonts w:hint="eastAsia"/>
              </w:rPr>
              <w:t xml:space="preserve">真实小额账户（父母代管/亲子卡）</w:t>
            </w:r>
          </w:p>
        </w:tc>
        <w:tc>
          <w:tcPr/>
          <w:p>
            <w:pPr>
              <w:pStyle w:val="Compact"/>
            </w:pPr>
            <w:r>
              <w:rPr>
                <w:rFonts w:hint="eastAsia"/>
              </w:rPr>
              <w:t xml:space="preserve">压岁钱5-10%（约500-3000元）</w:t>
            </w:r>
          </w:p>
        </w:tc>
        <w:tc>
          <w:tcPr/>
          <w:p>
            <w:pPr>
              <w:pStyle w:val="Compact"/>
            </w:pPr>
            <w:r>
              <w:rPr>
                <w:rFonts w:hint="eastAsia"/>
              </w:rPr>
              <w:t xml:space="preserve">货币基金、债券基金</w:t>
            </w:r>
          </w:p>
        </w:tc>
        <w:tc>
          <w:tcPr/>
          <w:p>
            <w:pPr>
              <w:pStyle w:val="Compact"/>
            </w:pPr>
            <w:r>
              <w:rPr>
                <w:rFonts w:hint="eastAsia"/>
              </w:rPr>
              <w:t xml:space="preserve">体验真实盈亏、理解净值</w:t>
            </w:r>
          </w:p>
        </w:tc>
        <w:tc>
          <w:tcPr/>
          <w:p>
            <w:pPr>
              <w:pStyle w:val="Compact"/>
            </w:pPr>
            <w:r>
              <w:rPr>
                <w:rFonts w:hint="eastAsia"/>
              </w:rPr>
              <w:t xml:space="preserve">月度对账，讨论收益/亏损</w:t>
            </w:r>
          </w:p>
        </w:tc>
      </w:tr>
      <w:tr>
        <w:tc>
          <w:tcPr/>
          <w:p>
            <w:pPr>
              <w:pStyle w:val="Compact"/>
            </w:pPr>
            <w:r>
              <w:rPr>
                <w:rFonts w:hint="eastAsia"/>
              </w:rPr>
              <w:t xml:space="preserve">15-18岁</w:t>
            </w:r>
          </w:p>
        </w:tc>
        <w:tc>
          <w:tcPr/>
          <w:p>
            <w:pPr>
              <w:pStyle w:val="Compact"/>
            </w:pPr>
            <w:r>
              <w:rPr>
                <w:rFonts w:hint="eastAsia"/>
              </w:rPr>
              <w:t xml:space="preserve">真实托管账户（UTMA/UGMA或国内亲子账户）</w:t>
            </w:r>
          </w:p>
        </w:tc>
        <w:tc>
          <w:tcPr/>
          <w:p>
            <w:pPr>
              <w:pStyle w:val="Compact"/>
            </w:pPr>
            <w:r>
              <w:rPr>
                <w:rFonts w:hint="eastAsia"/>
              </w:rPr>
              <w:t xml:space="preserve">压岁钱+打工收入10-20%</w:t>
            </w:r>
          </w:p>
        </w:tc>
        <w:tc>
          <w:tcPr/>
          <w:p>
            <w:pPr>
              <w:pStyle w:val="Compact"/>
            </w:pPr>
            <w:r>
              <w:rPr>
                <w:rFonts w:hint="eastAsia"/>
              </w:rPr>
              <w:t xml:space="preserve">指数基金定投、国债逆回购</w:t>
            </w:r>
          </w:p>
        </w:tc>
        <w:tc>
          <w:tcPr/>
          <w:p>
            <w:pPr>
              <w:pStyle w:val="Compact"/>
            </w:pPr>
            <w:r>
              <w:rPr>
                <w:rFonts w:hint="eastAsia"/>
              </w:rPr>
              <w:t xml:space="preserve">定投纪律、资产配置、再平衡</w:t>
            </w:r>
          </w:p>
        </w:tc>
        <w:tc>
          <w:tcPr/>
          <w:p>
            <w:pPr>
              <w:pStyle w:val="Compact"/>
            </w:pPr>
            <w:r>
              <w:rPr>
                <w:rFonts w:hint="eastAsia"/>
              </w:rPr>
              <w:t xml:space="preserve">季度家庭投资会议</w:t>
            </w:r>
          </w:p>
        </w:tc>
      </w:tr>
      <w:tr>
        <w:tc>
          <w:tcPr/>
          <w:p>
            <w:pPr>
              <w:pStyle w:val="Compact"/>
            </w:pPr>
            <w:r>
              <w:rPr>
                <w:rFonts w:hint="eastAsia"/>
              </w:rPr>
              <w:t xml:space="preserve">15-18岁</w:t>
            </w:r>
          </w:p>
        </w:tc>
        <w:tc>
          <w:tcPr/>
          <w:p>
            <w:pPr>
              <w:pStyle w:val="Compact"/>
            </w:pPr>
            <w:r>
              <w:rPr>
                <w:rFonts w:hint="eastAsia"/>
              </w:rPr>
              <w:t xml:space="preserve">模拟进阶账户</w:t>
            </w:r>
          </w:p>
        </w:tc>
        <w:tc>
          <w:tcPr/>
          <w:p>
            <w:pPr>
              <w:pStyle w:val="Compact"/>
            </w:pPr>
            <w:r>
              <w:rPr>
                <w:rFonts w:hint="eastAsia"/>
              </w:rPr>
              <w:t xml:space="preserve">虚拟资金50-100万元</w:t>
            </w:r>
          </w:p>
        </w:tc>
        <w:tc>
          <w:tcPr/>
          <w:p>
            <w:pPr>
              <w:pStyle w:val="Compact"/>
            </w:pPr>
            <w:r>
              <w:rPr>
                <w:rFonts w:hint="eastAsia"/>
              </w:rPr>
              <w:t xml:space="preserve">股票、ETF、组合配置</w:t>
            </w:r>
          </w:p>
        </w:tc>
        <w:tc>
          <w:tcPr/>
          <w:p>
            <w:pPr>
              <w:pStyle w:val="Compact"/>
            </w:pPr>
            <w:r>
              <w:rPr>
                <w:rFonts w:hint="eastAsia"/>
              </w:rPr>
              <w:t xml:space="preserve">财报分析、行业比较、估值基础</w:t>
            </w:r>
          </w:p>
        </w:tc>
        <w:tc>
          <w:tcPr/>
          <w:p>
            <w:pPr>
              <w:pStyle w:val="Compact"/>
            </w:pPr>
            <w:r>
              <w:rPr>
                <w:rFonts w:hint="eastAsia"/>
              </w:rPr>
              <w:t xml:space="preserve">提交季度投资分析报告</w:t>
            </w:r>
          </w:p>
        </w:tc>
      </w:tr>
    </w:tbl>
    <w:p>
      <w:pPr>
        <w:pStyle w:val="BodyText"/>
      </w:pPr>
      <w:r>
        <w:rPr>
          <w:rFonts w:hint="eastAsia"/>
        </w:rPr>
        <w:t xml:space="preserve">投资账户设计遵循”从虚拟到真实、从低风险到高认知”的渐进路径。模拟盘的价值不在于”玩游戏”，而在于在无风险环境中建立”市场波动”的直观感知——13-15岁的孩子通过模拟盘经历一次10%的回撤，远比听父母说”基金会跌”更有说服力。真实小额账户（500-3000元）则是关键一跃：这是孩子第一次用自己的钱承担真实市场风险。货币基金和债券基金的选择并非保守，而是刻意设计——让孩子在”几乎不会亏”的标的中先建立”账户净值变化”的日常观察习惯，再逐步引入指数基金。15-18岁的真实托管账户和模拟进阶账户形成双轨制：真实账户训练”纪律”（定投、再平衡），模拟账户训练”分析”（财报、估值）。建立季度家庭投资会议制度，孩子汇报持仓收益、提出调仓建议，决策流程为提供备选方案→分析风险收益→投票表决（孩子占30%权重），这是培养青少年投资决策能力的有效机制[^64]。国盛证券与上交所联合开发的《财赋少年成长记》《财智青年扬帆起》系列教材，包含动画、PPT、讲义、读本，可实现免费系统化财商教育，已捐赠7.5万余册</w:t>
      </w:r>
      <w:r>
        <w:rPr>
          <w:vertAlign w:val="superscript"/>
        </w:rPr>
        <w:footnoteReference w:id="44"/>
      </w:r>
      <w:r>
        <w:t xml:space="preserve">。</w:t>
      </w:r>
    </w:p>
    <w:bookmarkEnd w:id="58"/>
    <w:bookmarkStart w:id="59" w:name="底层工位体验服务业销售生产技术四类岗位矩阵"/>
    <w:p>
      <w:pPr>
        <w:pStyle w:val="Heading4"/>
      </w:pPr>
      <w:r>
        <w:t xml:space="preserve">3.3.4 </w:t>
      </w:r>
      <w:r>
        <w:rPr>
          <w:rFonts w:hint="eastAsia"/>
        </w:rPr>
        <w:t xml:space="preserve">底层工位体验：服务业/销售/生产/技术四类岗位矩阵</w:t>
      </w:r>
    </w:p>
    <w:p>
      <w:pPr>
        <w:pStyle w:val="FirstParagraph"/>
      </w:pPr>
      <w:r>
        <w:rPr>
          <w:rFonts w:hint="eastAsia"/>
        </w:rPr>
        <w:t xml:space="preserve">“职业体验是一堂生动的劳动教育课。在生产线旁观察零件的精密组装……这些真实场景打破了书本知识的抽象边界，让’劳动创造价值’从一句理论变为可触可感的体验。”</w:t>
      </w:r>
      <w:r>
        <w:rPr>
          <w:vertAlign w:val="superscript"/>
        </w:rPr>
        <w:footnoteReference w:id="45"/>
      </w:r>
    </w:p>
    <w:p>
      <w:pPr>
        <w:pStyle w:val="BodyText"/>
      </w:pPr>
      <w:r>
        <w:rPr>
          <w:rFonts w:hint="eastAsia"/>
          <w:b/>
          <w:bCs/>
        </w:rPr>
        <w:t xml:space="preserve">底层工位体验矩阵</w:t>
      </w:r>
    </w:p>
    <w:tbl>
      <w:tblPr>
        <w:tblStyle w:val="Table"/>
        <w:tblW w:type="pct" w:w="5000"/>
        <w:tblLayout w:type="fixed"/>
        <w:tblLook w:firstRow="1" w:lastRow="0" w:firstColumn="0" w:lastColumn="0" w:noHBand="0" w:noVBand="0" w:val="0020"/>
      </w:tblPr>
      <w:tblGrid>
        <w:gridCol w:w="1164"/>
        <w:gridCol w:w="1164"/>
        <w:gridCol w:w="1164"/>
        <w:gridCol w:w="1397"/>
        <w:gridCol w:w="1164"/>
        <w:gridCol w:w="1863"/>
      </w:tblGrid>
      <w:tr>
        <w:trPr>
          <w:tblHeader w:val="on"/>
        </w:trPr>
        <w:tc>
          <w:tcPr/>
          <w:p>
            <w:pPr>
              <w:pStyle w:val="Compact"/>
            </w:pPr>
            <w:r>
              <w:rPr>
                <w:rFonts w:hint="eastAsia"/>
              </w:rPr>
              <w:t xml:space="preserve">体验类型</w:t>
            </w:r>
          </w:p>
        </w:tc>
        <w:tc>
          <w:tcPr/>
          <w:p>
            <w:pPr>
              <w:pStyle w:val="Compact"/>
            </w:pPr>
            <w:r>
              <w:rPr>
                <w:rFonts w:hint="eastAsia"/>
              </w:rPr>
              <w:t xml:space="preserve">适合年龄</w:t>
            </w:r>
          </w:p>
        </w:tc>
        <w:tc>
          <w:tcPr/>
          <w:p>
            <w:pPr>
              <w:pStyle w:val="Compact"/>
            </w:pPr>
            <w:r>
              <w:rPr>
                <w:rFonts w:hint="eastAsia"/>
              </w:rPr>
              <w:t xml:space="preserve">岗位示例</w:t>
            </w:r>
          </w:p>
        </w:tc>
        <w:tc>
          <w:tcPr/>
          <w:p>
            <w:pPr>
              <w:pStyle w:val="Compact"/>
            </w:pPr>
            <w:r>
              <w:rPr>
                <w:rFonts w:hint="eastAsia"/>
              </w:rPr>
              <w:t xml:space="preserve">核心学习点</w:t>
            </w:r>
          </w:p>
        </w:tc>
        <w:tc>
          <w:tcPr/>
          <w:p>
            <w:pPr>
              <w:pStyle w:val="Compact"/>
            </w:pPr>
            <w:r>
              <w:rPr>
                <w:rFonts w:hint="eastAsia"/>
              </w:rPr>
              <w:t xml:space="preserve">体验时长</w:t>
            </w:r>
          </w:p>
        </w:tc>
        <w:tc>
          <w:tcPr/>
          <w:p>
            <w:pPr>
              <w:pStyle w:val="Compact"/>
            </w:pPr>
            <w:r>
              <w:rPr>
                <w:rFonts w:hint="eastAsia"/>
              </w:rPr>
              <w:t xml:space="preserve">低成本获取渠道</w:t>
            </w:r>
          </w:p>
        </w:tc>
      </w:tr>
      <w:tr>
        <w:tc>
          <w:tcPr/>
          <w:p>
            <w:pPr>
              <w:pStyle w:val="Compact"/>
            </w:pPr>
            <w:r>
              <w:rPr>
                <w:rFonts w:hint="eastAsia"/>
                <w:b/>
                <w:bCs/>
              </w:rPr>
              <w:t xml:space="preserve">服务业底层</w:t>
            </w:r>
          </w:p>
        </w:tc>
        <w:tc>
          <w:tcPr/>
          <w:p>
            <w:pPr>
              <w:pStyle w:val="Compact"/>
            </w:pPr>
            <w:r>
              <w:rPr>
                <w:rFonts w:hint="eastAsia"/>
              </w:rPr>
              <w:t xml:space="preserve">13-15岁</w:t>
            </w:r>
          </w:p>
        </w:tc>
        <w:tc>
          <w:tcPr/>
          <w:p>
            <w:pPr>
              <w:pStyle w:val="Compact"/>
            </w:pPr>
            <w:r>
              <w:rPr>
                <w:rFonts w:hint="eastAsia"/>
              </w:rPr>
              <w:t xml:space="preserve">快递分拣、餐厅服务员、超市理货员</w:t>
            </w:r>
          </w:p>
        </w:tc>
        <w:tc>
          <w:tcPr/>
          <w:p>
            <w:pPr>
              <w:pStyle w:val="Compact"/>
            </w:pPr>
            <w:r>
              <w:rPr>
                <w:rFonts w:hint="eastAsia"/>
              </w:rPr>
              <w:t xml:space="preserve">体力劳动价值、时间成本、服务精神</w:t>
            </w:r>
          </w:p>
        </w:tc>
        <w:tc>
          <w:tcPr/>
          <w:p>
            <w:pPr>
              <w:pStyle w:val="Compact"/>
            </w:pPr>
            <w:r>
              <w:rPr>
                <w:rFonts w:hint="eastAsia"/>
              </w:rPr>
              <w:t xml:space="preserve">半日-1日</w:t>
            </w:r>
          </w:p>
        </w:tc>
        <w:tc>
          <w:tcPr/>
          <w:p>
            <w:pPr>
              <w:pStyle w:val="Compact"/>
            </w:pPr>
            <w:r>
              <w:rPr>
                <w:rFonts w:hint="eastAsia"/>
              </w:rPr>
              <w:t xml:space="preserve">家长联系亲友店铺、社区公益活动、学校劳动周</w:t>
            </w:r>
          </w:p>
        </w:tc>
      </w:tr>
      <w:tr>
        <w:tc>
          <w:tcPr/>
          <w:p>
            <w:pPr>
              <w:pStyle w:val="Compact"/>
            </w:pPr>
            <w:r>
              <w:rPr>
                <w:rFonts w:hint="eastAsia"/>
                <w:b/>
                <w:bCs/>
              </w:rPr>
              <w:t xml:space="preserve">销售一线</w:t>
            </w:r>
          </w:p>
        </w:tc>
        <w:tc>
          <w:tcPr/>
          <w:p>
            <w:pPr>
              <w:pStyle w:val="Compact"/>
            </w:pPr>
            <w:r>
              <w:rPr>
                <w:rFonts w:hint="eastAsia"/>
              </w:rPr>
              <w:t xml:space="preserve">14-16岁</w:t>
            </w:r>
          </w:p>
        </w:tc>
        <w:tc>
          <w:tcPr/>
          <w:p>
            <w:pPr>
              <w:pStyle w:val="Compact"/>
            </w:pPr>
            <w:r>
              <w:rPr>
                <w:rFonts w:hint="eastAsia"/>
              </w:rPr>
              <w:t xml:space="preserve">摆摊售货、促销员、地推发单</w:t>
            </w:r>
          </w:p>
        </w:tc>
        <w:tc>
          <w:tcPr/>
          <w:p>
            <w:pPr>
              <w:pStyle w:val="Compact"/>
            </w:pPr>
            <w:r>
              <w:rPr>
                <w:rFonts w:hint="eastAsia"/>
              </w:rPr>
              <w:t xml:space="preserve">被拒绝的耐受力、话术迭代、成交心理</w:t>
            </w:r>
          </w:p>
        </w:tc>
        <w:tc>
          <w:tcPr/>
          <w:p>
            <w:pPr>
              <w:pStyle w:val="Compact"/>
            </w:pPr>
            <w:r>
              <w:rPr>
                <w:rFonts w:hint="eastAsia"/>
              </w:rPr>
              <w:t xml:space="preserve">1-3日</w:t>
            </w:r>
          </w:p>
        </w:tc>
        <w:tc>
          <w:tcPr/>
          <w:p>
            <w:pPr>
              <w:pStyle w:val="Compact"/>
            </w:pPr>
            <w:r>
              <w:rPr>
                <w:rFonts w:hint="eastAsia"/>
              </w:rPr>
              <w:t xml:space="preserve">校园跳蚤市场、社区义卖、商场节假日兼职</w:t>
            </w:r>
          </w:p>
        </w:tc>
      </w:tr>
      <w:tr>
        <w:tc>
          <w:tcPr/>
          <w:p>
            <w:pPr>
              <w:pStyle w:val="Compact"/>
            </w:pPr>
            <w:r>
              <w:rPr>
                <w:rFonts w:hint="eastAsia"/>
                <w:b/>
                <w:bCs/>
              </w:rPr>
              <w:t xml:space="preserve">生产/物流</w:t>
            </w:r>
          </w:p>
        </w:tc>
        <w:tc>
          <w:tcPr/>
          <w:p>
            <w:pPr>
              <w:pStyle w:val="Compact"/>
            </w:pPr>
            <w:r>
              <w:rPr>
                <w:rFonts w:hint="eastAsia"/>
              </w:rPr>
              <w:t xml:space="preserve">15-17岁</w:t>
            </w:r>
          </w:p>
        </w:tc>
        <w:tc>
          <w:tcPr/>
          <w:p>
            <w:pPr>
              <w:pStyle w:val="Compact"/>
            </w:pPr>
            <w:r>
              <w:rPr>
                <w:rFonts w:hint="eastAsia"/>
              </w:rPr>
              <w:t xml:space="preserve">工厂流水线体验（暑期）、物流仓库分拣</w:t>
            </w:r>
          </w:p>
        </w:tc>
        <w:tc>
          <w:tcPr/>
          <w:p>
            <w:pPr>
              <w:pStyle w:val="Compact"/>
            </w:pPr>
            <w:r>
              <w:rPr>
                <w:rFonts w:hint="eastAsia"/>
              </w:rPr>
              <w:t xml:space="preserve">标准化作业、效率意识、重复劳动的价值</w:t>
            </w:r>
          </w:p>
        </w:tc>
        <w:tc>
          <w:tcPr/>
          <w:p>
            <w:pPr>
              <w:pStyle w:val="Compact"/>
            </w:pPr>
            <w:r>
              <w:rPr>
                <w:rFonts w:hint="eastAsia"/>
              </w:rPr>
              <w:t xml:space="preserve">3-7日</w:t>
            </w:r>
          </w:p>
        </w:tc>
        <w:tc>
          <w:tcPr/>
          <w:p>
            <w:pPr>
              <w:pStyle w:val="Compact"/>
            </w:pPr>
            <w:r>
              <w:rPr>
                <w:rFonts w:hint="eastAsia"/>
              </w:rPr>
              <w:t xml:space="preserve">家长工作单位”带孩子上班日”、学校职校合作基地</w:t>
            </w:r>
          </w:p>
        </w:tc>
      </w:tr>
      <w:tr>
        <w:tc>
          <w:tcPr/>
          <w:p>
            <w:pPr>
              <w:pStyle w:val="Compact"/>
            </w:pPr>
            <w:r>
              <w:rPr>
                <w:rFonts w:hint="eastAsia"/>
                <w:b/>
                <w:bCs/>
              </w:rPr>
              <w:t xml:space="preserve">技术辅助</w:t>
            </w:r>
          </w:p>
        </w:tc>
        <w:tc>
          <w:tcPr/>
          <w:p>
            <w:pPr>
              <w:pStyle w:val="Compact"/>
            </w:pPr>
            <w:r>
              <w:rPr>
                <w:rFonts w:hint="eastAsia"/>
              </w:rPr>
              <w:t xml:space="preserve">16-18岁</w:t>
            </w:r>
          </w:p>
        </w:tc>
        <w:tc>
          <w:tcPr/>
          <w:p>
            <w:pPr>
              <w:pStyle w:val="Compact"/>
            </w:pPr>
            <w:r>
              <w:rPr>
                <w:rFonts w:hint="eastAsia"/>
              </w:rPr>
              <w:t xml:space="preserve">打印店操作、维修店助理、农场劳动</w:t>
            </w:r>
          </w:p>
        </w:tc>
        <w:tc>
          <w:tcPr/>
          <w:p>
            <w:pPr>
              <w:pStyle w:val="Compact"/>
            </w:pPr>
            <w:r>
              <w:rPr>
                <w:rFonts w:hint="eastAsia"/>
              </w:rPr>
              <w:t xml:space="preserve">技能变现路径、技术附加值、劳动议价</w:t>
            </w:r>
          </w:p>
        </w:tc>
        <w:tc>
          <w:tcPr/>
          <w:p>
            <w:pPr>
              <w:pStyle w:val="Compact"/>
            </w:pPr>
            <w:r>
              <w:rPr>
                <w:rFonts w:hint="eastAsia"/>
              </w:rPr>
              <w:t xml:space="preserve">周末/假期</w:t>
            </w:r>
          </w:p>
        </w:tc>
        <w:tc>
          <w:tcPr/>
          <w:p>
            <w:pPr>
              <w:pStyle w:val="Compact"/>
            </w:pPr>
            <w:r>
              <w:rPr>
                <w:rFonts w:hint="eastAsia"/>
              </w:rPr>
              <w:t xml:space="preserve">学校劳动教育基地、社区服务中心、家庭亲友资源</w:t>
            </w:r>
          </w:p>
        </w:tc>
      </w:tr>
    </w:tbl>
    <w:p>
      <w:pPr>
        <w:pStyle w:val="BodyText"/>
      </w:pPr>
      <w:r>
        <w:rPr>
          <w:rFonts w:hint="eastAsia"/>
        </w:rPr>
        <w:t xml:space="preserve">四类岗位覆盖了劳动价值创造的不同维度。服务业底层让孩子体验”时间换钱”的线性关系——每站一小时就是一小时的钱，没有杠杆，没有积累，这是理解”劳动收入天花板”的最佳课堂。销售一线则引入不确定性：同样的努力，今天成交3单，明天可能1单都没有，这种波动性是未来理解”风险”和”收益非对称性”的原始素材。生产/物流体验揭示的是”系统效率”：在流水线上，个人的快慢影响整条线的产出，这是理解”组织协作”和”标准化”的直观教材。技术辅助岗位则是”技能溢价”的入口——当打印店的孩子学会解决卡纸问题，他拥有的不只是劳动力，而是”稀缺技能”，这是理解”为什么教育投资有回报”的切身体验。社区联合银行开展的”小小银行家”职业体验活动已在国内多个城市常态化开展，2024年长春天工社区与榆银村镇银行合作的活动即有20名青少年参与</w:t>
      </w:r>
      <w:r>
        <w:rPr>
          <w:vertAlign w:val="superscript"/>
        </w:rPr>
        <w:footnoteReference w:id="46"/>
      </w:r>
      <w:r>
        <w:rPr>
          <w:rFonts w:hint="eastAsia"/>
        </w:rPr>
        <w:t xml:space="preserve">，这是青少年接触金融职业的低成本渠道。</w:t>
      </w:r>
    </w:p>
    <w:bookmarkEnd w:id="59"/>
    <w:bookmarkStart w:id="60" w:name="微型生意完整流程l1-l4分阶模型"/>
    <w:p>
      <w:pPr>
        <w:pStyle w:val="Heading4"/>
      </w:pPr>
      <w:r>
        <w:t xml:space="preserve">3.3.5 </w:t>
      </w:r>
      <w:r>
        <w:rPr>
          <w:rFonts w:hint="eastAsia"/>
        </w:rPr>
        <w:t xml:space="preserve">微型生意完整流程：L1-L4分阶模型</w:t>
      </w:r>
    </w:p>
    <w:p>
      <w:pPr>
        <w:pStyle w:val="FirstParagraph"/>
      </w:pPr>
      <w:r>
        <w:rPr>
          <w:rFonts w:hint="eastAsia"/>
        </w:rPr>
        <w:t xml:space="preserve">15-18岁应端到端做微型生意（进货、获客、交付、算账），这是将财商知识整合为系统能力的最佳实践。香港JA”青年创业体验计划”让学生在7个月内自组学生公司、真实运营并参与市集销售</w:t>
      </w:r>
      <w:r>
        <w:rPr>
          <w:vertAlign w:val="superscript"/>
        </w:rPr>
        <w:footnoteReference w:id="47"/>
      </w:r>
      <w:r>
        <w:t xml:space="preserve">。</w:t>
      </w:r>
    </w:p>
    <w:p>
      <w:pPr>
        <w:pStyle w:val="BodyText"/>
      </w:pPr>
      <w:r>
        <w:rPr>
          <w:rFonts w:hint="eastAsia"/>
          <w:b/>
          <w:bCs/>
        </w:rPr>
        <w:t xml:space="preserve">微型生意分阶模型</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rPr>
                <w:rFonts w:hint="eastAsia"/>
              </w:rPr>
              <w:t xml:space="preserve">阶段</w:t>
            </w:r>
          </w:p>
        </w:tc>
        <w:tc>
          <w:tcPr/>
          <w:p>
            <w:pPr>
              <w:pStyle w:val="Compact"/>
            </w:pPr>
            <w:r>
              <w:rPr>
                <w:rFonts w:hint="eastAsia"/>
              </w:rPr>
              <w:t xml:space="preserve">适合年龄</w:t>
            </w:r>
          </w:p>
        </w:tc>
        <w:tc>
          <w:tcPr/>
          <w:p>
            <w:pPr>
              <w:pStyle w:val="Compact"/>
            </w:pPr>
            <w:r>
              <w:rPr>
                <w:rFonts w:hint="eastAsia"/>
              </w:rPr>
              <w:t xml:space="preserve">生意类型</w:t>
            </w:r>
          </w:p>
        </w:tc>
        <w:tc>
          <w:tcPr/>
          <w:p>
            <w:pPr>
              <w:pStyle w:val="Compact"/>
            </w:pPr>
            <w:r>
              <w:rPr>
                <w:rFonts w:hint="eastAsia"/>
              </w:rPr>
              <w:t xml:space="preserve">启动资金</w:t>
            </w:r>
          </w:p>
        </w:tc>
        <w:tc>
          <w:tcPr/>
          <w:p>
            <w:pPr>
              <w:pStyle w:val="Compact"/>
            </w:pPr>
            <w:r>
              <w:rPr>
                <w:rFonts w:hint="eastAsia"/>
              </w:rPr>
              <w:t xml:space="preserve">核心流程</w:t>
            </w:r>
          </w:p>
        </w:tc>
        <w:tc>
          <w:tcPr/>
          <w:p>
            <w:pPr>
              <w:pStyle w:val="Compact"/>
            </w:pPr>
            <w:r>
              <w:rPr>
                <w:rFonts w:hint="eastAsia"/>
              </w:rPr>
              <w:t xml:space="preserve">预期收益</w:t>
            </w:r>
          </w:p>
        </w:tc>
        <w:tc>
          <w:tcPr/>
          <w:p>
            <w:pPr>
              <w:pStyle w:val="Compact"/>
            </w:pPr>
            <w:r>
              <w:rPr>
                <w:rFonts w:hint="eastAsia"/>
              </w:rPr>
              <w:t xml:space="preserve">学习重点</w:t>
            </w:r>
          </w:p>
        </w:tc>
      </w:tr>
      <w:tr>
        <w:tc>
          <w:tcPr/>
          <w:p>
            <w:pPr>
              <w:pStyle w:val="Compact"/>
            </w:pPr>
            <w:r>
              <w:rPr>
                <w:b/>
                <w:bCs/>
              </w:rPr>
              <w:t xml:space="preserve">Level 1</w:t>
            </w:r>
          </w:p>
        </w:tc>
        <w:tc>
          <w:tcPr/>
          <w:p>
            <w:pPr>
              <w:pStyle w:val="Compact"/>
            </w:pPr>
            <w:r>
              <w:rPr>
                <w:rFonts w:hint="eastAsia"/>
              </w:rPr>
              <w:t xml:space="preserve">13-15岁</w:t>
            </w:r>
          </w:p>
        </w:tc>
        <w:tc>
          <w:tcPr/>
          <w:p>
            <w:pPr>
              <w:pStyle w:val="Compact"/>
            </w:pPr>
            <w:r>
              <w:rPr>
                <w:rFonts w:hint="eastAsia"/>
              </w:rPr>
              <w:t xml:space="preserve">校园跳蚤市场/二手书交易</w:t>
            </w:r>
          </w:p>
        </w:tc>
        <w:tc>
          <w:tcPr/>
          <w:p>
            <w:pPr>
              <w:pStyle w:val="Compact"/>
            </w:pPr>
            <w:r>
              <w:rPr>
                <w:rFonts w:hint="eastAsia"/>
              </w:rPr>
              <w:t xml:space="preserve">50-200元</w:t>
            </w:r>
          </w:p>
        </w:tc>
        <w:tc>
          <w:tcPr/>
          <w:p>
            <w:pPr>
              <w:pStyle w:val="Compact"/>
            </w:pPr>
            <w:r>
              <w:rPr>
                <w:rFonts w:hint="eastAsia"/>
              </w:rPr>
              <w:t xml:space="preserve">收集闲置→清洁整理→定价→摆摊→收款→分账</w:t>
            </w:r>
          </w:p>
        </w:tc>
        <w:tc>
          <w:tcPr/>
          <w:p>
            <w:pPr>
              <w:pStyle w:val="Compact"/>
            </w:pPr>
            <w:r>
              <w:rPr>
                <w:rFonts w:hint="eastAsia"/>
              </w:rPr>
              <w:t xml:space="preserve">50-300元</w:t>
            </w:r>
          </w:p>
        </w:tc>
        <w:tc>
          <w:tcPr/>
          <w:p>
            <w:pPr>
              <w:pStyle w:val="Compact"/>
            </w:pPr>
            <w:r>
              <w:rPr>
                <w:rFonts w:hint="eastAsia"/>
              </w:rPr>
              <w:t xml:space="preserve">定价策略、基础供需、简单记账</w:t>
            </w:r>
          </w:p>
        </w:tc>
      </w:tr>
      <w:tr>
        <w:tc>
          <w:tcPr/>
          <w:p>
            <w:pPr>
              <w:pStyle w:val="Compact"/>
            </w:pPr>
            <w:r>
              <w:rPr>
                <w:b/>
                <w:bCs/>
              </w:rPr>
              <w:t xml:space="preserve">Level 2</w:t>
            </w:r>
          </w:p>
        </w:tc>
        <w:tc>
          <w:tcPr/>
          <w:p>
            <w:pPr>
              <w:pStyle w:val="Compact"/>
            </w:pPr>
            <w:r>
              <w:rPr>
                <w:rFonts w:hint="eastAsia"/>
              </w:rPr>
              <w:t xml:space="preserve">14-16岁</w:t>
            </w:r>
          </w:p>
        </w:tc>
        <w:tc>
          <w:tcPr/>
          <w:p>
            <w:pPr>
              <w:pStyle w:val="Compact"/>
            </w:pPr>
            <w:r>
              <w:rPr>
                <w:rFonts w:hint="eastAsia"/>
              </w:rPr>
              <w:t xml:space="preserve">手工制品/文创产品（贺卡、手账、饰品）</w:t>
            </w:r>
          </w:p>
        </w:tc>
        <w:tc>
          <w:tcPr/>
          <w:p>
            <w:pPr>
              <w:pStyle w:val="Compact"/>
            </w:pPr>
            <w:r>
              <w:rPr>
                <w:rFonts w:hint="eastAsia"/>
              </w:rPr>
              <w:t xml:space="preserve">100-500元</w:t>
            </w:r>
          </w:p>
        </w:tc>
        <w:tc>
          <w:tcPr/>
          <w:p>
            <w:pPr>
              <w:pStyle w:val="Compact"/>
            </w:pPr>
            <w:r>
              <w:rPr>
                <w:rFonts w:hint="eastAsia"/>
              </w:rPr>
              <w:t xml:space="preserve">设计→采购原材料→制作→推广→交付→算账</w:t>
            </w:r>
          </w:p>
        </w:tc>
        <w:tc>
          <w:tcPr/>
          <w:p>
            <w:pPr>
              <w:pStyle w:val="Compact"/>
            </w:pPr>
            <w:r>
              <w:rPr>
                <w:rFonts w:hint="eastAsia"/>
              </w:rPr>
              <w:t xml:space="preserve">200-800元</w:t>
            </w:r>
          </w:p>
        </w:tc>
        <w:tc>
          <w:tcPr/>
          <w:p>
            <w:pPr>
              <w:pStyle w:val="Compact"/>
            </w:pPr>
            <w:r>
              <w:rPr>
                <w:rFonts w:hint="eastAsia"/>
              </w:rPr>
              <w:t xml:space="preserve">成本控制、毛利率、时间管理</w:t>
            </w:r>
          </w:p>
        </w:tc>
      </w:tr>
      <w:tr>
        <w:tc>
          <w:tcPr/>
          <w:p>
            <w:pPr>
              <w:pStyle w:val="Compact"/>
            </w:pPr>
            <w:r>
              <w:rPr>
                <w:b/>
                <w:bCs/>
              </w:rPr>
              <w:t xml:space="preserve">Level 3</w:t>
            </w:r>
          </w:p>
        </w:tc>
        <w:tc>
          <w:tcPr/>
          <w:p>
            <w:pPr>
              <w:pStyle w:val="Compact"/>
            </w:pPr>
            <w:r>
              <w:rPr>
                <w:rFonts w:hint="eastAsia"/>
              </w:rPr>
              <w:t xml:space="preserve">15-17岁</w:t>
            </w:r>
          </w:p>
        </w:tc>
        <w:tc>
          <w:tcPr/>
          <w:p>
            <w:pPr>
              <w:pStyle w:val="Compact"/>
            </w:pPr>
            <w:r>
              <w:rPr>
                <w:rFonts w:hint="eastAsia"/>
              </w:rPr>
              <w:t xml:space="preserve">代购/团购服务（文具、零食、节日礼品）</w:t>
            </w:r>
          </w:p>
        </w:tc>
        <w:tc>
          <w:tcPr/>
          <w:p>
            <w:pPr>
              <w:pStyle w:val="Compact"/>
            </w:pPr>
            <w:r>
              <w:rPr>
                <w:rFonts w:hint="eastAsia"/>
              </w:rPr>
              <w:t xml:space="preserve">300-1000元</w:t>
            </w:r>
          </w:p>
        </w:tc>
        <w:tc>
          <w:tcPr/>
          <w:p>
            <w:pPr>
              <w:pStyle w:val="Compact"/>
            </w:pPr>
            <w:r>
              <w:rPr>
                <w:rFonts w:hint="eastAsia"/>
              </w:rPr>
              <w:t xml:space="preserve">需求调研→供应商谈判→预收款→采购→分发→售后→结算</w:t>
            </w:r>
          </w:p>
        </w:tc>
        <w:tc>
          <w:tcPr/>
          <w:p>
            <w:pPr>
              <w:pStyle w:val="Compact"/>
            </w:pPr>
            <w:r>
              <w:rPr>
                <w:rFonts w:hint="eastAsia"/>
              </w:rPr>
              <w:t xml:space="preserve">300-1500元</w:t>
            </w:r>
          </w:p>
        </w:tc>
        <w:tc>
          <w:tcPr/>
          <w:p>
            <w:pPr>
              <w:pStyle w:val="Compact"/>
            </w:pPr>
            <w:r>
              <w:rPr>
                <w:rFonts w:hint="eastAsia"/>
              </w:rPr>
              <w:t xml:space="preserve">现金流管理、预售风险、客户关系</w:t>
            </w:r>
          </w:p>
        </w:tc>
      </w:tr>
      <w:tr>
        <w:tc>
          <w:tcPr/>
          <w:p>
            <w:pPr>
              <w:pStyle w:val="Compact"/>
            </w:pPr>
            <w:r>
              <w:rPr>
                <w:b/>
                <w:bCs/>
              </w:rPr>
              <w:t xml:space="preserve">Level 4</w:t>
            </w:r>
          </w:p>
        </w:tc>
        <w:tc>
          <w:tcPr/>
          <w:p>
            <w:pPr>
              <w:pStyle w:val="Compact"/>
            </w:pPr>
            <w:r>
              <w:rPr>
                <w:rFonts w:hint="eastAsia"/>
              </w:rPr>
              <w:t xml:space="preserve">16-18岁</w:t>
            </w:r>
          </w:p>
        </w:tc>
        <w:tc>
          <w:tcPr/>
          <w:p>
            <w:pPr>
              <w:pStyle w:val="Compact"/>
            </w:pPr>
            <w:r>
              <w:rPr>
                <w:rFonts w:hint="eastAsia"/>
              </w:rPr>
              <w:t xml:space="preserve">数字服务（设计、剪辑、辅导、自媒体运营）</w:t>
            </w:r>
          </w:p>
        </w:tc>
        <w:tc>
          <w:tcPr/>
          <w:p>
            <w:pPr>
              <w:pStyle w:val="Compact"/>
            </w:pPr>
            <w:r>
              <w:rPr>
                <w:rFonts w:hint="eastAsia"/>
              </w:rPr>
              <w:t xml:space="preserve">0-500元</w:t>
            </w:r>
          </w:p>
        </w:tc>
        <w:tc>
          <w:tcPr/>
          <w:p>
            <w:pPr>
              <w:pStyle w:val="Compact"/>
            </w:pPr>
            <w:r>
              <w:rPr>
                <w:rFonts w:hint="eastAsia"/>
              </w:rPr>
              <w:t xml:space="preserve">技能盘点→平台获客→接单→交付→收款→评价管理</w:t>
            </w:r>
          </w:p>
        </w:tc>
        <w:tc>
          <w:tcPr/>
          <w:p>
            <w:pPr>
              <w:pStyle w:val="Compact"/>
            </w:pPr>
            <w:r>
              <w:rPr>
                <w:rFonts w:hint="eastAsia"/>
              </w:rPr>
              <w:t xml:space="preserve">500-5000元</w:t>
            </w:r>
          </w:p>
        </w:tc>
        <w:tc>
          <w:tcPr/>
          <w:p>
            <w:pPr>
              <w:pStyle w:val="Compact"/>
            </w:pPr>
            <w:r>
              <w:rPr>
                <w:rFonts w:hint="eastAsia"/>
              </w:rPr>
              <w:t xml:space="preserve">技能变现、平台规则、品牌建设、税务认知</w:t>
            </w:r>
          </w:p>
        </w:tc>
      </w:tr>
    </w:tbl>
    <w:p>
      <w:pPr>
        <w:pStyle w:val="BodyText"/>
      </w:pPr>
      <w:r>
        <w:rPr>
          <w:rFonts w:hint="eastAsia"/>
        </w:rPr>
        <w:t xml:space="preserve">以Level</w:t>
      </w:r>
      <w:r>
        <w:t xml:space="preserve"> </w:t>
      </w:r>
      <w:r>
        <w:rPr>
          <w:rFonts w:hint="eastAsia"/>
        </w:rPr>
        <w:t xml:space="preserve">2手工制品为例的完整8步闭环：第一步市场调研（观察校园/社区需求，选择产品方向，产出需求调研笔记）；第二步商业计划（计算成本、定价、目标利润，产出简易商业计划书）；第三步采购进货（线上/线下采购原材料，比价、谈判，产出采购记录表）；第四步生产制作（按计划制作产品，记录工时，产出生产日志）；第五步营销推广（设计海报/文案，朋友圈/班级/社群推广，产出推广素材集）；第六步销售交付（接受订单、收款、交付、处理售后，产出订单记录表）；第七步财务算账（计算总收入、总成本、净利润、毛利率，产出损益表）；第八步复盘总结（分析盈亏原因、客户反馈、改进方案，产出复盘报告）。将部分利润存入储蓄账户，部分作为”再投资”用于下一次进货。</w:t>
      </w:r>
    </w:p>
    <w:bookmarkEnd w:id="60"/>
    <w:bookmarkStart w:id="61" w:name="独立社交训练单独约长辈请教结构化模板"/>
    <w:p>
      <w:pPr>
        <w:pStyle w:val="Heading4"/>
      </w:pPr>
      <w:r>
        <w:t xml:space="preserve">3.3.6 </w:t>
      </w:r>
      <w:r>
        <w:rPr>
          <w:rFonts w:hint="eastAsia"/>
        </w:rPr>
        <w:t xml:space="preserve">独立社交训练：单独约长辈请教，结构化模板</w:t>
      </w:r>
    </w:p>
    <w:p>
      <w:pPr>
        <w:pStyle w:val="FirstParagraph"/>
      </w:pPr>
      <w:r>
        <w:rPr>
          <w:rFonts w:hint="eastAsia"/>
        </w:rPr>
        <w:t xml:space="preserve">15-18岁应独立约长辈吃饭请教，这是社交资本积累的第一步</w:t>
      </w:r>
      <w:fldSimple w:instr="NOTEREF _Ref_Footnote_20 \h \f">
        <w:r>
          <w:rPr>
            <w:vertAlign w:val="superscript"/>
          </w:rPr>
          <w:t>20</w:t>
        </w:r>
      </w:fldSimple>
      <w:r>
        <w:rPr>
          <w:rFonts w:hint="eastAsia"/>
        </w:rPr>
        <w:t xml:space="preserve">。社交技能是促进身心健康成长的重要能力，积极倾听、自信发言、尊重他人是核心要素。</w:t>
      </w:r>
    </w:p>
    <w:p>
      <w:pPr>
        <w:pStyle w:val="BodyText"/>
      </w:pPr>
      <w:r>
        <w:rPr>
          <w:rFonts w:hint="eastAsia"/>
          <w:b/>
          <w:bCs/>
        </w:rPr>
        <w:t xml:space="preserve">独立社交训练阶梯</w:t>
      </w:r>
      <w:r>
        <w:rPr>
          <w:rFonts w:hint="eastAsia"/>
        </w:rPr>
        <w:t xml:space="preserve">：13-15岁独立打电话给亲戚/父母朋友，预约一次拜访或请教，训练电话沟通、礼貌请求、时间管理。14-16岁给老师/校友/社区人士发邮件，请教一个具体问题，训练书面表达、清晰提问、跟进礼仪。15-17岁独立邀请一位长辈/专业人士喝咖啡/吃饭，准备3个访谈问题，训练邀约技巧、面对面交流、信息提取。16-18岁参加一次行业讲座/校友会，主动与2位陌生人交换联系方式并后续跟进，训练破冰技巧、社交礼仪、关系维护。</w:t>
      </w:r>
    </w:p>
    <w:p>
      <w:pPr>
        <w:pStyle w:val="BodyText"/>
      </w:pPr>
      <w:r>
        <w:rPr>
          <w:rFonts w:hint="eastAsia"/>
          <w:b/>
          <w:bCs/>
        </w:rPr>
        <w:t xml:space="preserve">“请教长辈”</w:t>
      </w:r>
      <w:r>
        <w:rPr>
          <w:rFonts w:hint="eastAsia"/>
          <w:b/>
          <w:bCs/>
        </w:rPr>
        <w:t xml:space="preserve">结构化模板</w:t>
      </w:r>
      <w:r>
        <w:rPr>
          <w:rFonts w:hint="eastAsia"/>
        </w:rPr>
        <w:t xml:space="preserve">：第一步确定对象（选择在某领域有经验的长辈/校友/家长朋友，列出5位潜在对象并说明选择理由）。第二步发起邀约（独立打电话或发微信：自我介绍+说明来意+请求30分钟时间，准备30秒自我介绍脚本）。第三步准备问题（提前准备3-5个结构化问题，如”您当初如何进入这个行业的？“</w:t>
      </w:r>
      <w:r>
        <w:rPr>
          <w:rFonts w:hint="eastAsia"/>
        </w:rPr>
        <w:t xml:space="preserve">“如果重来一次，您会在18岁时做什么不同的决定？”</w:t>
      </w:r>
      <w:r>
        <w:rPr>
          <w:rFonts w:hint="eastAsia"/>
        </w:rPr>
        <w:t xml:space="preserve">）。第四步现场交流（准时到达、主动付款或提前说明AA、录音/笔记需征得同意、带50元以内小礼物）。第五步复盘输出（24小时内发感谢信息，3天内撰写访谈总结——3个收获+1个行动+1个新问题，分享给家长）。</w:t>
      </w:r>
    </w:p>
    <w:p>
      <w:pPr>
        <w:pStyle w:val="BodyText"/>
      </w:pPr>
      <w:r>
        <w:rPr>
          <w:rFonts w:hint="eastAsia"/>
          <w:b/>
          <w:bCs/>
        </w:rPr>
        <w:t xml:space="preserve">案例二：小美的14岁——从”预算管理者”到”微型CEO”</w:t>
      </w:r>
    </w:p>
    <w:p>
      <w:pPr>
        <w:pStyle w:val="BodyText"/>
      </w:pPr>
      <w:r>
        <w:rPr>
          <w:rFonts w:hint="eastAsia"/>
        </w:rPr>
        <w:t xml:space="preserve">小美14岁那年，妈妈把全家五一旅行的5000元预算全权交给了她，规则只有两条：超支不补，结余归她。小美花了两周做攻略，比较了三个目的地的交通、住宿、餐饮成本，最终选择了其中一个二线城市。她每天记录支出，晚上在家人群里汇报”今日开销+剩余预算”。旅行中，爸爸想吃一家人均200元的餐厅，小美查了一下账本说：</w:t>
      </w:r>
      <w:r>
        <w:rPr>
          <w:rFonts w:hint="eastAsia"/>
        </w:rPr>
        <w:t xml:space="preserve">“如果我们今天吃这个，后面两天就要每天压缩到100元以内，我建议今天吃人均80元的，最后一天再吃好的。”</w:t>
      </w:r>
      <w:r>
        <w:rPr>
          <w:rFonts w:hint="eastAsia"/>
        </w:rPr>
        <w:t xml:space="preserve">爸爸同意了。最终旅行结束时，结余了437元，妈妈如约把钱转到了她的储蓄账户。小美说：</w:t>
      </w:r>
      <w:r>
        <w:rPr>
          <w:rFonts w:hint="eastAsia"/>
        </w:rPr>
        <w:t xml:space="preserve">“我这辈子第一次知道，原来’省钱’不是抠门，是’选择权’——我省下来的不是钱，是后面几天说不的自由。”</w:t>
      </w:r>
    </w:p>
    <w:p>
      <w:pPr>
        <w:pStyle w:val="BodyText"/>
      </w:pPr>
      <w:r>
        <w:rPr>
          <w:rFonts w:hint="eastAsia"/>
        </w:rPr>
        <w:t xml:space="preserve">15岁那年，小美用旅行结余的437元加上压岁钱，启动了一个Level</w:t>
      </w:r>
      <w:r>
        <w:t xml:space="preserve"> </w:t>
      </w:r>
      <w:r>
        <w:rPr>
          <w:rFonts w:hint="eastAsia"/>
        </w:rPr>
        <w:t xml:space="preserve">2手工制品生意：制作个性化手绘帆布包。她花了3天调研班级女生的喜好，用200元采购布料和颜料，设计了5款图案。在班级群里推广后，收到12个订单，每个售价45元。但问题接踵而至：第一批3个包因为颜料没干透就交货，图案被蹭花了，客户要求重做。小美第一次体会到”售后成本”是什么。她重新采购材料、重做、免费交付，最终算下来净利润只有187元，毛利率从预期的60%跌到了18%。妈妈没有安慰她，而是问：</w:t>
      </w:r>
      <w:r>
        <w:rPr>
          <w:rFonts w:hint="eastAsia"/>
        </w:rPr>
        <w:t xml:space="preserve">“如果重来，你在哪个环节可以做不同？”</w:t>
      </w:r>
      <w:r>
        <w:rPr>
          <w:rFonts w:hint="eastAsia"/>
        </w:rPr>
        <w:t xml:space="preserve">小美写了第一份复盘报告：</w:t>
      </w:r>
      <w:r>
        <w:rPr>
          <w:rFonts w:hint="eastAsia"/>
        </w:rPr>
        <w:t xml:space="preserve">“我应该在交付前设一个’质量检查’步骤，就像爸爸工厂里的质检员一样。”</w:t>
      </w:r>
      <w:r>
        <w:rPr>
          <w:rFonts w:hint="eastAsia"/>
        </w:rPr>
        <w:t xml:space="preserve">这份报告被她贴在了书桌前。</w:t>
      </w:r>
    </w:p>
    <w:p>
      <w:r>
        <w:pict>
          <v:rect style="width:0;height:1.5pt" o:hralign="center" o:hrstd="t" o:hr="t"/>
        </w:pict>
      </w:r>
    </w:p>
    <w:bookmarkEnd w:id="61"/>
    <w:bookmarkEnd w:id="62"/>
    <w:bookmarkStart w:id="68" w:name="岁以上财商独立期从被指导到自主操盘"/>
    <w:p>
      <w:pPr>
        <w:pStyle w:val="Heading3"/>
      </w:pPr>
      <w:r>
        <w:t xml:space="preserve">3.4 </w:t>
      </w:r>
      <w:r>
        <w:rPr>
          <w:rFonts w:hint="eastAsia"/>
        </w:rPr>
        <w:t xml:space="preserve">18岁以上：财商独立期——从被指导到自主操盘</w:t>
      </w:r>
    </w:p>
    <w:bookmarkStart w:id="63" w:name="教育目标预算管理风险认知真实浸泡独立决策"/>
    <w:p>
      <w:pPr>
        <w:pStyle w:val="Heading4"/>
      </w:pPr>
      <w:r>
        <w:t xml:space="preserve">3.4.1 </w:t>
      </w:r>
      <w:r>
        <w:rPr>
          <w:rFonts w:hint="eastAsia"/>
        </w:rPr>
        <w:t xml:space="preserve">教育目标：预算管理、风险认知、真实浸泡、独立决策</w:t>
      </w:r>
    </w:p>
    <w:p>
      <w:pPr>
        <w:pStyle w:val="FirstParagraph"/>
      </w:pPr>
      <w:r>
        <w:rPr>
          <w:rFonts w:hint="eastAsia"/>
        </w:rPr>
        <w:t xml:space="preserve">18-22岁是财商从”被指导”转向”自主操盘”的过渡期。现实约束极为严峻：74.07%的18-25岁青年每月可支配收入低于3000元，47.41%每月投资占比为0，79.26%为在校学生无稳定收入，68.2%认为需要系统理财知识，但42.96%完全不懂”复利”概念，仅4.44%总是做月度预算[^76]。清华大学联合发布的财商调查显示：约59.1%的大学生认为”不欠债、不贷款才是最好的理财方式”；62.2%的学生搞不清风险与收益的关系；六成以上学生期望高收益理财产品，但金融知识储备严重不足</w:t>
      </w:r>
      <w:r>
        <w:rPr>
          <w:vertAlign w:val="superscript"/>
        </w:rPr>
        <w:footnoteReference w:id="48"/>
      </w:r>
      <w:r>
        <w:rPr>
          <w:rFonts w:hint="eastAsia"/>
        </w:rPr>
        <w:t xml:space="preserve">。人民日报在武汉市的调查发现，34.48%的大学生从未考虑过理财，84.62%仅采取货币基金（如余额宝）进行理财</w:t>
      </w:r>
      <w:r>
        <w:rPr>
          <w:vertAlign w:val="superscript"/>
        </w:rPr>
        <w:footnoteReference w:id="49"/>
      </w:r>
      <w:r>
        <w:rPr>
          <w:rFonts w:hint="eastAsia"/>
        </w:rPr>
        <w:t xml:space="preserve">。77.31%的大学生所在学校未提供理财教育，但82.35%的大学生认为理财教育十分必要</w:t>
      </w:r>
      <w:r>
        <w:rPr>
          <w:vertAlign w:val="superscript"/>
        </w:rPr>
        <w:footnoteReference w:id="50"/>
      </w:r>
      <w:r>
        <w:t xml:space="preserve">。</w:t>
      </w:r>
    </w:p>
    <w:p>
      <w:pPr>
        <w:pStyle w:val="BodyText"/>
      </w:pPr>
      <w:r>
        <w:rPr>
          <w:rFonts w:hint="eastAsia"/>
        </w:rPr>
        <w:t xml:space="preserve">这些数据共同指向一个核心矛盾：大学生财商普遍薄弱，但投资需求强烈，且绝大多数缺乏系统理财教育和实践场景。18岁以上的财商教育目标不是培养投资高手，而是建立三个基础能力：在月收入3000元以下的约束中学会”先支付自己”的储蓄纪律；通过小额真实投资或微型创业建立”亏损是学费”的心智模型；通过家族体系外的底层实习理解”劳动收入的天花板”和”组织运行的真实逻辑”。</w:t>
      </w:r>
    </w:p>
    <w:tbl>
      <w:tblPr>
        <w:tblStyle w:val="Table"/>
        <w:tblW w:type="pct" w:w="5000"/>
        <w:tblLayout w:type="fixed"/>
        <w:tblLook w:firstRow="1" w:lastRow="0" w:firstColumn="0" w:lastColumn="0" w:noHBand="0" w:noVBand="0" w:val="0020"/>
      </w:tblPr>
      <w:tblGrid>
        <w:gridCol w:w="896"/>
        <w:gridCol w:w="1344"/>
        <w:gridCol w:w="1344"/>
        <w:gridCol w:w="1344"/>
        <w:gridCol w:w="1344"/>
        <w:gridCol w:w="1643"/>
      </w:tblGrid>
      <w:tr>
        <w:trPr>
          <w:tblHeader w:val="on"/>
        </w:trPr>
        <w:tc>
          <w:tcPr/>
          <w:p>
            <w:pPr>
              <w:pStyle w:val="Compact"/>
            </w:pPr>
            <w:r>
              <w:rPr>
                <w:rFonts w:hint="eastAsia"/>
              </w:rPr>
              <w:t xml:space="preserve">阶段</w:t>
            </w:r>
          </w:p>
        </w:tc>
        <w:tc>
          <w:tcPr/>
          <w:p>
            <w:pPr>
              <w:pStyle w:val="Compact"/>
            </w:pPr>
            <w:r>
              <w:rPr>
                <w:rFonts w:hint="eastAsia"/>
              </w:rPr>
              <w:t xml:space="preserve">核心目标</w:t>
            </w:r>
          </w:p>
        </w:tc>
        <w:tc>
          <w:tcPr/>
          <w:p>
            <w:pPr>
              <w:pStyle w:val="Compact"/>
            </w:pPr>
            <w:r>
              <w:rPr>
                <w:rFonts w:hint="eastAsia"/>
              </w:rPr>
              <w:t xml:space="preserve">关键能力</w:t>
            </w:r>
          </w:p>
        </w:tc>
        <w:tc>
          <w:tcPr/>
          <w:p>
            <w:pPr>
              <w:pStyle w:val="Compact"/>
            </w:pPr>
            <w:r>
              <w:rPr>
                <w:rFonts w:hint="eastAsia"/>
              </w:rPr>
              <w:t xml:space="preserve">实操方法</w:t>
            </w:r>
          </w:p>
        </w:tc>
        <w:tc>
          <w:tcPr/>
          <w:p>
            <w:pPr>
              <w:pStyle w:val="Compact"/>
            </w:pPr>
            <w:r>
              <w:rPr>
                <w:rFonts w:hint="eastAsia"/>
              </w:rPr>
              <w:t xml:space="preserve">资源投入</w:t>
            </w:r>
          </w:p>
        </w:tc>
        <w:tc>
          <w:tcPr/>
          <w:p>
            <w:pPr>
              <w:pStyle w:val="Compact"/>
            </w:pPr>
            <w:r>
              <w:rPr>
                <w:rFonts w:hint="eastAsia"/>
              </w:rPr>
              <w:t xml:space="preserve">里程碑标准</w:t>
            </w:r>
          </w:p>
        </w:tc>
      </w:tr>
      <w:tr>
        <w:tc>
          <w:tcPr/>
          <w:p>
            <w:pPr>
              <w:pStyle w:val="Compact"/>
            </w:pPr>
            <w:r>
              <w:rPr>
                <w:rFonts w:hint="eastAsia"/>
              </w:rPr>
              <w:t xml:space="preserve">18-20岁</w:t>
            </w:r>
          </w:p>
        </w:tc>
        <w:tc>
          <w:tcPr/>
          <w:p>
            <w:pPr>
              <w:pStyle w:val="Compact"/>
            </w:pPr>
            <w:r>
              <w:rPr>
                <w:rFonts w:hint="eastAsia"/>
              </w:rPr>
              <w:t xml:space="preserve">建立独立预算与现金流管理</w:t>
            </w:r>
          </w:p>
        </w:tc>
        <w:tc>
          <w:tcPr/>
          <w:p>
            <w:pPr>
              <w:pStyle w:val="Compact"/>
            </w:pPr>
            <w:r>
              <w:rPr>
                <w:rFonts w:hint="eastAsia"/>
              </w:rPr>
              <w:t xml:space="preserve">月度预算、记账、储蓄纪律</w:t>
            </w:r>
          </w:p>
        </w:tc>
        <w:tc>
          <w:tcPr/>
          <w:p>
            <w:pPr>
              <w:pStyle w:val="Compact"/>
            </w:pPr>
            <w:r>
              <w:rPr>
                <w:rFonts w:hint="eastAsia"/>
              </w:rPr>
              <w:t xml:space="preserve">记账APP+父母每月Review</w:t>
            </w:r>
          </w:p>
        </w:tc>
        <w:tc>
          <w:tcPr/>
          <w:p>
            <w:pPr>
              <w:pStyle w:val="Compact"/>
            </w:pPr>
            <w:r>
              <w:rPr>
                <w:rFonts w:hint="eastAsia"/>
              </w:rPr>
              <w:t xml:space="preserve">0元</w:t>
            </w:r>
          </w:p>
        </w:tc>
        <w:tc>
          <w:tcPr/>
          <w:p>
            <w:pPr>
              <w:pStyle w:val="Compact"/>
            </w:pPr>
            <w:r>
              <w:rPr>
                <w:rFonts w:hint="eastAsia"/>
              </w:rPr>
              <w:t xml:space="preserve">连续6个月预算偏差率≤15%</w:t>
            </w:r>
          </w:p>
        </w:tc>
      </w:tr>
      <w:tr>
        <w:tc>
          <w:tcPr/>
          <w:p>
            <w:pPr>
              <w:pStyle w:val="Compact"/>
            </w:pPr>
            <w:r>
              <w:rPr>
                <w:rFonts w:hint="eastAsia"/>
              </w:rPr>
              <w:t xml:space="preserve">18-20岁</w:t>
            </w:r>
          </w:p>
        </w:tc>
        <w:tc>
          <w:tcPr/>
          <w:p>
            <w:pPr>
              <w:pStyle w:val="Compact"/>
            </w:pPr>
            <w:r>
              <w:rPr>
                <w:rFonts w:hint="eastAsia"/>
              </w:rPr>
              <w:t xml:space="preserve">真实浸泡：理解组织运行逻辑</w:t>
            </w:r>
          </w:p>
        </w:tc>
        <w:tc>
          <w:tcPr/>
          <w:p>
            <w:pPr>
              <w:pStyle w:val="Compact"/>
            </w:pPr>
            <w:r>
              <w:rPr>
                <w:rFonts w:hint="eastAsia"/>
              </w:rPr>
              <w:t xml:space="preserve">观察、记录、分析商业运作</w:t>
            </w:r>
          </w:p>
        </w:tc>
        <w:tc>
          <w:tcPr/>
          <w:p>
            <w:pPr>
              <w:pStyle w:val="Compact"/>
            </w:pPr>
            <w:r>
              <w:rPr>
                <w:rFonts w:hint="eastAsia"/>
              </w:rPr>
              <w:t xml:space="preserve">家族体系外底层实习（3个月起）</w:t>
            </w:r>
          </w:p>
        </w:tc>
        <w:tc>
          <w:tcPr/>
          <w:p>
            <w:pPr>
              <w:pStyle w:val="Compact"/>
            </w:pPr>
            <w:r>
              <w:rPr>
                <w:rFonts w:hint="eastAsia"/>
              </w:rPr>
              <w:t xml:space="preserve">0-2000元（交通/餐饮）</w:t>
            </w:r>
          </w:p>
        </w:tc>
        <w:tc>
          <w:tcPr/>
          <w:p>
            <w:pPr>
              <w:pStyle w:val="Compact"/>
            </w:pPr>
            <w:r>
              <w:rPr>
                <w:rFonts w:hint="eastAsia"/>
              </w:rPr>
              <w:t xml:space="preserve">提交一份业务观察报告</w:t>
            </w:r>
          </w:p>
        </w:tc>
      </w:tr>
      <w:tr>
        <w:tc>
          <w:tcPr/>
          <w:p>
            <w:pPr>
              <w:pStyle w:val="Compact"/>
            </w:pPr>
            <w:r>
              <w:rPr>
                <w:rFonts w:hint="eastAsia"/>
              </w:rPr>
              <w:t xml:space="preserve">18-20岁</w:t>
            </w:r>
          </w:p>
        </w:tc>
        <w:tc>
          <w:tcPr/>
          <w:p>
            <w:pPr>
              <w:pStyle w:val="Compact"/>
            </w:pPr>
            <w:r>
              <w:rPr>
                <w:rFonts w:hint="eastAsia"/>
              </w:rPr>
              <w:t xml:space="preserve">风险认知：建立”亏损耐受”</w:t>
            </w:r>
          </w:p>
        </w:tc>
        <w:tc>
          <w:tcPr/>
          <w:p>
            <w:pPr>
              <w:pStyle w:val="Compact"/>
            </w:pPr>
            <w:r>
              <w:rPr>
                <w:rFonts w:hint="eastAsia"/>
              </w:rPr>
              <w:t xml:space="preserve">真实盈亏体验、复盘习惯</w:t>
            </w:r>
          </w:p>
        </w:tc>
        <w:tc>
          <w:tcPr/>
          <w:p>
            <w:pPr>
              <w:pStyle w:val="Compact"/>
            </w:pPr>
            <w:r>
              <w:rPr>
                <w:rFonts w:hint="eastAsia"/>
              </w:rPr>
              <w:t xml:space="preserve">小额真实投资账户（1000-5000元）</w:t>
            </w:r>
          </w:p>
        </w:tc>
        <w:tc>
          <w:tcPr/>
          <w:p>
            <w:pPr>
              <w:pStyle w:val="Compact"/>
            </w:pPr>
            <w:r>
              <w:rPr>
                <w:rFonts w:hint="eastAsia"/>
              </w:rPr>
              <w:t xml:space="preserve">1000-5000元</w:t>
            </w:r>
          </w:p>
        </w:tc>
        <w:tc>
          <w:tcPr/>
          <w:p>
            <w:pPr>
              <w:pStyle w:val="Compact"/>
            </w:pPr>
            <w:r>
              <w:rPr>
                <w:rFonts w:hint="eastAsia"/>
              </w:rPr>
              <w:t xml:space="preserve">经历至少1次真实亏损并复盘</w:t>
            </w:r>
          </w:p>
        </w:tc>
      </w:tr>
      <w:tr>
        <w:tc>
          <w:tcPr/>
          <w:p>
            <w:pPr>
              <w:pStyle w:val="Compact"/>
            </w:pPr>
            <w:r>
              <w:rPr>
                <w:rFonts w:hint="eastAsia"/>
              </w:rPr>
              <w:t xml:space="preserve">20-22岁</w:t>
            </w:r>
          </w:p>
        </w:tc>
        <w:tc>
          <w:tcPr/>
          <w:p>
            <w:pPr>
              <w:pStyle w:val="Compact"/>
            </w:pPr>
            <w:r>
              <w:rPr>
                <w:rFonts w:hint="eastAsia"/>
              </w:rPr>
              <w:t xml:space="preserve">独立决策：从被指导到自主</w:t>
            </w:r>
          </w:p>
        </w:tc>
        <w:tc>
          <w:tcPr/>
          <w:p>
            <w:pPr>
              <w:pStyle w:val="Compact"/>
            </w:pPr>
            <w:r>
              <w:rPr>
                <w:rFonts w:hint="eastAsia"/>
              </w:rPr>
              <w:t xml:space="preserve">决策框架、风险评估、承担后果</w:t>
            </w:r>
          </w:p>
        </w:tc>
        <w:tc>
          <w:tcPr/>
          <w:p>
            <w:pPr>
              <w:pStyle w:val="Compact"/>
            </w:pPr>
            <w:r>
              <w:rPr>
                <w:rFonts w:hint="eastAsia"/>
              </w:rPr>
              <w:t xml:space="preserve">重大决策顾问制、项目制资本投放</w:t>
            </w:r>
          </w:p>
        </w:tc>
        <w:tc>
          <w:tcPr/>
          <w:p>
            <w:pPr>
              <w:pStyle w:val="Compact"/>
            </w:pPr>
            <w:r>
              <w:rPr>
                <w:rFonts w:hint="eastAsia"/>
              </w:rPr>
              <w:t xml:space="preserve">3000-20000元</w:t>
            </w:r>
          </w:p>
        </w:tc>
        <w:tc>
          <w:tcPr/>
          <w:p>
            <w:pPr>
              <w:pStyle w:val="Compact"/>
            </w:pPr>
            <w:r>
              <w:rPr>
                <w:rFonts w:hint="eastAsia"/>
              </w:rPr>
              <w:t xml:space="preserve">独立完成1个项目的端到端决策</w:t>
            </w:r>
          </w:p>
        </w:tc>
      </w:tr>
      <w:tr>
        <w:tc>
          <w:tcPr/>
          <w:p>
            <w:pPr>
              <w:pStyle w:val="Compact"/>
            </w:pPr>
            <w:r>
              <w:rPr>
                <w:rFonts w:hint="eastAsia"/>
              </w:rPr>
              <w:t xml:space="preserve">22岁以上</w:t>
            </w:r>
          </w:p>
        </w:tc>
        <w:tc>
          <w:tcPr/>
          <w:p>
            <w:pPr>
              <w:pStyle w:val="Compact"/>
            </w:pPr>
            <w:r>
              <w:rPr>
                <w:rFonts w:hint="eastAsia"/>
              </w:rPr>
              <w:t xml:space="preserve">系统融入：参与家庭资源配置</w:t>
            </w:r>
          </w:p>
        </w:tc>
        <w:tc>
          <w:tcPr/>
          <w:p>
            <w:pPr>
              <w:pStyle w:val="Compact"/>
            </w:pPr>
            <w:r>
              <w:rPr>
                <w:rFonts w:hint="eastAsia"/>
              </w:rPr>
              <w:t xml:space="preserve">资产配置、战略思维、代际传承</w:t>
            </w:r>
          </w:p>
        </w:tc>
        <w:tc>
          <w:tcPr/>
          <w:p>
            <w:pPr>
              <w:pStyle w:val="Compact"/>
            </w:pPr>
            <w:r>
              <w:rPr>
                <w:rFonts w:hint="eastAsia"/>
              </w:rPr>
              <w:t xml:space="preserve">家庭资产会议、项目制资本投放</w:t>
            </w:r>
          </w:p>
        </w:tc>
        <w:tc>
          <w:tcPr/>
          <w:p>
            <w:pPr>
              <w:pStyle w:val="Compact"/>
            </w:pPr>
            <w:r>
              <w:rPr>
                <w:rFonts w:hint="eastAsia"/>
              </w:rPr>
              <w:t xml:space="preserve">按项目设定</w:t>
            </w:r>
          </w:p>
        </w:tc>
        <w:tc>
          <w:tcPr/>
          <w:p>
            <w:pPr>
              <w:pStyle w:val="Compact"/>
            </w:pPr>
            <w:r>
              <w:rPr>
                <w:rFonts w:hint="eastAsia"/>
              </w:rPr>
              <w:t xml:space="preserve">主持1次家庭财务会议子议题</w:t>
            </w:r>
          </w:p>
        </w:tc>
      </w:tr>
    </w:tbl>
    <w:p>
      <w:pPr>
        <w:pStyle w:val="BodyText"/>
      </w:pPr>
      <w:r>
        <w:rPr>
          <w:rFonts w:hint="eastAsia"/>
        </w:rPr>
        <w:t xml:space="preserve">18岁以上的财商独立路线图，本质上是一个”权力移交”的过程。18-20岁的核心不是”学会赚钱”，而是”学会在约束中生存”——在74.07%的人月收入低于3000元的现实下，预算管理不是锦上添花，而是生存技能。记账APP和每月Review的制度设计，目的是建立”金钱透明”习惯，让收入、支出、结余的流动成为可见、可追踪、可讨论的对象。家族体系外实习是这一阶段最具价值的设计：在父母自己的公司或家族企业实习，孩子往往被”众星捧月”，无法获得真实反馈；送往朋友的公司、父母同学的企业、校友网络中的初创公司，从底层岗位做起，才能获得不带滤镜的职场真相。失败基金的设计是这个阶段的心理基石——不是”给孩子花的钱”，而是”允许亏完的学费”，亏完为止，复盘为凭。20-22岁进入”顾问制”转型：父母降级为顾问，提供专业信息、分析框架、风险提示，但不提供标准答案；孩子拥有拍板权，选专业、选城市、选第一份工作——由他决定，父母仅提供”如果是我，会考虑以下三个因素”。22岁以后正式进入家庭资源配置体系，但触发条件明确：完成至少一次底层实习、亏完失败基金并提交合格复盘、独立完成过预算管理。不是”到年龄就给”，而是”达标才释放”——这是从”继承”到”并购”的制度化设计。</w:t>
      </w:r>
    </w:p>
    <w:bookmarkEnd w:id="63"/>
    <w:bookmarkStart w:id="64" w:name="家族体系外实习策略去光环化从底层做起"/>
    <w:p>
      <w:pPr>
        <w:pStyle w:val="Heading4"/>
      </w:pPr>
      <w:r>
        <w:t xml:space="preserve">3.4.2 </w:t>
      </w:r>
      <w:r>
        <w:rPr>
          <w:rFonts w:hint="eastAsia"/>
        </w:rPr>
        <w:t xml:space="preserve">家族体系外实习策略：去光环化、从底层做起</w:t>
      </w:r>
    </w:p>
    <w:p>
      <w:pPr>
        <w:pStyle w:val="FirstParagraph"/>
      </w:pPr>
      <w:r>
        <w:rPr>
          <w:rFonts w:hint="eastAsia"/>
        </w:rPr>
        <w:t xml:space="preserve">18-22岁青年在父母自己的公司或家族企业实习，往往被”众星捧月”，无法获得真实反馈。正确的做法是：送往家族体系之外——朋友的公司、父母同学的企业、校友网络中的初创公司；从底层做起——前台、客服、地推、仓库管理，不是”学习管理”，而是”感受时间单价”；设定期限与产出——每段实习至少3个月，结束时必须提交一份”业务观察报告”（不是实习鉴定，而是商业分析）。岭南大学「青年创岭」大学生创新创意创业培训及实习计划通过与深圳14家行业领军企业合作，让学生在37天实战体验中深化专业知识，企业反馈学生表现优秀</w:t>
      </w:r>
      <w:r>
        <w:rPr>
          <w:vertAlign w:val="superscript"/>
        </w:rPr>
        <w:footnoteReference w:id="51"/>
      </w:r>
      <w:r>
        <w:rPr>
          <w:rFonts w:hint="eastAsia"/>
        </w:rPr>
        <w:t xml:space="preserve">。有实习经验的学生在求职中往往收获意外惊喜，复合型人才和跨行业融会贯通能力越来越受青睐</w:t>
      </w:r>
      <w:r>
        <w:rPr>
          <w:vertAlign w:val="superscript"/>
        </w:rPr>
        <w:footnoteReference w:id="52"/>
      </w:r>
      <w:r>
        <w:t xml:space="preserve">。</w:t>
      </w:r>
    </w:p>
    <w:p>
      <w:pPr>
        <w:pStyle w:val="BodyText"/>
      </w:pPr>
      <w:r>
        <w:rPr>
          <w:rFonts w:hint="eastAsia"/>
        </w:rPr>
        <w:t xml:space="preserve">中产家庭执行此策略的低成本方式：通过校友会、LinkedIn、父母同事网络获取实习机会；孩子住宿舍或合租，父母仅提供基础生活费；要求孩子每周写工作日志，父母每月Review一次；设定”观察+学习”目标，不追求创造价值。</w:t>
      </w:r>
    </w:p>
    <w:bookmarkEnd w:id="64"/>
    <w:bookmarkStart w:id="65" w:name="失败基金设计3000-20000元分档方案"/>
    <w:p>
      <w:pPr>
        <w:pStyle w:val="Heading4"/>
      </w:pPr>
      <w:r>
        <w:t xml:space="preserve">3.4.3 </w:t>
      </w:r>
      <w:r>
        <w:rPr>
          <w:rFonts w:hint="eastAsia"/>
        </w:rPr>
        <w:t xml:space="preserve">失败基金设计：3000-20000元分档方案</w:t>
      </w:r>
    </w:p>
    <w:p>
      <w:pPr>
        <w:pStyle w:val="FirstParagraph"/>
      </w:pPr>
      <w:r>
        <w:rPr>
          <w:rFonts w:hint="eastAsia"/>
        </w:rPr>
        <w:t xml:space="preserve">失败基金不是”给孩子花的钱”，而是”允许亏完的学费”。关键设计要素：额度明确（根据家庭实际承受力设定，中产家庭建议3000-10000元）；用途限定（仅限投资、创业、技能学习三类，不得用于消费）；亏完为止（父母不再追加，倒逼孩子在有限资源内决策）；复盘为凭（每亏一笔，必须提交书面复盘：假设→现实反馈→认知更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家庭年收入</w:t>
            </w:r>
          </w:p>
        </w:tc>
        <w:tc>
          <w:tcPr/>
          <w:p>
            <w:pPr>
              <w:pStyle w:val="Compact"/>
            </w:pPr>
            <w:r>
              <w:rPr>
                <w:rFonts w:hint="eastAsia"/>
              </w:rPr>
              <w:t xml:space="preserve">失败基金建议额度</w:t>
            </w:r>
          </w:p>
        </w:tc>
        <w:tc>
          <w:tcPr/>
          <w:p>
            <w:pPr>
              <w:pStyle w:val="Compact"/>
            </w:pPr>
            <w:r>
              <w:rPr>
                <w:rFonts w:hint="eastAsia"/>
              </w:rPr>
              <w:t xml:space="preserve">可承受亏损次数</w:t>
            </w:r>
          </w:p>
        </w:tc>
        <w:tc>
          <w:tcPr/>
          <w:p>
            <w:pPr>
              <w:pStyle w:val="Compact"/>
            </w:pPr>
            <w:r>
              <w:rPr>
                <w:rFonts w:hint="eastAsia"/>
              </w:rPr>
              <w:t xml:space="preserve">学习场景</w:t>
            </w:r>
          </w:p>
        </w:tc>
      </w:tr>
      <w:tr>
        <w:tc>
          <w:tcPr/>
          <w:p>
            <w:pPr>
              <w:pStyle w:val="Compact"/>
            </w:pPr>
            <w:r>
              <w:rPr>
                <w:rFonts w:hint="eastAsia"/>
              </w:rPr>
              <w:t xml:space="preserve">15万以下</w:t>
            </w:r>
          </w:p>
        </w:tc>
        <w:tc>
          <w:tcPr/>
          <w:p>
            <w:pPr>
              <w:pStyle w:val="Compact"/>
            </w:pPr>
            <w:r>
              <w:rPr>
                <w:rFonts w:hint="eastAsia"/>
              </w:rPr>
              <w:t xml:space="preserve">3,000-5,000元</w:t>
            </w:r>
          </w:p>
        </w:tc>
        <w:tc>
          <w:tcPr/>
          <w:p>
            <w:pPr>
              <w:pStyle w:val="Compact"/>
            </w:pPr>
            <w:r>
              <w:rPr>
                <w:rFonts w:hint="eastAsia"/>
              </w:rPr>
              <w:t xml:space="preserve">2-3次</w:t>
            </w:r>
          </w:p>
        </w:tc>
        <w:tc>
          <w:tcPr/>
          <w:p>
            <w:pPr>
              <w:pStyle w:val="Compact"/>
            </w:pPr>
            <w:r>
              <w:rPr>
                <w:rFonts w:hint="eastAsia"/>
              </w:rPr>
              <w:t xml:space="preserve">基金定投试错、闲鱼小生意</w:t>
            </w:r>
          </w:p>
        </w:tc>
      </w:tr>
      <w:tr>
        <w:tc>
          <w:tcPr/>
          <w:p>
            <w:pPr>
              <w:pStyle w:val="Compact"/>
            </w:pPr>
            <w:r>
              <w:rPr>
                <w:rFonts w:hint="eastAsia"/>
              </w:rPr>
              <w:t xml:space="preserve">15-30万</w:t>
            </w:r>
          </w:p>
        </w:tc>
        <w:tc>
          <w:tcPr/>
          <w:p>
            <w:pPr>
              <w:pStyle w:val="Compact"/>
            </w:pPr>
            <w:r>
              <w:rPr>
                <w:rFonts w:hint="eastAsia"/>
              </w:rPr>
              <w:t xml:space="preserve">5,000-10,000元</w:t>
            </w:r>
          </w:p>
        </w:tc>
        <w:tc>
          <w:tcPr/>
          <w:p>
            <w:pPr>
              <w:pStyle w:val="Compact"/>
            </w:pPr>
            <w:r>
              <w:rPr>
                <w:rFonts w:hint="eastAsia"/>
              </w:rPr>
              <w:t xml:space="preserve">3-5次</w:t>
            </w:r>
          </w:p>
        </w:tc>
        <w:tc>
          <w:tcPr/>
          <w:p>
            <w:pPr>
              <w:pStyle w:val="Compact"/>
            </w:pPr>
            <w:r>
              <w:rPr>
                <w:rFonts w:hint="eastAsia"/>
              </w:rPr>
              <w:t xml:space="preserve">小型代购/电商、技能变现</w:t>
            </w:r>
          </w:p>
        </w:tc>
      </w:tr>
      <w:tr>
        <w:tc>
          <w:tcPr/>
          <w:p>
            <w:pPr>
              <w:pStyle w:val="Compact"/>
            </w:pPr>
            <w:r>
              <w:rPr>
                <w:rFonts w:hint="eastAsia"/>
              </w:rPr>
              <w:t xml:space="preserve">30-50万</w:t>
            </w:r>
          </w:p>
        </w:tc>
        <w:tc>
          <w:tcPr/>
          <w:p>
            <w:pPr>
              <w:pStyle w:val="Compact"/>
            </w:pPr>
            <w:r>
              <w:rPr>
                <w:rFonts w:hint="eastAsia"/>
              </w:rPr>
              <w:t xml:space="preserve">10,000-20,000元</w:t>
            </w:r>
          </w:p>
        </w:tc>
        <w:tc>
          <w:tcPr/>
          <w:p>
            <w:pPr>
              <w:pStyle w:val="Compact"/>
            </w:pPr>
            <w:r>
              <w:rPr>
                <w:rFonts w:hint="eastAsia"/>
              </w:rPr>
              <w:t xml:space="preserve">5-8次</w:t>
            </w:r>
          </w:p>
        </w:tc>
        <w:tc>
          <w:tcPr/>
          <w:p>
            <w:pPr>
              <w:pStyle w:val="Compact"/>
            </w:pPr>
            <w:r>
              <w:rPr>
                <w:rFonts w:hint="eastAsia"/>
              </w:rPr>
              <w:t xml:space="preserve">微型创业、真实股票投资</w:t>
            </w:r>
          </w:p>
        </w:tc>
      </w:tr>
    </w:tbl>
    <w:p>
      <w:pPr>
        <w:pStyle w:val="BodyText"/>
      </w:pPr>
      <w:r>
        <w:rPr>
          <w:rFonts w:hint="eastAsia"/>
        </w:rPr>
        <w:t xml:space="preserve">18-25岁青年可接受的单次课程价格以低于99元为主，对低门槛、高互动性的入门课程需求强烈[^76]——这说明失败基金的设计必须匹配青年的真实承受力，不是越多越好，而是”足够疼、但不致命”。失败基金的核心价值在于”建立损失的真实触感”。模拟投资中的亏损只是数字变化，而真实账户里少了500元的痛感会在大脑中留下深刻印记。研究指出，不敢承担风险的人永远拿不到风险溢价，但无节制的冒险同样致命。失败基金通过”额度封顶”和”复盘为凭”两个机制，在”保护”与”教育”之间建立了精确边界：孩子不会因为亏损而陷入绝望（因为总额有限），也不会因为亏损而一无所获（因为必须复盘）。不同收入档位的家庭应当选择不同额度，关键是让单次亏损”足够让人心疼”——对15万以下收入家庭，5000元亏掉一半意味着少买一部手机；对30万以上收入家庭，20000元亏掉一半也不影响基本生活，因此需要在心理上设定”虚拟痛感”（如让孩子用自己的压岁钱补足部分本金）。无论额度多少，复盘报告的质量才是决定是否追加资金的唯一标准——这与第一章提出的”复盘三问”（假设→反馈→更新）一脉相承。</w:t>
      </w:r>
    </w:p>
    <w:bookmarkEnd w:id="65"/>
    <w:bookmarkStart w:id="66" w:name="重大决策顾问制父母降级为顾问提供决策框架但不提供答案"/>
    <w:p>
      <w:pPr>
        <w:pStyle w:val="Heading4"/>
      </w:pPr>
      <w:r>
        <w:t xml:space="preserve">3.4.4 </w:t>
      </w:r>
      <w:r>
        <w:rPr>
          <w:rFonts w:hint="eastAsia"/>
        </w:rPr>
        <w:t xml:space="preserve">重大决策顾问制：父母降级为顾问，提供决策框架但不提供答案</w:t>
      </w:r>
    </w:p>
    <w:p>
      <w:pPr>
        <w:pStyle w:val="FirstParagraph"/>
      </w:pPr>
      <w:r>
        <w:rPr>
          <w:rFonts w:hint="eastAsia"/>
        </w:rPr>
        <w:t xml:space="preserve">18岁以后，家庭应启动”顾问制”转型：父母提供专业信息、分析框架、风险提示，但不提供”标准答案”；孩子拥有拍板权，选专业、选城市、选第一份工作、是否考研——由他决定，父母仅提供”如果是我，会考虑以下三个因素”。记录决策日志：重大决策必须书面记录决策理由，6-12个月后回溯验证，培养元认知。财商教育应教育大学生正确认识金钱和运用金钱，树立其自尊、自立的责任感，提高其在金钱上的自我运作能力</w:t>
      </w:r>
      <w:r>
        <w:rPr>
          <w:vertAlign w:val="superscript"/>
        </w:rPr>
        <w:footnoteReference w:id="53"/>
      </w:r>
      <w:r>
        <w:t xml:space="preserve">。</w:t>
      </w:r>
    </w:p>
    <w:p>
      <w:pPr>
        <w:pStyle w:val="BodyText"/>
      </w:pPr>
      <w:r>
        <w:rPr>
          <w:rFonts w:hint="eastAsia"/>
        </w:rPr>
        <w:t xml:space="preserve">顾问制不需要额外支出，核心成本是父母的时间投入：每周一次”决策咖啡”（30分钟，讨论孩子正在面临的一个真实选择）；提供框架，不提供答案（例如”职业选择的三个维度：天花板、学习曲线、不可替代性”）；允许”错选”——在可控范围内的错误（如选错第一份实习，损失3个月时间）是最佳教育。</w:t>
      </w:r>
    </w:p>
    <w:bookmarkEnd w:id="66"/>
    <w:bookmarkStart w:id="67" w:name="项目制资本投放按项目设里程碑达标追加失败复盘"/>
    <w:p>
      <w:pPr>
        <w:pStyle w:val="Heading4"/>
      </w:pPr>
      <w:r>
        <w:t xml:space="preserve">3.4.5 </w:t>
      </w:r>
      <w:r>
        <w:rPr>
          <w:rFonts w:hint="eastAsia"/>
        </w:rPr>
        <w:t xml:space="preserve">项目制资本投放：按项目、设里程碑、达标追加、失败复盘</w:t>
      </w:r>
    </w:p>
    <w:p>
      <w:pPr>
        <w:pStyle w:val="FirstParagraph"/>
      </w:pPr>
      <w:r>
        <w:rPr>
          <w:rFonts w:hint="eastAsia"/>
        </w:rPr>
        <w:t xml:space="preserve">22岁后的资本引入，核心逻辑是”把孩子并购进系统”，而非”给一笔生活费”。关键机制：项目制（每笔资金对应一个具体项目，不是无条件拨付）；里程碑（设定阶段性目标，达标追加、失败复盘）；对赌结构（父母提供启动资金，孩子负责执行，盈亏共同承担，但亏损上限明确）。真正的规划是”价值观传递与财务韧性培养”的系统工程，应包括阶段性财务目标、危机预案讨论、传承意愿的传达</w:t>
      </w:r>
      <w:r>
        <w:rPr>
          <w:vertAlign w:val="superscript"/>
        </w:rPr>
        <w:footnoteReference w:id="54"/>
      </w:r>
      <w:r>
        <w:t xml:space="preserve">。</w:t>
      </w:r>
    </w:p>
    <w:p>
      <w:pPr>
        <w:pStyle w:val="BodyText"/>
      </w:pPr>
      <w:r>
        <w:rPr>
          <w:rFonts w:hint="eastAsia"/>
        </w:rPr>
        <w:t xml:space="preserve">在进行财务决策时让子女参与，可以培养良好价值观和理财观念，如解释家庭理财分配和决策原因、纳入子女零用钱作为家庭整体财务的一部分</w:t>
      </w:r>
      <w:r>
        <w:rPr>
          <w:vertAlign w:val="superscript"/>
        </w:rPr>
        <w:footnoteReference w:id="55"/>
      </w:r>
      <w:r>
        <w:rPr>
          <w:rFonts w:hint="eastAsia"/>
        </w:rPr>
        <w:t xml:space="preserve">。家庭资产会议不是”财务汇报会”，而是”财商训练场”：18-22岁每季度旁听一次，父母提前告知讨论议题，会后回答孩子提问；22-25岁每季度参与讨论，负责一个子议题；25岁以后正式参与决策，拥有对特定领域的建议权。每周开家庭财务会议，可以助孩子建立节俭的理财好习惯</w:t>
      </w:r>
      <w:r>
        <w:rPr>
          <w:vertAlign w:val="superscript"/>
        </w:rPr>
        <w:footnoteReference w:id="56"/>
      </w:r>
      <w:r>
        <w:rPr>
          <w:rFonts w:hint="eastAsia"/>
        </w:rPr>
        <w:t xml:space="preserve">；香港”讲心又讲金”家庭理财教育计划通过”家庭为本”的理财模式，增强家庭成员间的沟通，让理财成为拉近家庭关系的桥梁</w:t>
      </w:r>
      <w:r>
        <w:rPr>
          <w:vertAlign w:val="superscript"/>
        </w:rPr>
        <w:footnoteReference w:id="57"/>
      </w:r>
      <w:r>
        <w:t xml:space="preserve">。</w:t>
      </w:r>
    </w:p>
    <w:p>
      <w:pPr>
        <w:pStyle w:val="BodyText"/>
      </w:pPr>
      <w:r>
        <w:rPr>
          <w:rFonts w:hint="eastAsia"/>
        </w:rPr>
        <w:t xml:space="preserve">项目制资本投放的简化模板：项目编号（如P2026-001）、项目名称（如跨境电商小额试水）、项目人（子女）、启动资金（如5000元，家庭出资70%，子女出资30%）、里程碑1（第1个月：完成选品+供应商对接→达标追加3000元）、里程碑2（第3个月：完成首单成交→达标追加5000元）、里程碑3（第6个月：实现盈亏平衡→开放更大额度）、失败机制（若3个月无成交，暂停追加，强制复盘）、复盘要求（书面报告：假设→现实→更新）。这不是在给孩子钱，而是在建立一种”资本-责任-反馈”的闭环制度。</w:t>
      </w:r>
    </w:p>
    <w:p>
      <w:r>
        <w:pict>
          <v:rect style="width:0;height:1.5pt" o:hralign="center" o:hrstd="t" o:hr="t"/>
        </w:pict>
      </w:r>
    </w:p>
    <w:bookmarkEnd w:id="67"/>
    <w:bookmarkEnd w:id="68"/>
    <w:bookmarkEnd w:id="69"/>
    <w:bookmarkStart w:id="70" w:name="本章核心结论分龄不是分阶段是递进的权力移交"/>
    <w:p>
      <w:pPr>
        <w:pStyle w:val="Heading2"/>
      </w:pPr>
      <w:r>
        <w:rPr>
          <w:rFonts w:hint="eastAsia"/>
        </w:rPr>
        <w:t xml:space="preserve">本章核心结论：分龄不是分阶段，是递进的权力移交</w:t>
      </w:r>
    </w:p>
    <w:p>
      <w:pPr>
        <w:pStyle w:val="FirstParagraph"/>
      </w:pPr>
      <w:r>
        <w:rPr>
          <w:rFonts w:hint="eastAsia"/>
        </w:rPr>
        <w:t xml:space="preserve">这张从3岁到22岁的路线图，表面上是按年龄划分的课程表，实质上是父母向孩子逐步移交财务决策权的权力地图。3-6岁，权力是”选择A还是选择B”——父母提供选项，孩子在有限选项中练习决策。7-12岁，权力是”如何分配我的零花钱”——父母提供制度框架，孩子在框架内自主管理。13-18岁，权力是”如何管理一个真实项目的预算”——父母提供资源边界，孩子在边界内全权负责。18岁以上，权力是”我的人生重大决策由我自己拍板”——父母退居顾问位置，提供分析工具但不提供答案。</w:t>
      </w:r>
    </w:p>
    <w:p>
      <w:pPr>
        <w:pStyle w:val="BodyText"/>
      </w:pPr>
      <w:r>
        <w:rPr>
          <w:rFonts w:hint="eastAsia"/>
        </w:rPr>
        <w:t xml:space="preserve">这个移交过程不是一次性的”18岁成年礼”，而是贯穿19年的渐进式放权。每一次放权都伴随着真实的后果——孩子花错钱后的懊悔、预算超支后的窘迫、投资亏损后的沮丧——这些”负面体验”恰恰是财商教育中最珍贵的教材。正如我们在第一章所建立的认知：财富=认知×关系×资本，而认知排在乘号最前面。这张分龄课程表不是在传授知识，而是在构建认知——从3岁时”钱是有限的”这个原始信念，到22岁时”我能在不确定中做出理性决策”这个成熟心智，中间的每一步都不是抽象说教，而是真实场景中的行为记忆。</w:t>
      </w:r>
    </w:p>
    <w:p>
      <w:pPr>
        <w:pStyle w:val="BodyText"/>
      </w:pPr>
      <w:r>
        <w:rPr>
          <w:rFonts w:hint="eastAsia"/>
        </w:rPr>
        <w:t xml:space="preserve">最后，请记住这句话：这套方法论里，真正需要钱的环节不到三成。真相可以免费讲，饭桌复盘一分钱不花，失败预算可以小到五百块，散步教学法只需要一双腿。这个系统真正的门槛不是资产，而是父母自己得先弄懂世界——你不能传承你没有的东西[^88]。</w:t>
      </w:r>
    </w:p>
    <w:p>
      <w:r>
        <w:pict>
          <v:rect style="width:0;height:1.5pt" o:hralign="center" o:hrstd="t" o:hr="t"/>
        </w:pict>
      </w:r>
    </w:p>
    <w:bookmarkEnd w:id="70"/>
    <w:bookmarkStart w:id="71" w:name="引用"/>
    <w:p>
      <w:pPr>
        <w:pStyle w:val="Heading2"/>
      </w:pPr>
      <w:r>
        <w:rPr>
          <w:rFonts w:hint="eastAsia"/>
        </w:rPr>
        <w:t xml:space="preserve">引用</w:t>
      </w:r>
    </w:p>
    <w:bookmarkEnd w:id="71"/>
    <w:bookmarkEnd w:id="72"/>
    <w:bookmarkStart w:id="92" w:name="家庭日常制度让财商教育每天自动运行"/>
    <w:p>
      <w:pPr>
        <w:pStyle w:val="Heading1"/>
      </w:pPr>
      <w:r>
        <w:t xml:space="preserve">4. </w:t>
      </w:r>
      <w:r>
        <w:rPr>
          <w:rFonts w:hint="eastAsia"/>
        </w:rPr>
        <w:t xml:space="preserve">家庭日常制度：让财商教育每天自动运行</w:t>
      </w:r>
    </w:p>
    <w:p>
      <w:pPr>
        <w:pStyle w:val="FirstParagraph"/>
      </w:pPr>
      <w:r>
        <w:rPr>
          <w:rFonts w:hint="eastAsia"/>
        </w:rPr>
        <w:t xml:space="preserve">上一章我们给出了从3岁到22岁的分龄课程表。但任何课程表，如果停留在”周末兴趣班”的节律里，最终都会变成一场可上可不上的选修课。真正改变孩子认知结构的，不是某次精心准备的谈话，而是每天重复发生的生活节奏。家庭日常制度的核心功能，是将财商教育从”刻意为之的项目”转化为”自然发生的日常”——不是每周额外增加两小时，而是把已有的时间重新编码。好消息是，这些制度的核心投入是</w:t>
      </w:r>
      <w:r>
        <w:rPr>
          <w:rFonts w:hint="eastAsia"/>
          <w:b/>
          <w:bCs/>
        </w:rPr>
        <w:t xml:space="preserve">时间与注意力</w:t>
      </w:r>
      <w:r>
        <w:rPr>
          <w:rFonts w:hint="eastAsia"/>
        </w:rPr>
        <w:t xml:space="preserve">，而非金钱。研究表明，家庭仪式和常规活动为儿童在日常生活的混乱中提供了稳定性和连续性</w:t>
      </w:r>
      <w:fldSimple w:instr="NOTEREF _Ref_Footnote_1 \h \f">
        <w:r>
          <w:rPr>
            <w:vertAlign w:val="superscript"/>
          </w:rPr>
          <w:t>1</w:t>
        </w:r>
      </w:fldSimple>
      <w:r>
        <w:rPr>
          <w:rFonts w:hint="eastAsia"/>
        </w:rPr>
        <w:t xml:space="preserve">；家庭仪式沟通强度与青少年的主观幸福感、家庭亲密性呈显著正相关</w:t>
      </w:r>
      <w:fldSimple w:instr="NOTEREF _Ref_Footnote_14 \h \f">
        <w:r>
          <w:rPr>
            <w:vertAlign w:val="superscript"/>
          </w:rPr>
          <w:t>14</w:t>
        </w:r>
      </w:fldSimple>
      <w:r>
        <w:rPr>
          <w:rFonts w:hint="eastAsia"/>
        </w:rPr>
        <w:t xml:space="preserve">。这意味着，我们不是在给家庭增添负担，而是在加固本来就存在的关系骨架。</w:t>
      </w:r>
    </w:p>
    <w:p>
      <w:pPr>
        <w:pStyle w:val="BlockText"/>
      </w:pPr>
      <w:r>
        <w:rPr>
          <w:rFonts w:hint="eastAsia"/>
        </w:rPr>
        <w:t xml:space="preserve">核心洞察：富人家庭教育中真正需要钱的环节不到三成。真相可以免费讲，饭桌复盘一分钱不花，失败预算可以小到五百块，散步教学法只需要一双腿。系统真正的门槛不是资产，而是父母自己得先弄懂世界。</w:t>
      </w:r>
      <w:fldSimple w:instr="NOTEREF _Ref_Footnote_2 \h \f">
        <w:r>
          <w:rPr>
            <w:vertAlign w:val="superscript"/>
          </w:rPr>
          <w:t>2</w:t>
        </w:r>
      </w:fldSimple>
    </w:p>
    <w:p>
      <w:pPr>
        <w:pStyle w:val="FirstParagraph"/>
      </w:pPr>
      <w:r>
        <w:rPr>
          <w:rFonts w:hint="eastAsia"/>
        </w:rPr>
        <w:t xml:space="preserve">中产家庭有一个常被忽视的”资源悖论”：正因为无法给孩子大量试错资本、无法提供高端人脉饭局，反而迫使教育回归认知本质。这不是自我安慰——富人家庭最大的教育风险恰恰是”用消费替代传承”，给孩子钱、资源、机会，却不给系统。中产家庭因为没那么多钱可给，反而必须聚焦于思维框架、做事方法和复盘习惯的传递，而这恰恰是最可持续的传承。所以本章的目标非常明确：把上一章的分龄课程表，嵌入五个可以每天自动运行的家庭制度里。</w:t>
      </w:r>
    </w:p>
    <w:p>
      <w:pPr>
        <w:pStyle w:val="BodyText"/>
      </w:pPr>
      <w:r>
        <w:rPr>
          <w:rFonts w:hint="eastAsia"/>
        </w:rPr>
        <w:t xml:space="preserve">在进入具体制度之前，我们先来看一张总览表，让五大制度的位置、成本、节奏一目了然：</w:t>
      </w:r>
    </w:p>
    <w:tbl>
      <w:tblPr>
        <w:tblStyle w:val="Table"/>
        <w:tblW w:type="pct" w:w="5000"/>
        <w:tblLayout w:type="fixed"/>
        <w:tblLook w:firstRow="1" w:lastRow="0" w:firstColumn="0" w:lastColumn="0" w:noHBand="0" w:noVBand="0" w:val="0020"/>
      </w:tblPr>
      <w:tblGrid>
        <w:gridCol w:w="1003"/>
        <w:gridCol w:w="1003"/>
        <w:gridCol w:w="1450"/>
        <w:gridCol w:w="1003"/>
        <w:gridCol w:w="1115"/>
        <w:gridCol w:w="1338"/>
        <w:gridCol w:w="1003"/>
      </w:tblGrid>
      <w:tr>
        <w:trPr>
          <w:tblHeader w:val="on"/>
        </w:trPr>
        <w:tc>
          <w:tcPr/>
          <w:p>
            <w:pPr>
              <w:pStyle w:val="Compact"/>
            </w:pPr>
            <w:r>
              <w:rPr>
                <w:rFonts w:hint="eastAsia"/>
              </w:rPr>
              <w:t xml:space="preserve">制度名称</w:t>
            </w:r>
          </w:p>
        </w:tc>
        <w:tc>
          <w:tcPr/>
          <w:p>
            <w:pPr>
              <w:pStyle w:val="Compact"/>
            </w:pPr>
            <w:r>
              <w:rPr>
                <w:rFonts w:hint="eastAsia"/>
              </w:rPr>
              <w:t xml:space="preserve">核心目标</w:t>
            </w:r>
          </w:p>
        </w:tc>
        <w:tc>
          <w:tcPr/>
          <w:p>
            <w:pPr>
              <w:pStyle w:val="Compact"/>
            </w:pPr>
            <w:r>
              <w:rPr>
                <w:rFonts w:hint="eastAsia"/>
              </w:rPr>
              <w:t xml:space="preserve">每日/每周耗时</w:t>
            </w:r>
          </w:p>
        </w:tc>
        <w:tc>
          <w:tcPr/>
          <w:p>
            <w:pPr>
              <w:pStyle w:val="Compact"/>
            </w:pPr>
            <w:r>
              <w:rPr>
                <w:rFonts w:hint="eastAsia"/>
              </w:rPr>
              <w:t xml:space="preserve">金钱成本</w:t>
            </w:r>
          </w:p>
        </w:tc>
        <w:tc>
          <w:tcPr/>
          <w:p>
            <w:pPr>
              <w:pStyle w:val="Compact"/>
            </w:pPr>
            <w:r>
              <w:rPr>
                <w:rFonts w:hint="eastAsia"/>
              </w:rPr>
              <w:t xml:space="preserve">关键操作人</w:t>
            </w:r>
          </w:p>
        </w:tc>
        <w:tc>
          <w:tcPr/>
          <w:p>
            <w:pPr>
              <w:pStyle w:val="Compact"/>
            </w:pPr>
            <w:r>
              <w:rPr>
                <w:rFonts w:hint="eastAsia"/>
              </w:rPr>
              <w:t xml:space="preserve">最佳启动年龄</w:t>
            </w:r>
          </w:p>
        </w:tc>
        <w:tc>
          <w:tcPr/>
          <w:p>
            <w:pPr>
              <w:pStyle w:val="Compact"/>
            </w:pPr>
            <w:r>
              <w:rPr>
                <w:rFonts w:hint="eastAsia"/>
              </w:rPr>
              <w:t xml:space="preserve">主要障碍</w:t>
            </w:r>
          </w:p>
        </w:tc>
      </w:tr>
      <w:tr>
        <w:tc>
          <w:tcPr/>
          <w:p>
            <w:pPr>
              <w:pStyle w:val="Compact"/>
            </w:pPr>
            <w:r>
              <w:rPr>
                <w:rFonts w:hint="eastAsia"/>
              </w:rPr>
              <w:t xml:space="preserve">饭桌复盘制</w:t>
            </w:r>
          </w:p>
        </w:tc>
        <w:tc>
          <w:tcPr/>
          <w:p>
            <w:pPr>
              <w:pStyle w:val="Compact"/>
            </w:pPr>
            <w:r>
              <w:rPr>
                <w:rFonts w:hint="eastAsia"/>
              </w:rPr>
              <w:t xml:space="preserve">培养决策思维与信息解读力</w:t>
            </w:r>
          </w:p>
        </w:tc>
        <w:tc>
          <w:tcPr/>
          <w:p>
            <w:pPr>
              <w:pStyle w:val="Compact"/>
            </w:pPr>
            <w:r>
              <w:rPr>
                <w:rFonts w:hint="eastAsia"/>
              </w:rPr>
              <w:t xml:space="preserve">每日10-15分钟（轻量）/每周2-3次深度（15-20分钟）</w:t>
            </w:r>
          </w:p>
        </w:tc>
        <w:tc>
          <w:tcPr/>
          <w:p>
            <w:pPr>
              <w:pStyle w:val="Compact"/>
            </w:pPr>
            <w:r>
              <w:rPr>
                <w:rFonts w:hint="eastAsia"/>
              </w:rPr>
              <w:t xml:space="preserve">零成本</w:t>
            </w:r>
          </w:p>
        </w:tc>
        <w:tc>
          <w:tcPr/>
          <w:p>
            <w:pPr>
              <w:pStyle w:val="Compact"/>
            </w:pPr>
            <w:r>
              <w:rPr>
                <w:rFonts w:hint="eastAsia"/>
              </w:rPr>
              <w:t xml:space="preserve">父母（轮流主导）</w:t>
            </w:r>
          </w:p>
        </w:tc>
        <w:tc>
          <w:tcPr/>
          <w:p>
            <w:pPr>
              <w:pStyle w:val="Compact"/>
            </w:pPr>
            <w:r>
              <w:rPr>
                <w:rFonts w:hint="eastAsia"/>
              </w:rPr>
              <w:t xml:space="preserve">3岁</w:t>
            </w:r>
          </w:p>
        </w:tc>
        <w:tc>
          <w:tcPr/>
          <w:p>
            <w:pPr>
              <w:pStyle w:val="Compact"/>
            </w:pPr>
            <w:r>
              <w:rPr>
                <w:rFonts w:hint="eastAsia"/>
              </w:rPr>
              <w:t xml:space="preserve">家长没案例、孩子不配合</w:t>
            </w:r>
          </w:p>
        </w:tc>
      </w:tr>
      <w:tr>
        <w:tc>
          <w:tcPr/>
          <w:p>
            <w:pPr>
              <w:pStyle w:val="Compact"/>
            </w:pPr>
            <w:r>
              <w:rPr>
                <w:rFonts w:hint="eastAsia"/>
              </w:rPr>
              <w:t xml:space="preserve">语言系统改造</w:t>
            </w:r>
          </w:p>
        </w:tc>
        <w:tc>
          <w:tcPr/>
          <w:p>
            <w:pPr>
              <w:pStyle w:val="Compact"/>
            </w:pPr>
            <w:r>
              <w:rPr>
                <w:rFonts w:hint="eastAsia"/>
              </w:rPr>
              <w:t xml:space="preserve">重塑认知框架与问题解决模式</w:t>
            </w:r>
          </w:p>
        </w:tc>
        <w:tc>
          <w:tcPr/>
          <w:p>
            <w:pPr>
              <w:pStyle w:val="Compact"/>
            </w:pPr>
            <w:r>
              <w:rPr>
                <w:rFonts w:hint="eastAsia"/>
              </w:rPr>
              <w:t xml:space="preserve">持续觉察，即时替换</w:t>
            </w:r>
          </w:p>
        </w:tc>
        <w:tc>
          <w:tcPr/>
          <w:p>
            <w:pPr>
              <w:pStyle w:val="Compact"/>
            </w:pPr>
            <w:r>
              <w:rPr>
                <w:rFonts w:hint="eastAsia"/>
              </w:rPr>
              <w:t xml:space="preserve">零成本</w:t>
            </w:r>
          </w:p>
        </w:tc>
        <w:tc>
          <w:tcPr/>
          <w:p>
            <w:pPr>
              <w:pStyle w:val="Compact"/>
            </w:pPr>
            <w:r>
              <w:rPr>
                <w:rFonts w:hint="eastAsia"/>
              </w:rPr>
              <w:t xml:space="preserve">全家（父母示范）</w:t>
            </w:r>
          </w:p>
        </w:tc>
        <w:tc>
          <w:tcPr/>
          <w:p>
            <w:pPr>
              <w:pStyle w:val="Compact"/>
            </w:pPr>
            <w:r>
              <w:rPr>
                <w:rFonts w:hint="eastAsia"/>
              </w:rPr>
              <w:t xml:space="preserve">3岁</w:t>
            </w:r>
          </w:p>
        </w:tc>
        <w:tc>
          <w:tcPr/>
          <w:p>
            <w:pPr>
              <w:pStyle w:val="Compact"/>
            </w:pPr>
            <w:r>
              <w:rPr>
                <w:rFonts w:hint="eastAsia"/>
              </w:rPr>
              <w:t xml:space="preserve">老人不配合、无意识</w:t>
            </w:r>
          </w:p>
        </w:tc>
      </w:tr>
      <w:tr>
        <w:tc>
          <w:tcPr/>
          <w:p>
            <w:pPr>
              <w:pStyle w:val="Compact"/>
            </w:pPr>
            <w:r>
              <w:rPr>
                <w:rFonts w:hint="eastAsia"/>
              </w:rPr>
              <w:t xml:space="preserve">金钱透明制</w:t>
            </w:r>
          </w:p>
        </w:tc>
        <w:tc>
          <w:tcPr/>
          <w:p>
            <w:pPr>
              <w:pStyle w:val="Compact"/>
            </w:pPr>
            <w:r>
              <w:rPr>
                <w:rFonts w:hint="eastAsia"/>
              </w:rPr>
              <w:t xml:space="preserve">建立健康的金钱观与财商直觉</w:t>
            </w:r>
          </w:p>
        </w:tc>
        <w:tc>
          <w:tcPr/>
          <w:p>
            <w:pPr>
              <w:pStyle w:val="Compact"/>
            </w:pPr>
            <w:r>
              <w:rPr>
                <w:rFonts w:hint="eastAsia"/>
              </w:rPr>
              <w:t xml:space="preserve">每周15分钟零花钱检查</w:t>
            </w:r>
          </w:p>
        </w:tc>
        <w:tc>
          <w:tcPr/>
          <w:p>
            <w:pPr>
              <w:pStyle w:val="Compact"/>
            </w:pPr>
            <w:r>
              <w:rPr>
                <w:rFonts w:hint="eastAsia"/>
              </w:rPr>
              <w:t xml:space="preserve">零花钱本身（非额外成本）</w:t>
            </w:r>
          </w:p>
        </w:tc>
        <w:tc>
          <w:tcPr/>
          <w:p>
            <w:pPr>
              <w:pStyle w:val="Compact"/>
            </w:pPr>
            <w:r>
              <w:rPr>
                <w:rFonts w:hint="eastAsia"/>
              </w:rPr>
              <w:t xml:space="preserve">父母（分龄公开）</w:t>
            </w:r>
          </w:p>
        </w:tc>
        <w:tc>
          <w:tcPr/>
          <w:p>
            <w:pPr>
              <w:pStyle w:val="Compact"/>
            </w:pPr>
            <w:r>
              <w:rPr>
                <w:rFonts w:hint="eastAsia"/>
              </w:rPr>
              <w:t xml:space="preserve">6岁</w:t>
            </w:r>
          </w:p>
        </w:tc>
        <w:tc>
          <w:tcPr/>
          <w:p>
            <w:pPr>
              <w:pStyle w:val="Compact"/>
            </w:pPr>
            <w:r>
              <w:rPr>
                <w:rFonts w:hint="eastAsia"/>
              </w:rPr>
              <w:t xml:space="preserve">怕孩子攀比、怕露富/哭穷</w:t>
            </w:r>
          </w:p>
        </w:tc>
      </w:tr>
      <w:tr>
        <w:tc>
          <w:tcPr/>
          <w:p>
            <w:pPr>
              <w:pStyle w:val="Compact"/>
            </w:pPr>
            <w:r>
              <w:rPr>
                <w:rFonts w:hint="eastAsia"/>
              </w:rPr>
              <w:t xml:space="preserve">失败复盘仪式</w:t>
            </w:r>
          </w:p>
        </w:tc>
        <w:tc>
          <w:tcPr/>
          <w:p>
            <w:pPr>
              <w:pStyle w:val="Compact"/>
            </w:pPr>
            <w:r>
              <w:rPr>
                <w:rFonts w:hint="eastAsia"/>
              </w:rPr>
              <w:t xml:space="preserve">培养抗挫力与迭代思维</w:t>
            </w:r>
          </w:p>
        </w:tc>
        <w:tc>
          <w:tcPr/>
          <w:p>
            <w:pPr>
              <w:pStyle w:val="Compact"/>
            </w:pPr>
            <w:r>
              <w:rPr>
                <w:rFonts w:hint="eastAsia"/>
              </w:rPr>
              <w:t xml:space="preserve">失败发生时即时10-15分钟</w:t>
            </w:r>
          </w:p>
        </w:tc>
        <w:tc>
          <w:tcPr/>
          <w:p>
            <w:pPr>
              <w:pStyle w:val="Compact"/>
            </w:pPr>
            <w:r>
              <w:rPr>
                <w:rFonts w:hint="eastAsia"/>
              </w:rPr>
              <w:t xml:space="preserve">50-500元/次（小额试错）</w:t>
            </w:r>
          </w:p>
        </w:tc>
        <w:tc>
          <w:tcPr/>
          <w:p>
            <w:pPr>
              <w:pStyle w:val="Compact"/>
            </w:pPr>
            <w:r>
              <w:rPr>
                <w:rFonts w:hint="eastAsia"/>
              </w:rPr>
              <w:t xml:space="preserve">父母（父亲当众复盘）</w:t>
            </w:r>
          </w:p>
        </w:tc>
        <w:tc>
          <w:tcPr/>
          <w:p>
            <w:pPr>
              <w:pStyle w:val="Compact"/>
            </w:pPr>
            <w:r>
              <w:rPr>
                <w:rFonts w:hint="eastAsia"/>
              </w:rPr>
              <w:t xml:space="preserve">3岁旁听，7岁参与</w:t>
            </w:r>
          </w:p>
        </w:tc>
        <w:tc>
          <w:tcPr/>
          <w:p>
            <w:pPr>
              <w:pStyle w:val="Compact"/>
            </w:pPr>
            <w:r>
              <w:rPr>
                <w:rFonts w:hint="eastAsia"/>
              </w:rPr>
              <w:t xml:space="preserve">孩子情绪崩溃、怕打击自信</w:t>
            </w:r>
          </w:p>
        </w:tc>
      </w:tr>
      <w:tr>
        <w:tc>
          <w:tcPr/>
          <w:p>
            <w:pPr>
              <w:pStyle w:val="Compact"/>
            </w:pPr>
            <w:r>
              <w:rPr>
                <w:rFonts w:hint="eastAsia"/>
              </w:rPr>
              <w:t xml:space="preserve">信息饮食管理</w:t>
            </w:r>
          </w:p>
        </w:tc>
        <w:tc>
          <w:tcPr/>
          <w:p>
            <w:pPr>
              <w:pStyle w:val="Compact"/>
            </w:pPr>
            <w:r>
              <w:rPr>
                <w:rFonts w:hint="eastAsia"/>
              </w:rPr>
              <w:t xml:space="preserve">控制认知输入质量，构建信息免疫力</w:t>
            </w:r>
          </w:p>
        </w:tc>
        <w:tc>
          <w:tcPr/>
          <w:p>
            <w:pPr>
              <w:pStyle w:val="Compact"/>
            </w:pPr>
            <w:r>
              <w:rPr>
                <w:rFonts w:hint="eastAsia"/>
              </w:rPr>
              <w:t xml:space="preserve">每日20-30分钟亲子阅读/每周1次纪录片</w:t>
            </w:r>
          </w:p>
        </w:tc>
        <w:tc>
          <w:tcPr/>
          <w:p>
            <w:pPr>
              <w:pStyle w:val="Compact"/>
            </w:pPr>
            <w:r>
              <w:rPr>
                <w:rFonts w:hint="eastAsia"/>
              </w:rPr>
              <w:t xml:space="preserve">零成本（图书馆/免费资源）</w:t>
            </w:r>
          </w:p>
        </w:tc>
        <w:tc>
          <w:tcPr/>
          <w:p>
            <w:pPr>
              <w:pStyle w:val="Compact"/>
            </w:pPr>
            <w:r>
              <w:rPr>
                <w:rFonts w:hint="eastAsia"/>
              </w:rPr>
              <w:t xml:space="preserve">父母（内容筛选）</w:t>
            </w:r>
          </w:p>
        </w:tc>
        <w:tc>
          <w:tcPr/>
          <w:p>
            <w:pPr>
              <w:pStyle w:val="Compact"/>
            </w:pPr>
            <w:r>
              <w:rPr>
                <w:rFonts w:hint="eastAsia"/>
              </w:rPr>
              <w:t xml:space="preserve">0-2岁</w:t>
            </w:r>
          </w:p>
        </w:tc>
        <w:tc>
          <w:tcPr/>
          <w:p>
            <w:pPr>
              <w:pStyle w:val="Compact"/>
            </w:pPr>
            <w:r>
              <w:rPr>
                <w:rFonts w:hint="eastAsia"/>
              </w:rPr>
              <w:t xml:space="preserve">沉迷短视频、老人带娃、家长自身信息质量低</w:t>
            </w:r>
          </w:p>
        </w:tc>
      </w:tr>
    </w:tbl>
    <w:p>
      <w:pPr>
        <w:pStyle w:val="BodyText"/>
      </w:pPr>
      <w:r>
        <w:rPr>
          <w:rFonts w:hint="eastAsia"/>
        </w:rPr>
        <w:t xml:space="preserve">这张表回答了一个核心问题：财商教育不是”再做一件事”，而是”把已经在做的事重新编码”。每天晚饭已经在吃了，每天的对话已经在发生了，每次失败已经遭遇了——我们需要的只是给这些既有的时刻赋予结构化的意图。接下来，让我们逐一拆解这五大制度的运行逻辑与标准操作程序。</w:t>
      </w:r>
    </w:p>
    <w:p>
      <w:r>
        <w:pict>
          <v:rect style="width:0;height:1.5pt" o:hralign="center" o:hrstd="t" o:hr="t"/>
        </w:pict>
      </w:r>
    </w:p>
    <w:bookmarkStart w:id="76" w:name="饭桌复盘制一年300个真实案例的教学密度"/>
    <w:p>
      <w:pPr>
        <w:pStyle w:val="Heading2"/>
      </w:pPr>
      <w:r>
        <w:t xml:space="preserve">4.1 </w:t>
      </w:r>
      <w:r>
        <w:rPr>
          <w:rFonts w:hint="eastAsia"/>
        </w:rPr>
        <w:t xml:space="preserve">饭桌复盘制：一年300个真实案例的教学密度</w:t>
      </w:r>
    </w:p>
    <w:p>
      <w:pPr>
        <w:pStyle w:val="FirstParagraph"/>
      </w:pPr>
      <w:r>
        <w:rPr>
          <w:rFonts w:hint="eastAsia"/>
        </w:rPr>
        <w:t xml:space="preserve">如果你只能实施本章的一项制度，请选择饭桌复盘制。这不是因为它最简单，而是因为它同时满足了三个高杠杆条件：每天自然发生、零额外成本、教学密度碾压任何培训班。一年约300顿晚餐，每顿10-15分钟，全年累计约75-150小时，相当于一个完整学期的课时量。但培训班的50小时教的是抽象概念，饭桌的75小时教的是真实情境中的判断力、决策力和信息解读力。更关键的是，饭桌对话是双向互动——父母问”你觉得为什么”，孩子被迫启动自己的分析引擎，这种认知激活的深度是单向灌输的5-10倍。研究已经证实，3岁和4岁时家庭在晚餐桌上进行更多叙事性或详细讨论的儿童，在5岁时词汇量和故事理解能力更强</w:t>
      </w:r>
      <w:fldSimple w:instr="NOTEREF _Ref_Footnote_1 \h \f">
        <w:r>
          <w:rPr>
            <w:vertAlign w:val="superscript"/>
          </w:rPr>
          <w:t>1</w:t>
        </w:r>
      </w:fldSimple>
      <w:r>
        <w:rPr>
          <w:rFonts w:hint="eastAsia"/>
        </w:rPr>
        <w:t xml:space="preserve">。对于财商教育而言，这不仅仅关于语言能力，而是关于孩子如何理解一个复杂的成人世界：为什么那个人会生气？为什么公司会裁员？为什么这笔交易做成了？</w:t>
      </w:r>
    </w:p>
    <w:bookmarkStart w:id="73" w:name="操作sop每天晚饭15-20分钟"/>
    <w:p>
      <w:pPr>
        <w:pStyle w:val="Heading3"/>
      </w:pPr>
      <w:r>
        <w:t xml:space="preserve">4.1.1 </w:t>
      </w:r>
      <w:r>
        <w:rPr>
          <w:rFonts w:hint="eastAsia"/>
        </w:rPr>
        <w:t xml:space="preserve">操作SOP：每天晚饭15-20分钟</w:t>
      </w:r>
    </w:p>
    <w:p>
      <w:pPr>
        <w:pStyle w:val="FirstParagraph"/>
      </w:pPr>
      <w:r>
        <w:rPr>
          <w:rFonts w:hint="eastAsia"/>
        </w:rPr>
        <w:t xml:space="preserve">饭桌复盘制的精髓不在于”增加教育时间”，而在于”给已有时间注入结构化意图”。以下是标准操作流程：</w:t>
      </w:r>
    </w:p>
    <w:tbl>
      <w:tblPr>
        <w:tblStyle w:val="Table"/>
        <w:tblW w:type="pct" w:w="5000"/>
        <w:tblLayout w:type="fixed"/>
        <w:tblLook w:firstRow="1" w:lastRow="0" w:firstColumn="0" w:lastColumn="0" w:noHBand="0" w:noVBand="0" w:val="0020"/>
      </w:tblPr>
      <w:tblGrid>
        <w:gridCol w:w="1218"/>
        <w:gridCol w:w="1218"/>
        <w:gridCol w:w="1218"/>
        <w:gridCol w:w="2436"/>
        <w:gridCol w:w="1827"/>
      </w:tblGrid>
      <w:tr>
        <w:trPr>
          <w:tblHeader w:val="on"/>
        </w:trPr>
        <w:tc>
          <w:tcPr/>
          <w:p>
            <w:pPr>
              <w:pStyle w:val="Compact"/>
            </w:pPr>
            <w:r>
              <w:rPr>
                <w:rFonts w:hint="eastAsia"/>
              </w:rPr>
              <w:t xml:space="preserve">步骤</w:t>
            </w:r>
          </w:p>
        </w:tc>
        <w:tc>
          <w:tcPr/>
          <w:p>
            <w:pPr>
              <w:pStyle w:val="Compact"/>
            </w:pPr>
            <w:r>
              <w:rPr>
                <w:rFonts w:hint="eastAsia"/>
              </w:rPr>
              <w:t xml:space="preserve">时长</w:t>
            </w:r>
          </w:p>
        </w:tc>
        <w:tc>
          <w:tcPr/>
          <w:p>
            <w:pPr>
              <w:pStyle w:val="Compact"/>
            </w:pPr>
            <w:r>
              <w:rPr>
                <w:rFonts w:hint="eastAsia"/>
              </w:rPr>
              <w:t xml:space="preserve">内容</w:t>
            </w:r>
          </w:p>
        </w:tc>
        <w:tc>
          <w:tcPr/>
          <w:p>
            <w:pPr>
              <w:pStyle w:val="Compact"/>
            </w:pPr>
            <w:r>
              <w:rPr>
                <w:rFonts w:hint="eastAsia"/>
              </w:rPr>
              <w:t xml:space="preserve">家长话术示例</w:t>
            </w:r>
          </w:p>
        </w:tc>
        <w:tc>
          <w:tcPr/>
          <w:p>
            <w:pPr>
              <w:pStyle w:val="Compact"/>
            </w:pPr>
            <w:r>
              <w:rPr>
                <w:rFonts w:hint="eastAsia"/>
              </w:rPr>
              <w:t xml:space="preserve">注意事项</w:t>
            </w:r>
          </w:p>
        </w:tc>
      </w:tr>
      <w:tr>
        <w:tc>
          <w:tcPr/>
          <w:p>
            <w:pPr>
              <w:pStyle w:val="Compact"/>
            </w:pPr>
            <w:r>
              <w:rPr>
                <w:rFonts w:hint="eastAsia"/>
              </w:rPr>
              <w:t xml:space="preserve">开场</w:t>
            </w:r>
          </w:p>
        </w:tc>
        <w:tc>
          <w:tcPr/>
          <w:p>
            <w:pPr>
              <w:pStyle w:val="Compact"/>
            </w:pPr>
            <w:r>
              <w:rPr>
                <w:rFonts w:hint="eastAsia"/>
              </w:rPr>
              <w:t xml:space="preserve">2分钟</w:t>
            </w:r>
          </w:p>
        </w:tc>
        <w:tc>
          <w:tcPr/>
          <w:p>
            <w:pPr>
              <w:pStyle w:val="Compact"/>
            </w:pPr>
            <w:r>
              <w:rPr>
                <w:rFonts w:hint="eastAsia"/>
              </w:rPr>
              <w:t xml:space="preserve">分享今天遇到的一个真实案例（工作、新闻、家庭或孩子经历）</w:t>
            </w:r>
          </w:p>
        </w:tc>
        <w:tc>
          <w:tcPr/>
          <w:p>
            <w:pPr>
              <w:pStyle w:val="Compact"/>
            </w:pPr>
            <w:r>
              <w:rPr>
                <w:rFonts w:hint="eastAsia"/>
              </w:rPr>
              <w:t xml:space="preserve">“今天爸爸遇到一件事，有个合作方想要A，我们想要B，最后谈成了C……”</w:t>
            </w:r>
          </w:p>
        </w:tc>
        <w:tc>
          <w:tcPr/>
          <w:p>
            <w:pPr>
              <w:pStyle w:val="Compact"/>
            </w:pPr>
            <w:r>
              <w:rPr>
                <w:rFonts w:hint="eastAsia"/>
              </w:rPr>
              <w:t xml:space="preserve">必须是真实案例，不要编造；案例可以微小（今天为什么走这条路回家）</w:t>
            </w:r>
          </w:p>
        </w:tc>
      </w:tr>
      <w:tr>
        <w:tc>
          <w:tcPr/>
          <w:p>
            <w:pPr>
              <w:pStyle w:val="Compact"/>
            </w:pPr>
            <w:r>
              <w:rPr>
                <w:rFonts w:hint="eastAsia"/>
              </w:rPr>
              <w:t xml:space="preserve">提问</w:t>
            </w:r>
          </w:p>
        </w:tc>
        <w:tc>
          <w:tcPr/>
          <w:p>
            <w:pPr>
              <w:pStyle w:val="Compact"/>
            </w:pPr>
            <w:r>
              <w:rPr>
                <w:rFonts w:hint="eastAsia"/>
              </w:rPr>
              <w:t xml:space="preserve">3分钟</w:t>
            </w:r>
          </w:p>
        </w:tc>
        <w:tc>
          <w:tcPr/>
          <w:p>
            <w:pPr>
              <w:pStyle w:val="Compact"/>
            </w:pPr>
            <w:r>
              <w:rPr>
                <w:rFonts w:hint="eastAsia"/>
              </w:rPr>
              <w:t xml:space="preserve">问孩子”换你怎么办？</w:t>
            </w:r>
            <w:r>
              <w:rPr>
                <w:rFonts w:hint="eastAsia"/>
              </w:rPr>
              <w:t xml:space="preserve">“或”</w:t>
            </w:r>
            <w:r>
              <w:rPr>
                <w:rFonts w:hint="eastAsia"/>
              </w:rPr>
              <w:t xml:space="preserve">你怎么看？”</w:t>
            </w:r>
          </w:p>
        </w:tc>
        <w:tc>
          <w:tcPr/>
          <w:p>
            <w:pPr>
              <w:pStyle w:val="Compact"/>
            </w:pPr>
            <w:r>
              <w:rPr>
                <w:rFonts w:hint="eastAsia"/>
              </w:rPr>
              <w:t xml:space="preserve">“如果是你，你会怎么处理？”</w:t>
            </w:r>
          </w:p>
        </w:tc>
        <w:tc>
          <w:tcPr/>
          <w:p>
            <w:pPr>
              <w:pStyle w:val="Compact"/>
            </w:pPr>
            <w:r>
              <w:rPr>
                <w:rFonts w:hint="eastAsia"/>
              </w:rPr>
              <w:t xml:space="preserve">不直接给答案，不评判对错；先倾听孩子完整的思考过程</w:t>
            </w:r>
          </w:p>
        </w:tc>
      </w:tr>
      <w:tr>
        <w:tc>
          <w:tcPr/>
          <w:p>
            <w:pPr>
              <w:pStyle w:val="Compact"/>
            </w:pPr>
            <w:r>
              <w:rPr>
                <w:rFonts w:hint="eastAsia"/>
              </w:rPr>
              <w:t xml:space="preserve">引导</w:t>
            </w:r>
          </w:p>
        </w:tc>
        <w:tc>
          <w:tcPr/>
          <w:p>
            <w:pPr>
              <w:pStyle w:val="Compact"/>
            </w:pPr>
            <w:r>
              <w:rPr>
                <w:rFonts w:hint="eastAsia"/>
              </w:rPr>
              <w:t xml:space="preserve">5-10分钟</w:t>
            </w:r>
          </w:p>
        </w:tc>
        <w:tc>
          <w:tcPr/>
          <w:p>
            <w:pPr>
              <w:pStyle w:val="Compact"/>
            </w:pPr>
            <w:r>
              <w:rPr>
                <w:rFonts w:hint="eastAsia"/>
              </w:rPr>
              <w:t xml:space="preserve">追问深层逻辑，引入思维模型</w:t>
            </w:r>
          </w:p>
        </w:tc>
        <w:tc>
          <w:tcPr/>
          <w:p>
            <w:pPr>
              <w:pStyle w:val="Compact"/>
            </w:pPr>
            <w:r>
              <w:rPr>
                <w:rFonts w:hint="eastAsia"/>
              </w:rPr>
              <w:t xml:space="preserve">“你为什么这么想？”</w:t>
            </w:r>
            <w:r>
              <w:rPr>
                <w:rFonts w:hint="eastAsia"/>
              </w:rPr>
              <w:t xml:space="preserve">“还有别的方法吗？”</w:t>
            </w:r>
            <w:r>
              <w:rPr>
                <w:rFonts w:hint="eastAsia"/>
              </w:rPr>
              <w:t xml:space="preserve">“如果选A，放弃了什么？”</w:t>
            </w:r>
          </w:p>
        </w:tc>
        <w:tc>
          <w:tcPr/>
          <w:p>
            <w:pPr>
              <w:pStyle w:val="Compact"/>
            </w:pPr>
            <w:r>
              <w:rPr>
                <w:rFonts w:hint="eastAsia"/>
              </w:rPr>
              <w:t xml:space="preserve">用追问代替说教；允许孩子答”不知道”，此时家长可示范自己的推理过程</w:t>
            </w:r>
          </w:p>
        </w:tc>
      </w:tr>
      <w:tr>
        <w:tc>
          <w:tcPr/>
          <w:p>
            <w:pPr>
              <w:pStyle w:val="Compact"/>
            </w:pPr>
            <w:r>
              <w:rPr>
                <w:rFonts w:hint="eastAsia"/>
              </w:rPr>
              <w:t xml:space="preserve">总结</w:t>
            </w:r>
          </w:p>
        </w:tc>
        <w:tc>
          <w:tcPr/>
          <w:p>
            <w:pPr>
              <w:pStyle w:val="Compact"/>
            </w:pPr>
            <w:r>
              <w:rPr>
                <w:rFonts w:hint="eastAsia"/>
              </w:rPr>
              <w:t xml:space="preserve">2分钟</w:t>
            </w:r>
          </w:p>
        </w:tc>
        <w:tc>
          <w:tcPr/>
          <w:p>
            <w:pPr>
              <w:pStyle w:val="Compact"/>
            </w:pPr>
            <w:r>
              <w:rPr>
                <w:rFonts w:hint="eastAsia"/>
              </w:rPr>
              <w:t xml:space="preserve">提炼一个可迁移的思维原则或模型</w:t>
            </w:r>
          </w:p>
        </w:tc>
        <w:tc>
          <w:tcPr/>
          <w:p>
            <w:pPr>
              <w:pStyle w:val="Compact"/>
            </w:pPr>
            <w:r>
              <w:rPr>
                <w:rFonts w:hint="eastAsia"/>
              </w:rPr>
              <w:t xml:space="preserve">“这件事告诉我们，先理解对方要什么，再谈自己要什么……”</w:t>
            </w:r>
          </w:p>
        </w:tc>
        <w:tc>
          <w:tcPr/>
          <w:p>
            <w:pPr>
              <w:pStyle w:val="Compact"/>
            </w:pPr>
            <w:r>
              <w:rPr>
                <w:rFonts w:hint="eastAsia"/>
              </w:rPr>
              <w:t xml:space="preserve">总结要简洁，点到为止；不要每次都总结，保留一些开放讨论</w:t>
            </w:r>
          </w:p>
        </w:tc>
      </w:tr>
    </w:tbl>
    <w:p>
      <w:pPr>
        <w:pStyle w:val="BodyText"/>
      </w:pPr>
      <w:r>
        <w:rPr>
          <w:rFonts w:hint="eastAsia"/>
        </w:rPr>
        <w:t xml:space="preserve">这四步循环的核心设计意图，是把一顿普通的晚饭变成一次微型的”案例教学法”。案例来源并不需要特别准备——工作中的谈判、读到的新闻、家庭购物的决策、孩子学校里发生的冲突，都可以成为素材。关键在于</w:t>
      </w:r>
      <w:r>
        <w:rPr>
          <w:rFonts w:hint="eastAsia"/>
          <w:b/>
          <w:bCs/>
        </w:rPr>
        <w:t xml:space="preserve">把日常决策显性化</w:t>
      </w:r>
      <w:r>
        <w:rPr>
          <w:rFonts w:hint="eastAsia"/>
        </w:rPr>
        <w:t xml:space="preserve">。我们今天为什么选这条路回家？为什么超市这个牌子比那个贵两块？为什么同事今天生气？这些看似琐碎的问题，恰恰是孩子理解世界运行逻辑的入口。当你把”今天遇到了什么局”变成每日默认话题，孩子就会自然养成”观察—分析—判断”的思维习惯。这种习惯一旦形成，影响将远超任何课堂知识。</w:t>
      </w:r>
    </w:p>
    <w:bookmarkEnd w:id="73"/>
    <w:bookmarkStart w:id="74" w:name="话术库按年龄段分类的提问模板"/>
    <w:p>
      <w:pPr>
        <w:pStyle w:val="Heading3"/>
      </w:pPr>
      <w:r>
        <w:t xml:space="preserve">4.1.2 </w:t>
      </w:r>
      <w:r>
        <w:rPr>
          <w:rFonts w:hint="eastAsia"/>
        </w:rPr>
        <w:t xml:space="preserve">话术库：按年龄段分类的提问模板</w:t>
      </w:r>
    </w:p>
    <w:p>
      <w:pPr>
        <w:pStyle w:val="FirstParagraph"/>
      </w:pPr>
      <w:r>
        <w:rPr>
          <w:rFonts w:hint="eastAsia"/>
        </w:rPr>
        <w:t xml:space="preserve">同一个案例，针对不同年龄段的孩子，提问的切入点和深度应该完全不同。这不仅关系到孩子能否理解，更关系到我们是否在合适的时机播下合适的种子：</w:t>
      </w:r>
    </w:p>
    <w:p>
      <w:pPr>
        <w:pStyle w:val="BodyText"/>
      </w:pPr>
      <w:r>
        <w:rPr>
          <w:rFonts w:hint="eastAsia"/>
        </w:rPr>
        <w:t xml:space="preserve">对于3-6岁的幼儿，目标是培养</w:t>
      </w:r>
      <w:r>
        <w:rPr>
          <w:rFonts w:hint="eastAsia"/>
          <w:b/>
          <w:bCs/>
        </w:rPr>
        <w:t xml:space="preserve">选择参与感</w:t>
      </w:r>
      <w:r>
        <w:rPr>
          <w:rFonts w:hint="eastAsia"/>
        </w:rPr>
        <w:t xml:space="preserve">和</w:t>
      </w:r>
      <w:r>
        <w:rPr>
          <w:rFonts w:hint="eastAsia"/>
          <w:b/>
          <w:bCs/>
        </w:rPr>
        <w:t xml:space="preserve">因果意识</w:t>
      </w:r>
      <w:r>
        <w:rPr>
          <w:rFonts w:hint="eastAsia"/>
        </w:rPr>
        <w:t xml:space="preserve">。这个年龄段不需要理解复杂的商业逻辑，但需要知道”我每天都在做决定，我的决定有后果”。你可以问：</w:t>
      </w:r>
      <w:r>
        <w:rPr>
          <w:rFonts w:hint="eastAsia"/>
        </w:rPr>
        <w:t xml:space="preserve">“你想选A还是B？”</w:t>
      </w:r>
      <w:r>
        <w:rPr>
          <w:rFonts w:hint="eastAsia"/>
        </w:rPr>
        <w:t xml:space="preserve">“如果这样做，可能会发生什么？”</w:t>
      </w:r>
      <w:r>
        <w:rPr>
          <w:rFonts w:hint="eastAsia"/>
        </w:rPr>
        <w:t xml:space="preserve">“你觉得他为什么哭了？”</w:t>
      </w:r>
      <w:r>
        <w:rPr>
          <w:rFonts w:hint="eastAsia"/>
        </w:rPr>
        <w:t xml:space="preserve">重点不是答案正确，而是让孩子习惯”饭桌上有人在认真听我的看法”。研究表明，幼儿即使听不懂讨论的全部内容，仅仅是浸泡在丰富的语言环境中，本身就是重要的认知发展刺激</w:t>
      </w:r>
      <w:fldSimple w:instr="NOTEREF _Ref_Footnote_1 \h \f">
        <w:r>
          <w:rPr>
            <w:vertAlign w:val="superscript"/>
          </w:rPr>
          <w:t>1</w:t>
        </w:r>
      </w:fldSimple>
      <w:r>
        <w:rPr>
          <w:rFonts w:hint="eastAsia"/>
        </w:rPr>
        <w:t xml:space="preserve">。所以不要因为”孩子听不懂”而放弃——语言环境本身就是教育。</w:t>
      </w:r>
    </w:p>
    <w:p>
      <w:pPr>
        <w:pStyle w:val="BodyText"/>
      </w:pPr>
      <w:r>
        <w:rPr>
          <w:rFonts w:hint="eastAsia"/>
        </w:rPr>
        <w:t xml:space="preserve">对于7-12岁的儿童，提问升级到</w:t>
      </w:r>
      <w:r>
        <w:rPr>
          <w:rFonts w:hint="eastAsia"/>
          <w:b/>
          <w:bCs/>
        </w:rPr>
        <w:t xml:space="preserve">因果关系与逻辑推理</w:t>
      </w:r>
      <w:r>
        <w:t xml:space="preserve">。</w:t>
      </w:r>
      <w:r>
        <w:rPr>
          <w:rFonts w:hint="eastAsia"/>
        </w:rPr>
        <w:t xml:space="preserve">“如果这样做，接下来会发生什么？”</w:t>
      </w:r>
      <w:r>
        <w:rPr>
          <w:rFonts w:hint="eastAsia"/>
        </w:rPr>
        <w:t xml:space="preserve">“这件事涉及哪些人？他们各自想要什么？”</w:t>
      </w:r>
      <w:r>
        <w:rPr>
          <w:rFonts w:hint="eastAsia"/>
        </w:rPr>
        <w:t xml:space="preserve">“你为什么觉得那个人会生气？”</w:t>
      </w:r>
      <w:r>
        <w:rPr>
          <w:rFonts w:hint="eastAsia"/>
        </w:rPr>
        <w:t xml:space="preserve">这个年龄段的孩子开始有能力理解简单的多方利益分析，引入”交易思维”和”系统思维”的基础概念。你可以从超市购物场景切入：</w:t>
      </w:r>
      <w:r>
        <w:rPr>
          <w:rFonts w:hint="eastAsia"/>
        </w:rPr>
        <w:t xml:space="preserve">“这个摊位为什么比那个贵两块钱？”</w:t>
      </w:r>
      <w:r>
        <w:rPr>
          <w:rFonts w:hint="eastAsia"/>
        </w:rPr>
        <w:t xml:space="preserve">“你觉得这家店一天能卖出多少杯奶茶？”</w:t>
      </w:r>
      <w:r>
        <w:rPr>
          <w:rFonts w:hint="eastAsia"/>
        </w:rPr>
        <w:t xml:space="preserve">这些日常观察是思维训练的绝佳素材。</w:t>
      </w:r>
    </w:p>
    <w:p>
      <w:pPr>
        <w:pStyle w:val="BodyText"/>
      </w:pPr>
      <w:r>
        <w:rPr>
          <w:rFonts w:hint="eastAsia"/>
        </w:rPr>
        <w:t xml:space="preserve">对于11-14岁的青少年，进入</w:t>
      </w:r>
      <w:r>
        <w:rPr>
          <w:rFonts w:hint="eastAsia"/>
          <w:b/>
          <w:bCs/>
        </w:rPr>
        <w:t xml:space="preserve">系统思维与全局视角</w:t>
      </w:r>
      <w:r>
        <w:rPr>
          <w:rFonts w:hint="eastAsia"/>
        </w:rPr>
        <w:t xml:space="preserve">训练。</w:t>
      </w:r>
      <w:r>
        <w:rPr>
          <w:rFonts w:hint="eastAsia"/>
        </w:rPr>
        <w:t xml:space="preserve">“这个新闻里涉及哪些利益方？”</w:t>
      </w:r>
      <w:r>
        <w:rPr>
          <w:rFonts w:hint="eastAsia"/>
        </w:rPr>
        <w:t xml:space="preserve">“如果你是CEO，面对这个困境你会怎么选？”</w:t>
      </w:r>
      <w:r>
        <w:rPr>
          <w:rFonts w:hint="eastAsia"/>
        </w:rPr>
        <w:t xml:space="preserve">“这个政策对谁有利？对谁不利？”</w:t>
      </w:r>
      <w:r>
        <w:rPr>
          <w:rFonts w:hint="eastAsia"/>
        </w:rPr>
        <w:t xml:space="preserve">这个年龄段的孩子开始具备抽象思维能力，可以讨论更复杂的商业和社会问题。案例来源可以扩展到新闻事件、公司财报、政策出台——把饭桌变成一个小型的”商业评论沙龙”。</w:t>
      </w:r>
    </w:p>
    <w:p>
      <w:pPr>
        <w:pStyle w:val="BodyText"/>
      </w:pPr>
      <w:r>
        <w:rPr>
          <w:rFonts w:hint="eastAsia"/>
        </w:rPr>
        <w:t xml:space="preserve">对于15-18岁以上的青年，目标是</w:t>
      </w:r>
      <w:r>
        <w:rPr>
          <w:rFonts w:hint="eastAsia"/>
          <w:b/>
          <w:bCs/>
        </w:rPr>
        <w:t xml:space="preserve">独立判断与批判性思维</w:t>
      </w:r>
      <w:r>
        <w:rPr>
          <w:rFonts w:hint="eastAsia"/>
        </w:rPr>
        <w:t xml:space="preserve">。此时，父母应该逐渐退位，让孩子主导分析。</w:t>
      </w:r>
      <w:r>
        <w:rPr>
          <w:rFonts w:hint="eastAsia"/>
        </w:rPr>
        <w:t xml:space="preserve">“你最近关注到什么有趣的事？你怎么看？”</w:t>
      </w:r>
      <w:r>
        <w:rPr>
          <w:rFonts w:hint="eastAsia"/>
        </w:rPr>
        <w:t xml:space="preserve">“你有没有发现这个报道里少说了什么？”</w:t>
      </w:r>
      <w:r>
        <w:rPr>
          <w:rFonts w:hint="eastAsia"/>
        </w:rPr>
        <w:t xml:space="preserve">“你觉得这个决策的风险和回报分别是什么？”</w:t>
      </w:r>
      <w:r>
        <w:rPr>
          <w:rFonts w:hint="eastAsia"/>
        </w:rPr>
        <w:t xml:space="preserve">这个阶段的核心任务是让孩子从”被提问”转向”主动提问”——因为问题的深度，就是认知的深度。</w:t>
      </w:r>
    </w:p>
    <w:bookmarkEnd w:id="74"/>
    <w:bookmarkStart w:id="75" w:name="常见障碍孩子不配合家长没案例时间不够"/>
    <w:p>
      <w:pPr>
        <w:pStyle w:val="Heading3"/>
      </w:pPr>
      <w:r>
        <w:t xml:space="preserve">4.1.3 </w:t>
      </w:r>
      <w:r>
        <w:rPr>
          <w:rFonts w:hint="eastAsia"/>
        </w:rPr>
        <w:t xml:space="preserve">常见障碍：孩子不配合、家长没案例、时间不够</w:t>
      </w:r>
    </w:p>
    <w:p>
      <w:pPr>
        <w:pStyle w:val="FirstParagraph"/>
      </w:pPr>
      <w:r>
        <w:rPr>
          <w:rFonts w:hint="eastAsia"/>
        </w:rPr>
        <w:t xml:space="preserve">最常被问到的问题是：</w:t>
      </w:r>
      <w:r>
        <w:rPr>
          <w:rFonts w:hint="eastAsia"/>
        </w:rPr>
        <w:t xml:space="preserve">“孩子只说’不知道’，怎么办？”</w:t>
      </w:r>
      <w:r>
        <w:rPr>
          <w:rFonts w:hint="eastAsia"/>
        </w:rPr>
        <w:t xml:space="preserve">这个问题的诊断要点是：孩子习惯了被给答案，而不是被问看法。破解路径有四条。第一，从孩子自身的经历切入——学校、朋友、游戏，这些是他有信息优势的领域。</w:t>
      </w:r>
      <w:r>
        <w:rPr>
          <w:rFonts w:hint="eastAsia"/>
        </w:rPr>
        <w:t xml:space="preserve">“今天班里发生了什么有趣的事？”</w:t>
      </w:r>
      <w:r>
        <w:rPr>
          <w:rFonts w:hint="eastAsia"/>
        </w:rPr>
        <w:t xml:space="preserve">“游戏里为什么有人愿意花钱买这个皮肤？”</w:t>
      </w:r>
      <w:r>
        <w:rPr>
          <w:rFonts w:hint="eastAsia"/>
        </w:rPr>
        <w:t xml:space="preserve">第二，提供二选一选项，降低决策门槛。</w:t>
      </w:r>
      <w:r>
        <w:rPr>
          <w:rFonts w:hint="eastAsia"/>
        </w:rPr>
        <w:t xml:space="preserve">“你觉得A做法好还是B做法好？”</w:t>
      </w:r>
      <w:r>
        <w:rPr>
          <w:rFonts w:hint="eastAsia"/>
        </w:rPr>
        <w:t xml:space="preserve">不需要开放式回答，选择题也能激活思维。第三，先分享自己的思考过程，示范而非要求。当父母真诚地展示”我今天做了一个判断，我的推理过程是……</w:t>
      </w:r>
      <w:r>
        <w:rPr>
          <w:rFonts w:hint="eastAsia"/>
        </w:rPr>
        <w:t xml:space="preserve">“，孩子会逐渐被这种对话氛围吸引。第四，也是最重要的一条：表扬思考过程而非答案正确。”</w:t>
      </w:r>
      <w:r>
        <w:rPr>
          <w:rFonts w:hint="eastAsia"/>
        </w:rPr>
        <w:t xml:space="preserve">你这个角度很有意思，我从来没有这样想过”——这句话比任何分数奖励都更有力。</w:t>
      </w:r>
    </w:p>
    <w:p>
      <w:pPr>
        <w:pStyle w:val="BodyText"/>
      </w:pPr>
      <w:r>
        <w:rPr>
          <w:rFonts w:hint="eastAsia"/>
        </w:rPr>
        <w:t xml:space="preserve">第二个常见障碍是”每天哪有那么多案例可讲？</w:t>
      </w:r>
      <w:r>
        <w:rPr>
          <w:rFonts w:hint="eastAsia"/>
        </w:rPr>
        <w:t xml:space="preserve">“答案是把”</w:t>
      </w:r>
      <w:r>
        <w:rPr>
          <w:rFonts w:hint="eastAsia"/>
        </w:rPr>
        <w:t xml:space="preserve">案例”的定义缩小。今天菜市场为什么这个摊位贵两块、同事为什么生气、新闻里的公司为什么裁员——这些都是案例。更进一步，把日常决策都变成案例：</w:t>
      </w:r>
      <w:r>
        <w:rPr>
          <w:rFonts w:hint="eastAsia"/>
        </w:rPr>
        <w:t xml:space="preserve">“我们今天为什么选这条路回家？”</w:t>
      </w:r>
      <w:r>
        <w:rPr>
          <w:rFonts w:hint="eastAsia"/>
        </w:rPr>
        <w:t xml:space="preserve">“为什么妈妈买这个牌子的洗衣液而不是那个？”</w:t>
      </w:r>
      <w:r>
        <w:rPr>
          <w:rFonts w:hint="eastAsia"/>
        </w:rPr>
        <w:t xml:space="preserve">建立一个手机备忘录，随时记录当天值得讨论的事，案例库会自然积累。</w:t>
      </w:r>
    </w:p>
    <w:p>
      <w:pPr>
        <w:pStyle w:val="BodyText"/>
      </w:pPr>
      <w:r>
        <w:rPr>
          <w:rFonts w:hint="eastAsia"/>
        </w:rPr>
        <w:t xml:space="preserve">时间不够是最容易被克服的障碍。饭桌复盘不需要每次都进行完整版四步。全年365天中，有深度的案例拆解每周2-3次即可，其余日子可以简化为5分钟的轻量复盘。关键不是每次都完美执行，而是让这个习惯成为家庭的默认设置——就像刷牙一样，不需要额外动力，只需要时间到了就启动。</w:t>
      </w:r>
    </w:p>
    <w:p>
      <w:r>
        <w:pict>
          <v:rect style="width:0;height:1.5pt" o:hralign="center" o:hrstd="t" o:hr="t"/>
        </w:pict>
      </w:r>
    </w:p>
    <w:bookmarkEnd w:id="75"/>
    <w:bookmarkEnd w:id="76"/>
    <w:bookmarkStart w:id="80" w:name="语言系统改造改语言就是改思维"/>
    <w:p>
      <w:pPr>
        <w:pStyle w:val="Heading2"/>
      </w:pPr>
      <w:r>
        <w:t xml:space="preserve">4.2 </w:t>
      </w:r>
      <w:r>
        <w:rPr>
          <w:rFonts w:hint="eastAsia"/>
        </w:rPr>
        <w:t xml:space="preserve">语言系统改造：改语言就是改思维</w:t>
      </w:r>
    </w:p>
    <w:p>
      <w:pPr>
        <w:pStyle w:val="FirstParagraph"/>
      </w:pPr>
      <w:r>
        <w:rPr>
          <w:rFonts w:hint="eastAsia"/>
        </w:rPr>
        <w:t xml:space="preserve">语言是思维的模具。当我们说出”买不起”时，大脑的某个通道就关闭了——不是关闭了购买的可能性，而是关闭了寻找可能性的思维路径。当我们说”别惹事”时，传递的不是谨慎，而是回避冲突的默认姿态。研究发现，高频接触消极语言的孩子，在瑞文推理测验中得分平均低11.3%，且抗挫折能力显著弱于积极语言环境组</w:t>
      </w:r>
      <w:fldSimple w:instr="NOTEREF _Ref_Footnote_8 \h \f">
        <w:r>
          <w:rPr>
            <w:vertAlign w:val="superscript"/>
          </w:rPr>
          <w:t>8</w:t>
        </w:r>
      </w:fldSimple>
      <w:r>
        <w:rPr>
          <w:rFonts w:hint="eastAsia"/>
        </w:rPr>
        <w:t xml:space="preserve">。这不是危言耸听——语言环境直接塑造认知能力，而认知能力决定了一个孩子未来处理复杂问题的上限。改造家庭语言系统，本质上是在重塑全家人的思维模具。这个制度零成本、零额外时间，但实施难度却最高——因为它要求父母先改变自己的语言习惯。</w:t>
      </w:r>
    </w:p>
    <w:bookmarkStart w:id="77" w:name="禁忌语转换表从关闭可能性到开启解决模式"/>
    <w:p>
      <w:pPr>
        <w:pStyle w:val="Heading3"/>
      </w:pPr>
      <w:r>
        <w:t xml:space="preserve">4.2.1 </w:t>
      </w:r>
      <w:r>
        <w:rPr>
          <w:rFonts w:hint="eastAsia"/>
        </w:rPr>
        <w:t xml:space="preserve">禁忌语转换表：从关闭可能性到开启解决模式</w:t>
      </w:r>
    </w:p>
    <w:p>
      <w:pPr>
        <w:pStyle w:val="FirstParagraph"/>
      </w:pPr>
      <w:r>
        <w:rPr>
          <w:rFonts w:hint="eastAsia"/>
        </w:rPr>
        <w:t xml:space="preserve">家庭语言改造的第一步，是建立一张”禁用词/替换词”对照表，并把它变成全家共同遵守的约定。以下是最核心的一组转换：</w:t>
      </w:r>
    </w:p>
    <w:tbl>
      <w:tblPr>
        <w:tblStyle w:val="Table"/>
        <w:tblW w:type="pct" w:w="5000"/>
        <w:tblLayout w:type="fixed"/>
        <w:tblLook w:firstRow="1" w:lastRow="0" w:firstColumn="0" w:lastColumn="0" w:noHBand="0" w:noVBand="0" w:val="0020"/>
      </w:tblPr>
      <w:tblGrid>
        <w:gridCol w:w="2598"/>
        <w:gridCol w:w="2598"/>
        <w:gridCol w:w="1237"/>
        <w:gridCol w:w="1485"/>
      </w:tblGrid>
      <w:tr>
        <w:trPr>
          <w:tblHeader w:val="on"/>
        </w:trPr>
        <w:tc>
          <w:tcPr/>
          <w:p>
            <w:pPr>
              <w:pStyle w:val="Compact"/>
            </w:pPr>
            <w:r>
              <w:rPr>
                <w:rFonts w:hint="eastAsia"/>
              </w:rPr>
              <w:t xml:space="preserve">禁用表达（限制思维）</w:t>
            </w:r>
          </w:p>
        </w:tc>
        <w:tc>
          <w:tcPr/>
          <w:p>
            <w:pPr>
              <w:pStyle w:val="Compact"/>
            </w:pPr>
            <w:r>
              <w:rPr>
                <w:rFonts w:hint="eastAsia"/>
              </w:rPr>
              <w:t xml:space="preserve">替换表达（开放思维）</w:t>
            </w:r>
          </w:p>
        </w:tc>
        <w:tc>
          <w:tcPr/>
          <w:p>
            <w:pPr>
              <w:pStyle w:val="Compact"/>
            </w:pPr>
            <w:r>
              <w:rPr>
                <w:rFonts w:hint="eastAsia"/>
              </w:rPr>
              <w:t xml:space="preserve">原理说明</w:t>
            </w:r>
          </w:p>
        </w:tc>
        <w:tc>
          <w:tcPr/>
          <w:p>
            <w:pPr>
              <w:pStyle w:val="Compact"/>
            </w:pPr>
            <w:r>
              <w:rPr>
                <w:rFonts w:hint="eastAsia"/>
              </w:rPr>
              <w:t xml:space="preserve">使用场景示例</w:t>
            </w:r>
          </w:p>
        </w:tc>
      </w:tr>
      <w:tr>
        <w:tc>
          <w:tcPr/>
          <w:p>
            <w:pPr>
              <w:pStyle w:val="Compact"/>
            </w:pPr>
            <w:r>
              <w:rPr>
                <w:rFonts w:hint="eastAsia"/>
              </w:rPr>
              <w:t xml:space="preserve">“买不起”</w:t>
            </w:r>
          </w:p>
        </w:tc>
        <w:tc>
          <w:tcPr/>
          <w:p>
            <w:pPr>
              <w:pStyle w:val="Compact"/>
            </w:pPr>
            <w:r>
              <w:rPr>
                <w:rFonts w:hint="eastAsia"/>
              </w:rPr>
              <w:t xml:space="preserve">“怎么才能买得起？”</w:t>
            </w:r>
          </w:p>
        </w:tc>
        <w:tc>
          <w:tcPr/>
          <w:p>
            <w:pPr>
              <w:pStyle w:val="Compact"/>
            </w:pPr>
            <w:r>
              <w:rPr>
                <w:rFonts w:hint="eastAsia"/>
              </w:rPr>
              <w:t xml:space="preserve">从关闭可能性转向开启解决模式</w:t>
            </w:r>
          </w:p>
        </w:tc>
        <w:tc>
          <w:tcPr/>
          <w:p>
            <w:pPr>
              <w:pStyle w:val="Compact"/>
            </w:pPr>
            <w:r>
              <w:rPr>
                <w:rFonts w:hint="eastAsia"/>
              </w:rPr>
              <w:t xml:space="preserve">孩子想要一件超出预算的东西时</w:t>
            </w:r>
          </w:p>
        </w:tc>
      </w:tr>
      <w:tr>
        <w:tc>
          <w:tcPr/>
          <w:p>
            <w:pPr>
              <w:pStyle w:val="Compact"/>
            </w:pPr>
            <w:r>
              <w:rPr>
                <w:rFonts w:hint="eastAsia"/>
              </w:rPr>
              <w:t xml:space="preserve">“别惹事”</w:t>
            </w:r>
          </w:p>
        </w:tc>
        <w:tc>
          <w:tcPr/>
          <w:p>
            <w:pPr>
              <w:pStyle w:val="Compact"/>
            </w:pPr>
            <w:r>
              <w:rPr>
                <w:rFonts w:hint="eastAsia"/>
              </w:rPr>
              <w:t xml:space="preserve">“这事值不值得争取？”</w:t>
            </w:r>
          </w:p>
        </w:tc>
        <w:tc>
          <w:tcPr/>
          <w:p>
            <w:pPr>
              <w:pStyle w:val="Compact"/>
            </w:pPr>
            <w:r>
              <w:rPr>
                <w:rFonts w:hint="eastAsia"/>
              </w:rPr>
              <w:t xml:space="preserve">从回避冲突转向价值判断</w:t>
            </w:r>
          </w:p>
        </w:tc>
        <w:tc>
          <w:tcPr/>
          <w:p>
            <w:pPr>
              <w:pStyle w:val="Compact"/>
            </w:pPr>
            <w:r>
              <w:rPr>
                <w:rFonts w:hint="eastAsia"/>
              </w:rPr>
              <w:t xml:space="preserve">孩子在学校遇到不公平待遇时</w:t>
            </w:r>
          </w:p>
        </w:tc>
      </w:tr>
      <w:tr>
        <w:tc>
          <w:tcPr/>
          <w:p>
            <w:pPr>
              <w:pStyle w:val="Compact"/>
            </w:pPr>
            <w:r>
              <w:rPr>
                <w:rFonts w:hint="eastAsia"/>
              </w:rPr>
              <w:t xml:space="preserve">“我不行”</w:t>
            </w:r>
          </w:p>
        </w:tc>
        <w:tc>
          <w:tcPr/>
          <w:p>
            <w:pPr>
              <w:pStyle w:val="Compact"/>
            </w:pPr>
            <w:r>
              <w:rPr>
                <w:rFonts w:hint="eastAsia"/>
              </w:rPr>
              <w:t xml:space="preserve">“我还没找到方法”</w:t>
            </w:r>
          </w:p>
        </w:tc>
        <w:tc>
          <w:tcPr/>
          <w:p>
            <w:pPr>
              <w:pStyle w:val="Compact"/>
            </w:pPr>
            <w:r>
              <w:rPr>
                <w:rFonts w:hint="eastAsia"/>
              </w:rPr>
              <w:t xml:space="preserve">从固定型思维转向成长型思维</w:t>
            </w:r>
          </w:p>
        </w:tc>
        <w:tc>
          <w:tcPr/>
          <w:p>
            <w:pPr>
              <w:pStyle w:val="Compact"/>
            </w:pPr>
            <w:r>
              <w:rPr>
                <w:rFonts w:hint="eastAsia"/>
              </w:rPr>
              <w:t xml:space="preserve">孩子面对困难任务时</w:t>
            </w:r>
          </w:p>
        </w:tc>
      </w:tr>
      <w:tr>
        <w:tc>
          <w:tcPr/>
          <w:p>
            <w:pPr>
              <w:pStyle w:val="Compact"/>
            </w:pPr>
            <w:r>
              <w:rPr>
                <w:rFonts w:hint="eastAsia"/>
              </w:rPr>
              <w:t xml:space="preserve">“这不可能”</w:t>
            </w:r>
          </w:p>
        </w:tc>
        <w:tc>
          <w:tcPr/>
          <w:p>
            <w:pPr>
              <w:pStyle w:val="Compact"/>
            </w:pPr>
            <w:r>
              <w:rPr>
                <w:rFonts w:hint="eastAsia"/>
              </w:rPr>
              <w:t xml:space="preserve">“在什么条件下可能？”</w:t>
            </w:r>
          </w:p>
        </w:tc>
        <w:tc>
          <w:tcPr/>
          <w:p>
            <w:pPr>
              <w:pStyle w:val="Compact"/>
            </w:pPr>
            <w:r>
              <w:rPr>
                <w:rFonts w:hint="eastAsia"/>
              </w:rPr>
              <w:t xml:space="preserve">从绝对否定转向条件分析</w:t>
            </w:r>
          </w:p>
        </w:tc>
        <w:tc>
          <w:tcPr/>
          <w:p>
            <w:pPr>
              <w:pStyle w:val="Compact"/>
            </w:pPr>
            <w:r>
              <w:rPr>
                <w:rFonts w:hint="eastAsia"/>
              </w:rPr>
              <w:t xml:space="preserve">孩子提出看似不切实际的想法时</w:t>
            </w:r>
          </w:p>
        </w:tc>
      </w:tr>
      <w:tr>
        <w:tc>
          <w:tcPr/>
          <w:p>
            <w:pPr>
              <w:pStyle w:val="Compact"/>
            </w:pPr>
            <w:r>
              <w:rPr>
                <w:rFonts w:hint="eastAsia"/>
              </w:rPr>
              <w:t xml:space="preserve">“他们运气好”</w:t>
            </w:r>
          </w:p>
        </w:tc>
        <w:tc>
          <w:tcPr/>
          <w:p>
            <w:pPr>
              <w:pStyle w:val="Compact"/>
            </w:pPr>
            <w:r>
              <w:rPr>
                <w:rFonts w:hint="eastAsia"/>
              </w:rPr>
              <w:t xml:space="preserve">“他们做对了什么？”</w:t>
            </w:r>
          </w:p>
        </w:tc>
        <w:tc>
          <w:tcPr/>
          <w:p>
            <w:pPr>
              <w:pStyle w:val="Compact"/>
            </w:pPr>
            <w:r>
              <w:rPr>
                <w:rFonts w:hint="eastAsia"/>
              </w:rPr>
              <w:t xml:space="preserve">从归因外部转向归因可控因素</w:t>
            </w:r>
          </w:p>
        </w:tc>
        <w:tc>
          <w:tcPr/>
          <w:p>
            <w:pPr>
              <w:pStyle w:val="Compact"/>
            </w:pPr>
            <w:r>
              <w:rPr>
                <w:rFonts w:hint="eastAsia"/>
              </w:rPr>
              <w:t xml:space="preserve">孩子看到他人的成功时</w:t>
            </w:r>
          </w:p>
        </w:tc>
      </w:tr>
      <w:tr>
        <w:tc>
          <w:tcPr/>
          <w:p>
            <w:pPr>
              <w:pStyle w:val="Compact"/>
            </w:pPr>
            <w:r>
              <w:rPr>
                <w:rFonts w:hint="eastAsia"/>
              </w:rPr>
              <w:t xml:space="preserve">“作业太难了”</w:t>
            </w:r>
          </w:p>
        </w:tc>
        <w:tc>
          <w:tcPr/>
          <w:p>
            <w:pPr>
              <w:pStyle w:val="Compact"/>
            </w:pPr>
            <w:r>
              <w:rPr>
                <w:rFonts w:hint="eastAsia"/>
              </w:rPr>
              <w:t xml:space="preserve">“这道题卡在哪一步？”</w:t>
            </w:r>
          </w:p>
        </w:tc>
        <w:tc>
          <w:tcPr/>
          <w:p>
            <w:pPr>
              <w:pStyle w:val="Compact"/>
            </w:pPr>
            <w:r>
              <w:rPr>
                <w:rFonts w:hint="eastAsia"/>
              </w:rPr>
              <w:t xml:space="preserve">从抱怨转向问题拆解</w:t>
            </w:r>
          </w:p>
        </w:tc>
        <w:tc>
          <w:tcPr/>
          <w:p>
            <w:pPr>
              <w:pStyle w:val="Compact"/>
            </w:pPr>
            <w:r>
              <w:rPr>
                <w:rFonts w:hint="eastAsia"/>
              </w:rPr>
              <w:t xml:space="preserve">孩子抱怨学习任务时</w:t>
            </w:r>
          </w:p>
        </w:tc>
      </w:tr>
      <w:tr>
        <w:tc>
          <w:tcPr/>
          <w:p>
            <w:pPr>
              <w:pStyle w:val="Compact"/>
            </w:pPr>
            <w:r>
              <w:rPr>
                <w:rFonts w:hint="eastAsia"/>
              </w:rPr>
              <w:t xml:space="preserve">“不公平”</w:t>
            </w:r>
          </w:p>
        </w:tc>
        <w:tc>
          <w:tcPr/>
          <w:p>
            <w:pPr>
              <w:pStyle w:val="Compact"/>
            </w:pPr>
            <w:r>
              <w:rPr>
                <w:rFonts w:hint="eastAsia"/>
              </w:rPr>
              <w:t xml:space="preserve">“规则是什么？谁定的？为什么？”</w:t>
            </w:r>
          </w:p>
        </w:tc>
        <w:tc>
          <w:tcPr/>
          <w:p>
            <w:pPr>
              <w:pStyle w:val="Compact"/>
            </w:pPr>
            <w:r>
              <w:rPr>
                <w:rFonts w:hint="eastAsia"/>
              </w:rPr>
              <w:t xml:space="preserve">从情绪宣泄转向规则分析</w:t>
            </w:r>
          </w:p>
        </w:tc>
        <w:tc>
          <w:tcPr/>
          <w:p>
            <w:pPr>
              <w:pStyle w:val="Compact"/>
            </w:pPr>
            <w:r>
              <w:rPr>
                <w:rFonts w:hint="eastAsia"/>
              </w:rPr>
              <w:t xml:space="preserve">孩子感到委屈或愤怒时</w:t>
            </w:r>
          </w:p>
        </w:tc>
      </w:tr>
      <w:tr>
        <w:tc>
          <w:tcPr/>
          <w:p>
            <w:pPr>
              <w:pStyle w:val="Compact"/>
            </w:pPr>
            <w:r>
              <w:rPr>
                <w:rFonts w:hint="eastAsia"/>
              </w:rPr>
              <w:t xml:space="preserve">“听我的，我是为你好”</w:t>
            </w:r>
          </w:p>
        </w:tc>
        <w:tc>
          <w:tcPr/>
          <w:p>
            <w:pPr>
              <w:pStyle w:val="Compact"/>
            </w:pPr>
            <w:r>
              <w:rPr>
                <w:rFonts w:hint="eastAsia"/>
              </w:rPr>
              <w:t xml:space="preserve">“你觉得哪个更好？为什么？”</w:t>
            </w:r>
          </w:p>
        </w:tc>
        <w:tc>
          <w:tcPr/>
          <w:p>
            <w:pPr>
              <w:pStyle w:val="Compact"/>
            </w:pPr>
            <w:r>
              <w:rPr>
                <w:rFonts w:hint="eastAsia"/>
              </w:rPr>
              <w:t xml:space="preserve">从控制转向赋能</w:t>
            </w:r>
          </w:p>
        </w:tc>
        <w:tc>
          <w:tcPr/>
          <w:p>
            <w:pPr>
              <w:pStyle w:val="Compact"/>
            </w:pPr>
            <w:r>
              <w:rPr>
                <w:rFonts w:hint="eastAsia"/>
              </w:rPr>
              <w:t xml:space="preserve">孩子需要做选择时</w:t>
            </w:r>
          </w:p>
        </w:tc>
      </w:tr>
    </w:tbl>
    <w:p>
      <w:pPr>
        <w:pStyle w:val="BodyText"/>
      </w:pPr>
      <w:r>
        <w:rPr>
          <w:rFonts w:hint="eastAsia"/>
        </w:rPr>
        <w:t xml:space="preserve">这张表的核心设计原则是：</w:t>
      </w:r>
      <w:r>
        <w:rPr>
          <w:rFonts w:hint="eastAsia"/>
          <w:b/>
          <w:bCs/>
        </w:rPr>
        <w:t xml:space="preserve">每一个禁用词都在关闭一个思维通道，每一个替换词都在打开一个新的思维通道</w:t>
      </w:r>
      <w:r>
        <w:t xml:space="preserve">。</w:t>
      </w:r>
      <w:r>
        <w:rPr>
          <w:rFonts w:hint="eastAsia"/>
        </w:rPr>
        <w:t xml:space="preserve">“买不起”</w:t>
      </w:r>
      <w:r>
        <w:rPr>
          <w:rFonts w:hint="eastAsia"/>
        </w:rPr>
        <w:t xml:space="preserve">关闭了所有可能性，</w:t>
      </w:r>
      <w:r>
        <w:rPr>
          <w:rFonts w:hint="eastAsia"/>
        </w:rPr>
        <w:t xml:space="preserve">“怎么才能买得起”</w:t>
      </w:r>
      <w:r>
        <w:rPr>
          <w:rFonts w:hint="eastAsia"/>
        </w:rPr>
        <w:t xml:space="preserve">开启了分析、拆解、寻找替代方案的完整思维链。</w:t>
      </w:r>
      <w:r>
        <w:rPr>
          <w:rFonts w:hint="eastAsia"/>
        </w:rPr>
        <w:t xml:space="preserve">“别惹事”</w:t>
      </w:r>
      <w:r>
        <w:rPr>
          <w:rFonts w:hint="eastAsia"/>
        </w:rPr>
        <w:t xml:space="preserve">关闭了孩子的边界捍卫能力，</w:t>
      </w:r>
      <w:r>
        <w:rPr>
          <w:rFonts w:hint="eastAsia"/>
        </w:rPr>
        <w:t xml:space="preserve">“值不值得争取”</w:t>
      </w:r>
      <w:r>
        <w:rPr>
          <w:rFonts w:hint="eastAsia"/>
        </w:rPr>
        <w:t xml:space="preserve">开启了成本收益分析和价值判断的能力。这些语言替换不是文字游戏，而是认知重编程。</w:t>
      </w:r>
    </w:p>
    <w:bookmarkEnd w:id="77"/>
    <w:bookmarkStart w:id="78" w:name="抱怨禁令可以指出问题但必须跟上机制分析和行动建议"/>
    <w:p>
      <w:pPr>
        <w:pStyle w:val="Heading3"/>
      </w:pPr>
      <w:r>
        <w:t xml:space="preserve">4.2.2 </w:t>
      </w:r>
      <w:r>
        <w:rPr>
          <w:rFonts w:hint="eastAsia"/>
        </w:rPr>
        <w:t xml:space="preserve">抱怨禁令：可以指出问题，但必须跟上机制分析和行动建议</w:t>
      </w:r>
    </w:p>
    <w:p>
      <w:pPr>
        <w:pStyle w:val="FirstParagraph"/>
      </w:pPr>
      <w:r>
        <w:rPr>
          <w:rFonts w:hint="eastAsia"/>
        </w:rPr>
        <w:t xml:space="preserve">在语言改造中，有一项特殊的”家规”需要单独强调：抱怨禁令。规则非常简单——任何人可以指出问题，但必须在同一段话里跟上机制分析（这个问题为什么会发生？背后的运作逻辑是什么？）和行动建议（我们可以做什么来改变它？）。这个规则看似严苛，实则是在训练孩子从”情绪反应”转向”问题解决”的思维模式。</w:t>
      </w:r>
    </w:p>
    <w:p>
      <w:pPr>
        <w:pStyle w:val="BodyText"/>
      </w:pPr>
      <w:r>
        <w:rPr>
          <w:rFonts w:hint="eastAsia"/>
        </w:rPr>
        <w:t xml:space="preserve">实际操作流程是这样的。当孩子说”学校作业太多了！</w:t>
      </w:r>
      <w:r>
        <w:rPr>
          <w:rFonts w:hint="eastAsia"/>
        </w:rPr>
        <w:t xml:space="preserve">“——注意，这是典型的抱怨，带有强烈的情绪色彩。家长的回应不是”</w:t>
      </w:r>
      <w:r>
        <w:rPr>
          <w:rFonts w:hint="eastAsia"/>
        </w:rPr>
        <w:t xml:space="preserve">别抱怨，好好学习”，也不是”作业确实太多了，老师太过分了”（这两种回应都在强化抱怨模式）。正确的回应是三个问题的引导：</w:t>
      </w:r>
      <w:r>
        <w:rPr>
          <w:rFonts w:hint="eastAsia"/>
        </w:rPr>
        <w:t xml:space="preserve">“作业多的机制是什么？是老师布置的逻辑出了问题，还是你自己的效率需要提升？”</w:t>
      </w:r>
      <w:r>
        <w:rPr>
          <w:rFonts w:hint="eastAsia"/>
        </w:rPr>
        <w:t xml:space="preserve">“这个问题的解决路径有哪些？找老师沟通？调整学习方法？分配时间？”</w:t>
      </w:r>
      <w:r>
        <w:rPr>
          <w:rFonts w:hint="eastAsia"/>
        </w:rPr>
        <w:t xml:space="preserve">“你打算先尝试哪一个？”</w:t>
      </w:r>
      <w:r>
        <w:rPr>
          <w:rFonts w:hint="eastAsia"/>
        </w:rPr>
        <w:t xml:space="preserve">如果这三个问题孩子无法立刻回答，家长不直接给答案，而是和孩子一起在饭桌上讨论、一起分析。这个过程本身就是一种思维训练。</w:t>
      </w:r>
    </w:p>
    <w:p>
      <w:pPr>
        <w:pStyle w:val="BodyText"/>
      </w:pPr>
      <w:r>
        <w:rPr>
          <w:rFonts w:hint="eastAsia"/>
        </w:rPr>
        <w:t xml:space="preserve">为什么这个制度如此重要？因为社会中最常见的认知陷阱之一，就是把”指出问题”等同于”解决问题”的能力。很多成年人一辈子停留在”抱怨”阶段——他们擅长发现问题，但从不分析问题，更不去解决问题。财商教育的核心能力之一，恰恰是</w:t>
      </w:r>
      <w:r>
        <w:rPr>
          <w:rFonts w:hint="eastAsia"/>
          <w:b/>
          <w:bCs/>
        </w:rPr>
        <w:t xml:space="preserve">从问题中发现机会、从抱怨中提炼方案</w:t>
      </w:r>
      <w:r>
        <w:rPr>
          <w:rFonts w:hint="eastAsia"/>
        </w:rPr>
        <w:t xml:space="preserve">。一个在抱怨后必须跟进行动建议的家庭，培养出来的孩子天然具备更强的商业直觉和执行力。</w:t>
      </w:r>
    </w:p>
    <w:bookmarkEnd w:id="78"/>
    <w:bookmarkStart w:id="79" w:name="四阶段改造路线图从意识到内化"/>
    <w:p>
      <w:pPr>
        <w:pStyle w:val="Heading3"/>
      </w:pPr>
      <w:r>
        <w:t xml:space="preserve">4.2.3 </w:t>
      </w:r>
      <w:r>
        <w:rPr>
          <w:rFonts w:hint="eastAsia"/>
        </w:rPr>
        <w:t xml:space="preserve">四阶段改造路线图：从意识到内化</w:t>
      </w:r>
    </w:p>
    <w:p>
      <w:pPr>
        <w:pStyle w:val="FirstParagraph"/>
      </w:pPr>
      <w:r>
        <w:rPr>
          <w:rFonts w:hint="eastAsia"/>
        </w:rPr>
        <w:t xml:space="preserve">语言改造不是一天完成的，它需要四个阶段的渐进推进。第一阶段（第1-2周）的核心任务是</w:t>
      </w:r>
      <w:r>
        <w:rPr>
          <w:rFonts w:hint="eastAsia"/>
          <w:b/>
          <w:bCs/>
        </w:rPr>
        <w:t xml:space="preserve">建立语言觉察</w:t>
      </w:r>
      <w:r>
        <w:rPr>
          <w:rFonts w:hint="eastAsia"/>
        </w:rPr>
        <w:t xml:space="preserve">。全家每人记录自己每天使用的限制性语言——不需要评判，只需要觉察。周末的家庭会议上，每个人分享本周觉察到的语言模式，不批评，只观察。这个阶段的目标是让”我使用了什么语言”进入意识层面，因为觉察是改变的前提。</w:t>
      </w:r>
    </w:p>
    <w:p>
      <w:pPr>
        <w:pStyle w:val="BodyText"/>
      </w:pPr>
      <w:r>
        <w:rPr>
          <w:rFonts w:hint="eastAsia"/>
        </w:rPr>
        <w:t xml:space="preserve">第二阶段（第3-4周）引入</w:t>
      </w:r>
      <w:r>
        <w:rPr>
          <w:rFonts w:hint="eastAsia"/>
          <w:b/>
          <w:bCs/>
        </w:rPr>
        <w:t xml:space="preserve">“积极词汇银行”</w:t>
      </w:r>
      <w:r>
        <w:rPr>
          <w:rFonts w:hint="eastAsia"/>
          <w:b/>
          <w:bCs/>
        </w:rPr>
        <w:t xml:space="preserve">奖励机制</w:t>
      </w:r>
      <w:r>
        <w:rPr>
          <w:rFonts w:hint="eastAsia"/>
        </w:rPr>
        <w:t xml:space="preserve">。每次家庭成员使用替换表达（而非禁用表达），获得一枚”思维币”，积累10枚可兑换一次家庭特权（如选择周末活动或晚餐菜单）。这个机制的核心目的不是贿赂孩子改口，而是用正向反馈加速新语言模式的习惯化。但需注意，奖励应以”家庭体验特权”为主，避免过度物质化——我们要强化的是”新语言带来的思维快感”，而非”说新语言能换钱”。</w:t>
      </w:r>
    </w:p>
    <w:p>
      <w:pPr>
        <w:pStyle w:val="BodyText"/>
      </w:pPr>
      <w:r>
        <w:rPr>
          <w:rFonts w:hint="eastAsia"/>
        </w:rPr>
        <w:t xml:space="preserve">第三阶段（第5-8周）开展</w:t>
      </w:r>
      <w:r>
        <w:rPr>
          <w:rFonts w:hint="eastAsia"/>
          <w:b/>
          <w:bCs/>
        </w:rPr>
        <w:t xml:space="preserve">家庭辩论赛</w:t>
      </w:r>
      <w:r>
        <w:rPr>
          <w:rFonts w:hint="eastAsia"/>
        </w:rPr>
        <w:t xml:space="preserve">。设定限定使用建设性表达的规则，辩论主题从日常决策场景切入（如”应不应该养宠物”</w:t>
      </w:r>
      <w:r>
        <w:rPr>
          <w:rFonts w:hint="eastAsia"/>
        </w:rPr>
        <w:t xml:space="preserve">“旅行预算怎么分配”</w:t>
      </w:r>
      <w:r>
        <w:rPr>
          <w:rFonts w:hint="eastAsia"/>
        </w:rPr>
        <w:t xml:space="preserve">）。辩论不是争输赢，而是练习在压力下保持建设性表达、用逻辑而非情绪推进讨论。这个阶段的关键，是让新语言从”有意识的使用”变成”无意识的默认”。</w:t>
      </w:r>
    </w:p>
    <w:p>
      <w:pPr>
        <w:pStyle w:val="BodyText"/>
      </w:pPr>
      <w:r>
        <w:rPr>
          <w:rFonts w:hint="eastAsia"/>
        </w:rPr>
        <w:t xml:space="preserve">第四阶段（持续）是</w:t>
      </w:r>
      <w:r>
        <w:rPr>
          <w:rFonts w:hint="eastAsia"/>
          <w:b/>
          <w:bCs/>
        </w:rPr>
        <w:t xml:space="preserve">固化与内化</w:t>
      </w:r>
      <w:r>
        <w:rPr>
          <w:rFonts w:hint="eastAsia"/>
        </w:rPr>
        <w:t xml:space="preserve">。每月评估一次全家沟通模式的进化图谱——记录开放性语言与限制性语言的使用比例，观察是否出现了新的”隐性禁用词”（语言习惯会不断演化），并据此调整策略。当新语言成为家庭的默认设置时，思维改造才算真正完成。神经科学的研究为此提供了信心：当父母展示积极应对方式时，孩子大脑中的镜像神经元会同步激活，这种神经层面的模仿比说教有效6-8倍</w:t>
      </w:r>
      <w:fldSimple w:instr="NOTEREF _Ref_Footnote_8 \h \f">
        <w:r>
          <w:rPr>
            <w:vertAlign w:val="superscript"/>
          </w:rPr>
          <w:t>8</w:t>
        </w:r>
      </w:fldSimple>
      <w:r>
        <w:rPr>
          <w:rFonts w:hint="eastAsia"/>
        </w:rPr>
        <w:t xml:space="preserve">。父母先改，孩子自然会跟上。</w:t>
      </w:r>
    </w:p>
    <w:p>
      <w:r>
        <w:pict>
          <v:rect style="width:0;height:1.5pt" o:hralign="center" o:hrstd="t" o:hr="t"/>
        </w:pict>
      </w:r>
    </w:p>
    <w:bookmarkEnd w:id="79"/>
    <w:bookmarkEnd w:id="80"/>
    <w:bookmarkStart w:id="83" w:name="金钱透明制按年龄逐步公开家庭财务"/>
    <w:p>
      <w:pPr>
        <w:pStyle w:val="Heading2"/>
      </w:pPr>
      <w:r>
        <w:t xml:space="preserve">4.3 </w:t>
      </w:r>
      <w:r>
        <w:rPr>
          <w:rFonts w:hint="eastAsia"/>
        </w:rPr>
        <w:t xml:space="preserve">金钱透明制：按年龄逐步公开家庭财务</w:t>
      </w:r>
    </w:p>
    <w:p>
      <w:pPr>
        <w:pStyle w:val="FirstParagraph"/>
      </w:pPr>
      <w:r>
        <w:rPr>
          <w:rFonts w:hint="eastAsia"/>
        </w:rPr>
        <w:t xml:space="preserve">对钱讳莫如深的家庭，养出的孩子对钱不是恐惧就是贪婪。这不是危言耸听，而是被反复验证的财商教育铁律。开放地谈论金钱，根据孩子年龄适当讨论家庭财务问题，让他们了解收入、支出、储蓄和投资的基本概念，是培养下一代财商的核心手段</w:t>
      </w:r>
      <w:fldSimple w:instr="NOTEREF _Ref_Footnote_15 \h \f">
        <w:r>
          <w:rPr>
            <w:vertAlign w:val="superscript"/>
          </w:rPr>
          <w:t>15</w:t>
        </w:r>
      </w:fldSimple>
      <w:r>
        <w:rPr>
          <w:rFonts w:hint="eastAsia"/>
        </w:rPr>
        <w:t xml:space="preserve">。但”开放”不等于”无限制暴露”——金钱透明制的精髓在于</w:t>
      </w:r>
      <w:r>
        <w:rPr>
          <w:rFonts w:hint="eastAsia"/>
          <w:b/>
          <w:bCs/>
        </w:rPr>
        <w:t xml:space="preserve">分龄、渐进、有边界</w:t>
      </w:r>
      <w:r>
        <w:rPr>
          <w:rFonts w:hint="eastAsia"/>
        </w:rPr>
        <w:t xml:space="preserve">的公开。它要求父母既坦诚又不过度，既具体又不恐吓，既讨论又不抱怨。</w:t>
      </w:r>
    </w:p>
    <w:bookmarkStart w:id="81" w:name="分龄透明度阶梯式财务公开方案"/>
    <w:p>
      <w:pPr>
        <w:pStyle w:val="Heading3"/>
      </w:pPr>
      <w:r>
        <w:t xml:space="preserve">4.3.1 </w:t>
      </w:r>
      <w:r>
        <w:rPr>
          <w:rFonts w:hint="eastAsia"/>
        </w:rPr>
        <w:t xml:space="preserve">分龄透明度：阶梯式财务公开方案</w:t>
      </w:r>
    </w:p>
    <w:p>
      <w:pPr>
        <w:pStyle w:val="FirstParagraph"/>
      </w:pPr>
      <w:r>
        <w:rPr>
          <w:rFonts w:hint="eastAsia"/>
        </w:rPr>
        <w:t xml:space="preserve">金钱透明制的设计逻辑是”认知能力匹配信息复杂度”——不是一次性把家庭资产负债表拍在桌上，而是随着孩子理解力的成长，逐步解锁更深层的财务信息。以下是四阶透明阶梯：</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pPr>
            <w:r>
              <w:rPr>
                <w:rFonts w:hint="eastAsia"/>
              </w:rPr>
              <w:t xml:space="preserve">年龄段</w:t>
            </w:r>
          </w:p>
        </w:tc>
        <w:tc>
          <w:tcPr/>
          <w:p>
            <w:pPr>
              <w:pStyle w:val="Compact"/>
            </w:pPr>
            <w:r>
              <w:rPr>
                <w:rFonts w:hint="eastAsia"/>
              </w:rPr>
              <w:t xml:space="preserve">透明内容</w:t>
            </w:r>
          </w:p>
        </w:tc>
        <w:tc>
          <w:tcPr/>
          <w:p>
            <w:pPr>
              <w:pStyle w:val="Compact"/>
            </w:pPr>
            <w:r>
              <w:rPr>
                <w:rFonts w:hint="eastAsia"/>
              </w:rPr>
              <w:t xml:space="preserve">具体操作</w:t>
            </w:r>
          </w:p>
        </w:tc>
        <w:tc>
          <w:tcPr/>
          <w:p>
            <w:pPr>
              <w:pStyle w:val="Compact"/>
            </w:pPr>
            <w:r>
              <w:rPr>
                <w:rFonts w:hint="eastAsia"/>
              </w:rPr>
              <w:t xml:space="preserve">目标认知</w:t>
            </w:r>
          </w:p>
        </w:tc>
        <w:tc>
          <w:tcPr/>
          <w:p>
            <w:pPr>
              <w:pStyle w:val="Compact"/>
            </w:pPr>
            <w:r>
              <w:rPr>
                <w:rFonts w:hint="eastAsia"/>
              </w:rPr>
              <w:t xml:space="preserve">关键话术</w:t>
            </w:r>
          </w:p>
        </w:tc>
      </w:tr>
      <w:tr>
        <w:tc>
          <w:tcPr/>
          <w:p>
            <w:pPr>
              <w:pStyle w:val="Compact"/>
            </w:pPr>
            <w:r>
              <w:rPr>
                <w:rFonts w:hint="eastAsia"/>
              </w:rPr>
              <w:t xml:space="preserve">3-6岁</w:t>
            </w:r>
          </w:p>
        </w:tc>
        <w:tc>
          <w:tcPr/>
          <w:p>
            <w:pPr>
              <w:pStyle w:val="Compact"/>
            </w:pPr>
            <w:r>
              <w:rPr>
                <w:rFonts w:hint="eastAsia"/>
              </w:rPr>
              <w:t xml:space="preserve">钱的存在感与劳动关联</w:t>
            </w:r>
          </w:p>
        </w:tc>
        <w:tc>
          <w:tcPr/>
          <w:p>
            <w:pPr>
              <w:pStyle w:val="Compact"/>
            </w:pPr>
            <w:r>
              <w:rPr>
                <w:rFonts w:hint="eastAsia"/>
              </w:rPr>
              <w:t xml:space="preserve">“这个玩具50元，需要爸爸工作2小时”</w:t>
            </w:r>
            <w:r>
              <w:rPr>
                <w:rFonts w:hint="eastAsia"/>
              </w:rPr>
              <w:t xml:space="preserve">“这个月的水电费是XX元，相当于我们一周的买菜钱”</w:t>
            </w:r>
          </w:p>
        </w:tc>
        <w:tc>
          <w:tcPr/>
          <w:p>
            <w:pPr>
              <w:pStyle w:val="Compact"/>
            </w:pPr>
            <w:r>
              <w:rPr>
                <w:rFonts w:hint="eastAsia"/>
              </w:rPr>
              <w:t xml:space="preserve">钱不是凭空出现的，而是与劳动挂钩的</w:t>
            </w:r>
          </w:p>
        </w:tc>
        <w:tc>
          <w:tcPr/>
          <w:p>
            <w:pPr>
              <w:pStyle w:val="Compact"/>
            </w:pPr>
            <w:r>
              <w:rPr>
                <w:rFonts w:hint="eastAsia"/>
              </w:rPr>
              <w:t xml:space="preserve">“钱是用时间和努力换来的”</w:t>
            </w:r>
          </w:p>
        </w:tc>
      </w:tr>
      <w:tr>
        <w:tc>
          <w:tcPr/>
          <w:p>
            <w:pPr>
              <w:pStyle w:val="Compact"/>
            </w:pPr>
            <w:r>
              <w:rPr>
                <w:rFonts w:hint="eastAsia"/>
              </w:rPr>
              <w:t xml:space="preserve">7-10岁</w:t>
            </w:r>
          </w:p>
        </w:tc>
        <w:tc>
          <w:tcPr/>
          <w:p>
            <w:pPr>
              <w:pStyle w:val="Compact"/>
            </w:pPr>
            <w:r>
              <w:rPr>
                <w:rFonts w:hint="eastAsia"/>
              </w:rPr>
              <w:t xml:space="preserve">家庭月度收支框架</w:t>
            </w:r>
          </w:p>
        </w:tc>
        <w:tc>
          <w:tcPr/>
          <w:p>
            <w:pPr>
              <w:pStyle w:val="Compact"/>
            </w:pPr>
            <w:r>
              <w:rPr>
                <w:rFonts w:hint="eastAsia"/>
              </w:rPr>
              <w:t xml:space="preserve">展示”收入-支出=结余”的基本公式；让孩子看到账单和预算</w:t>
            </w:r>
          </w:p>
        </w:tc>
        <w:tc>
          <w:tcPr/>
          <w:p>
            <w:pPr>
              <w:pStyle w:val="Compact"/>
            </w:pPr>
            <w:r>
              <w:rPr>
                <w:rFonts w:hint="eastAsia"/>
              </w:rPr>
              <w:t xml:space="preserve">钱的流动性；家庭资源是有限的</w:t>
            </w:r>
          </w:p>
        </w:tc>
        <w:tc>
          <w:tcPr/>
          <w:p>
            <w:pPr>
              <w:pStyle w:val="Compact"/>
            </w:pPr>
            <w:r>
              <w:rPr>
                <w:rFonts w:hint="eastAsia"/>
              </w:rPr>
              <w:t xml:space="preserve">“我们的收入用来支付这些必要开支，剩下的才是可以自由支配的”</w:t>
            </w:r>
          </w:p>
        </w:tc>
      </w:tr>
      <w:tr>
        <w:tc>
          <w:tcPr/>
          <w:p>
            <w:pPr>
              <w:pStyle w:val="Compact"/>
            </w:pPr>
            <w:r>
              <w:rPr>
                <w:rFonts w:hint="eastAsia"/>
              </w:rPr>
              <w:t xml:space="preserve">11-14岁</w:t>
            </w:r>
          </w:p>
        </w:tc>
        <w:tc>
          <w:tcPr/>
          <w:p>
            <w:pPr>
              <w:pStyle w:val="Compact"/>
            </w:pPr>
            <w:r>
              <w:rPr>
                <w:rFonts w:hint="eastAsia"/>
              </w:rPr>
              <w:t xml:space="preserve">收入来源与成本结构</w:t>
            </w:r>
          </w:p>
        </w:tc>
        <w:tc>
          <w:tcPr/>
          <w:p>
            <w:pPr>
              <w:pStyle w:val="Compact"/>
            </w:pPr>
            <w:r>
              <w:rPr>
                <w:rFonts w:hint="eastAsia"/>
              </w:rPr>
              <w:t xml:space="preserve">解释父母的工作如何创造价值；引入税收、利润、成本等概念</w:t>
            </w:r>
          </w:p>
        </w:tc>
        <w:tc>
          <w:tcPr/>
          <w:p>
            <w:pPr>
              <w:pStyle w:val="Compact"/>
            </w:pPr>
            <w:r>
              <w:rPr>
                <w:rFonts w:hint="eastAsia"/>
              </w:rPr>
              <w:t xml:space="preserve">商业逻辑；价值创造与交换</w:t>
            </w:r>
          </w:p>
        </w:tc>
        <w:tc>
          <w:tcPr/>
          <w:p>
            <w:pPr>
              <w:pStyle w:val="Compact"/>
            </w:pPr>
            <w:r>
              <w:rPr>
                <w:rFonts w:hint="eastAsia"/>
              </w:rPr>
              <w:t xml:space="preserve">“爸爸的收入来自为公司解决了一个什么问题”</w:t>
            </w:r>
          </w:p>
        </w:tc>
      </w:tr>
      <w:tr>
        <w:tc>
          <w:tcPr/>
          <w:p>
            <w:pPr>
              <w:pStyle w:val="Compact"/>
            </w:pPr>
            <w:r>
              <w:rPr>
                <w:rFonts w:hint="eastAsia"/>
              </w:rPr>
              <w:t xml:space="preserve">15-18岁</w:t>
            </w:r>
          </w:p>
        </w:tc>
        <w:tc>
          <w:tcPr/>
          <w:p>
            <w:pPr>
              <w:pStyle w:val="Compact"/>
            </w:pPr>
            <w:r>
              <w:rPr>
                <w:rFonts w:hint="eastAsia"/>
              </w:rPr>
              <w:t xml:space="preserve">家庭资产负债表全貌</w:t>
            </w:r>
          </w:p>
        </w:tc>
        <w:tc>
          <w:tcPr/>
          <w:p>
            <w:pPr>
              <w:pStyle w:val="Compact"/>
            </w:pPr>
            <w:r>
              <w:rPr>
                <w:rFonts w:hint="eastAsia"/>
              </w:rPr>
              <w:t xml:space="preserve">展示资产、负债、投资、保险、退休金的完整图景；让孩子参与部分预算决策</w:t>
            </w:r>
          </w:p>
        </w:tc>
        <w:tc>
          <w:tcPr/>
          <w:p>
            <w:pPr>
              <w:pStyle w:val="Compact"/>
            </w:pPr>
            <w:r>
              <w:rPr>
                <w:rFonts w:hint="eastAsia"/>
              </w:rPr>
              <w:t xml:space="preserve">财富管理；长期规划意识</w:t>
            </w:r>
          </w:p>
        </w:tc>
        <w:tc>
          <w:tcPr/>
          <w:p>
            <w:pPr>
              <w:pStyle w:val="Compact"/>
            </w:pPr>
            <w:r>
              <w:rPr>
                <w:rFonts w:hint="eastAsia"/>
              </w:rPr>
              <w:t xml:space="preserve">“我们家的资产有哪些类型？哪些会产生收入？哪些会消耗资金？”</w:t>
            </w:r>
          </w:p>
        </w:tc>
      </w:tr>
    </w:tbl>
    <w:p>
      <w:pPr>
        <w:pStyle w:val="BodyText"/>
      </w:pPr>
      <w:r>
        <w:rPr>
          <w:rFonts w:hint="eastAsia"/>
        </w:rPr>
        <w:t xml:space="preserve">这个阶梯设计的核心哲学是：每个阶段都在回答孩子心中最迫切的那个问题。幼儿问的是”钱从哪里来”——所以要讲劳动关联。小学生问的是”钱有多少”——所以要展示收支框架。初中生问的是”怎么赚钱”——所以要讲收入来源和商业逻辑。高中生问的是”钱怎么管理”——所以要展示资产全貌。如果跳跃阶段，要么信息过载让孩子困惑，要么信息不足让孩子瞎猜。一个常见的错误是：父母在孩子10岁时就讲投资，但连”为什么这个玩具比那个贵”都没解释清楚。顺序错了，效果适得其反。</w:t>
      </w:r>
    </w:p>
    <w:bookmarkEnd w:id="81"/>
    <w:bookmarkStart w:id="82" w:name="操作原则坦诚但不过度具体但不恐吓讨论但不抱怨"/>
    <w:p>
      <w:pPr>
        <w:pStyle w:val="Heading3"/>
      </w:pPr>
      <w:r>
        <w:t xml:space="preserve">4.3.2 </w:t>
      </w:r>
      <w:r>
        <w:rPr>
          <w:rFonts w:hint="eastAsia"/>
        </w:rPr>
        <w:t xml:space="preserve">操作原则：坦诚但不过度，具体但不恐吓，讨论但不抱怨</w:t>
      </w:r>
    </w:p>
    <w:p>
      <w:pPr>
        <w:pStyle w:val="FirstParagraph"/>
      </w:pPr>
      <w:r>
        <w:rPr>
          <w:rFonts w:hint="eastAsia"/>
        </w:rPr>
        <w:t xml:space="preserve">金钱透明制有三个必须坚守的操作原则。第一，</w:t>
      </w:r>
      <w:r>
        <w:rPr>
          <w:rFonts w:hint="eastAsia"/>
          <w:b/>
          <w:bCs/>
        </w:rPr>
        <w:t xml:space="preserve">坦诚但不过度</w:t>
      </w:r>
      <w:r>
        <w:rPr>
          <w:rFonts w:hint="eastAsia"/>
        </w:rPr>
        <w:t xml:space="preserve">。你可以告诉孩子”我们家今年收入大约是XX万，其中房贷占了XX%</w:t>
      </w:r>
      <w:r>
        <w:rPr>
          <w:rFonts w:hint="eastAsia"/>
        </w:rPr>
        <w:t xml:space="preserve">“，但不需要讲”</w:t>
      </w:r>
      <w:r>
        <w:rPr>
          <w:rFonts w:hint="eastAsia"/>
        </w:rPr>
        <w:t xml:space="preserve">你爸的老板可能年底裁员”这种尚未发生的焦虑。透明的是事实，不是恐惧。第二，</w:t>
      </w:r>
      <w:r>
        <w:rPr>
          <w:rFonts w:hint="eastAsia"/>
          <w:b/>
          <w:bCs/>
        </w:rPr>
        <w:t xml:space="preserve">具体但不恐吓</w:t>
      </w:r>
      <w:r>
        <w:rPr>
          <w:rFonts w:hint="eastAsia"/>
        </w:rPr>
        <w:t xml:space="preserve">。当展示家庭开支时，用中性的事实语言，而非情绪化的抱怨。不要说”每个月还房贷压力大死了”，而是说”每个月固定房贷支出是XX元，这是我们选择这套房子时就知道的预算安排”。前者传递的是匮乏感和焦虑，后者传递的是规划意识和责任。第三，</w:t>
      </w:r>
      <w:r>
        <w:rPr>
          <w:rFonts w:hint="eastAsia"/>
          <w:b/>
          <w:bCs/>
        </w:rPr>
        <w:t xml:space="preserve">讨论但不抱怨</w:t>
      </w:r>
      <w:r>
        <w:rPr>
          <w:rFonts w:hint="eastAsia"/>
        </w:rPr>
        <w:t xml:space="preserve">。金钱话题可以成为家庭共同决策的素材（</w:t>
      </w:r>
      <w:r>
        <w:rPr>
          <w:rFonts w:hint="eastAsia"/>
        </w:rPr>
        <w:t xml:space="preserve">“下个月全家出游，预算5000元，你来规划路线和住宿吧”</w:t>
      </w:r>
      <w:r>
        <w:rPr>
          <w:rFonts w:hint="eastAsia"/>
        </w:rPr>
        <w:t xml:space="preserve">），但不能成为家庭冲突的导火索。如果夫妻在财务问题上存在分歧，请先私下解决，再统一口径向孩子呈现。</w:t>
      </w:r>
    </w:p>
    <w:p>
      <w:pPr>
        <w:pStyle w:val="BodyText"/>
      </w:pPr>
      <w:r>
        <w:rPr>
          <w:rFonts w:hint="eastAsia"/>
        </w:rPr>
        <w:t xml:space="preserve">在零花钱管理方面，三罐分配法是一个经过验证的低门槛工具：储蓄罐（50%，用于长期目标，训练延迟满足）、消费罐（30%，自由支配，学习取舍）、分享罐（20%，捐赠或帮助他人，培养社会责任）。但有一个重要的警示：零花钱管理训练五种核心能力——机会成本思维、延迟满足、风险承担能力、财商直觉、责任感与自尊</w:t>
      </w:r>
      <w:fldSimple w:instr="NOTEREF _Ref_Footnote_3 \h \f">
        <w:r>
          <w:rPr>
            <w:vertAlign w:val="superscript"/>
          </w:rPr>
          <w:t>3</w:t>
        </w:r>
      </w:fldSimple>
      <w:r>
        <w:rPr>
          <w:rFonts w:hint="eastAsia"/>
        </w:rPr>
        <w:t xml:space="preserve">——但</w:t>
      </w:r>
      <w:r>
        <w:rPr>
          <w:rFonts w:hint="eastAsia"/>
          <w:b/>
          <w:bCs/>
        </w:rPr>
        <w:t xml:space="preserve">不要把零花钱与学习成绩或家务劳动直接挂钩</w:t>
      </w:r>
      <w:r>
        <w:rPr>
          <w:rFonts w:hint="eastAsia"/>
        </w:rPr>
        <w:t xml:space="preserve">。家务是家庭成员的义务，学业是孩子的责任，不应被货币化。可以设立”特别任务”作为额外奖励，但日常家务和学业不应被标价。物质奖励会削弱内在学习兴趣，这是心理学研究中已被反复验证的结论</w:t>
      </w:r>
      <w:fldSimple w:instr="NOTEREF _Ref_Footnote_17 \h \f">
        <w:r>
          <w:rPr>
            <w:vertAlign w:val="superscript"/>
          </w:rPr>
          <w:t>17</w:t>
        </w:r>
      </w:fldSimple>
      <w:r>
        <w:t xml:space="preserve">。</w:t>
      </w:r>
    </w:p>
    <w:p>
      <w:r>
        <w:pict>
          <v:rect style="width:0;height:1.5pt" o:hralign="center" o:hrstd="t" o:hr="t"/>
        </w:pict>
      </w:r>
    </w:p>
    <w:bookmarkEnd w:id="82"/>
    <w:bookmarkEnd w:id="83"/>
    <w:bookmarkStart w:id="87" w:name="失败复盘仪式假设反馈更新"/>
    <w:p>
      <w:pPr>
        <w:pStyle w:val="Heading2"/>
      </w:pPr>
      <w:r>
        <w:t xml:space="preserve">4.4 </w:t>
      </w:r>
      <w:r>
        <w:rPr>
          <w:rFonts w:hint="eastAsia"/>
        </w:rPr>
        <w:t xml:space="preserve">失败复盘仪式：假设→反馈→更新</w:t>
      </w:r>
    </w:p>
    <w:p>
      <w:pPr>
        <w:pStyle w:val="FirstParagraph"/>
      </w:pPr>
      <w:r>
        <w:rPr>
          <w:rFonts w:hint="eastAsia"/>
        </w:rPr>
        <w:t xml:space="preserve">失败是中产家庭教育中最被低估的资源。我们花了太多时间教孩子避免失败，却很少教他们如何从失败中学习。但一项涉及2546名初中生的研究发现，如果孩子感受到父母对失败的态度是积极的，他们的学业抗挫力会明显更高——这种积极态度通过”成长型思维模式”发挥作用</w:t>
      </w:r>
      <w:fldSimple w:instr="NOTEREF _Ref_Footnote_18 \h \f">
        <w:r>
          <w:rPr>
            <w:vertAlign w:val="superscript"/>
          </w:rPr>
          <w:t>18</w:t>
        </w:r>
      </w:fldSimple>
      <w:r>
        <w:rPr>
          <w:rFonts w:hint="eastAsia"/>
        </w:rPr>
        <w:t xml:space="preserve">。更关键的是，2017年的研究发现，孩子对父母”怎么看待失败”的感知，比父母对智力的看法更影响他们对智力的理解（固定型或成长型）</w:t>
      </w:r>
      <w:fldSimple w:instr="NOTEREF _Ref_Footnote_18 \h \f">
        <w:r>
          <w:rPr>
            <w:vertAlign w:val="superscript"/>
          </w:rPr>
          <w:t>18</w:t>
        </w:r>
      </w:fldSimple>
      <w:r>
        <w:rPr>
          <w:rFonts w:hint="eastAsia"/>
        </w:rPr>
        <w:t xml:space="preserve">。换句话说，父母怎么看失败，孩子就会学着怎么看。这解释了为什么失败复盘仪式如此重要：它不仅是在处理某一次失败，而是在定义整个家庭对”错误”和”学习”的关系。</w:t>
      </w:r>
    </w:p>
    <w:bookmarkStart w:id="84" w:name="三问操作手册假设反馈更新"/>
    <w:p>
      <w:pPr>
        <w:pStyle w:val="Heading3"/>
      </w:pPr>
      <w:r>
        <w:t xml:space="preserve">4.4.1 </w:t>
      </w:r>
      <w:r>
        <w:rPr>
          <w:rFonts w:hint="eastAsia"/>
        </w:rPr>
        <w:t xml:space="preserve">三问操作手册：假设、反馈、更新</w:t>
      </w:r>
    </w:p>
    <w:p>
      <w:pPr>
        <w:pStyle w:val="FirstParagraph"/>
      </w:pPr>
      <w:r>
        <w:rPr>
          <w:rFonts w:hint="eastAsia"/>
        </w:rPr>
        <w:t xml:space="preserve">失败复盘仪式的核心流程只有三个问题，但每个问题都经过精心设计，指向特定的认知校准目标：</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rPr>
                <w:rFonts w:hint="eastAsia"/>
              </w:rPr>
              <w:t xml:space="preserve">问题</w:t>
            </w:r>
          </w:p>
        </w:tc>
        <w:tc>
          <w:tcPr/>
          <w:p>
            <w:pPr>
              <w:pStyle w:val="Compact"/>
            </w:pPr>
            <w:r>
              <w:rPr>
                <w:rFonts w:hint="eastAsia"/>
              </w:rPr>
              <w:t xml:space="preserve">目的</w:t>
            </w:r>
          </w:p>
        </w:tc>
        <w:tc>
          <w:tcPr/>
          <w:p>
            <w:pPr>
              <w:pStyle w:val="Compact"/>
            </w:pPr>
            <w:r>
              <w:rPr>
                <w:rFonts w:hint="eastAsia"/>
              </w:rPr>
              <w:t xml:space="preserve">示例回应</w:t>
            </w:r>
          </w:p>
        </w:tc>
        <w:tc>
          <w:tcPr/>
          <w:p>
            <w:pPr>
              <w:pStyle w:val="Compact"/>
            </w:pPr>
            <w:r>
              <w:rPr>
                <w:rFonts w:hint="eastAsia"/>
              </w:rPr>
              <w:t xml:space="preserve">追问技巧</w:t>
            </w:r>
          </w:p>
        </w:tc>
      </w:tr>
      <w:tr>
        <w:tc>
          <w:tcPr/>
          <w:p>
            <w:pPr>
              <w:pStyle w:val="Compact"/>
            </w:pPr>
            <w:r>
              <w:rPr>
                <w:rFonts w:hint="eastAsia"/>
              </w:rPr>
              <w:t xml:space="preserve">你当时的假设是什么？</w:t>
            </w:r>
          </w:p>
        </w:tc>
        <w:tc>
          <w:tcPr/>
          <w:p>
            <w:pPr>
              <w:pStyle w:val="Compact"/>
            </w:pPr>
            <w:r>
              <w:rPr>
                <w:rFonts w:hint="eastAsia"/>
              </w:rPr>
              <w:t xml:space="preserve">识别认知盲区，区分”我做了什么”和”我以为会发生什么”</w:t>
            </w:r>
          </w:p>
        </w:tc>
        <w:tc>
          <w:tcPr/>
          <w:p>
            <w:pPr>
              <w:pStyle w:val="Compact"/>
            </w:pPr>
            <w:r>
              <w:rPr>
                <w:rFonts w:hint="eastAsia"/>
              </w:rPr>
              <w:t xml:space="preserve">“我以为只要刷题就能考好”</w:t>
            </w:r>
            <w:r>
              <w:rPr>
                <w:rFonts w:hint="eastAsia"/>
              </w:rPr>
              <w:t xml:space="preserve">“我以为客户只看价格不看服务”</w:t>
            </w:r>
          </w:p>
        </w:tc>
        <w:tc>
          <w:tcPr/>
          <w:p>
            <w:pPr>
              <w:pStyle w:val="Compact"/>
            </w:pPr>
            <w:r>
              <w:rPr>
                <w:rFonts w:hint="eastAsia"/>
              </w:rPr>
              <w:t xml:space="preserve">鼓励具体化：</w:t>
            </w:r>
            <w:r>
              <w:rPr>
                <w:rFonts w:hint="eastAsia"/>
              </w:rPr>
              <w:t xml:space="preserve">“你当时具体是怎么想的？”</w:t>
            </w:r>
            <w:r>
              <w:rPr>
                <w:rFonts w:hint="eastAsia"/>
              </w:rPr>
              <w:t xml:space="preserve">“是什么让你觉得这个假设成立？”</w:t>
            </w:r>
          </w:p>
        </w:tc>
      </w:tr>
      <w:tr>
        <w:tc>
          <w:tcPr/>
          <w:p>
            <w:pPr>
              <w:pStyle w:val="Compact"/>
            </w:pPr>
            <w:r>
              <w:rPr>
                <w:rFonts w:hint="eastAsia"/>
              </w:rPr>
              <w:t xml:space="preserve">现实给了什么反馈？</w:t>
            </w:r>
          </w:p>
        </w:tc>
        <w:tc>
          <w:tcPr/>
          <w:p>
            <w:pPr>
              <w:pStyle w:val="Compact"/>
            </w:pPr>
            <w:r>
              <w:rPr>
                <w:rFonts w:hint="eastAsia"/>
              </w:rPr>
              <w:t xml:space="preserve">校准认知与现实的差距，建立”事实优先”的思维</w:t>
            </w:r>
          </w:p>
        </w:tc>
        <w:tc>
          <w:tcPr/>
          <w:p>
            <w:pPr>
              <w:pStyle w:val="Compact"/>
            </w:pPr>
            <w:r>
              <w:rPr>
                <w:rFonts w:hint="eastAsia"/>
              </w:rPr>
              <w:t xml:space="preserve">“实际上考试考的是理解，不是记忆”</w:t>
            </w:r>
            <w:r>
              <w:rPr>
                <w:rFonts w:hint="eastAsia"/>
              </w:rPr>
              <w:t xml:space="preserve">“客户实际上对售后服务的在意程度超过了价格”</w:t>
            </w:r>
          </w:p>
        </w:tc>
        <w:tc>
          <w:tcPr/>
          <w:p>
            <w:pPr>
              <w:pStyle w:val="Compact"/>
            </w:pPr>
            <w:r>
              <w:rPr>
                <w:rFonts w:hint="eastAsia"/>
              </w:rPr>
              <w:t xml:space="preserve">引导客观描述：</w:t>
            </w:r>
            <w:r>
              <w:rPr>
                <w:rFonts w:hint="eastAsia"/>
              </w:rPr>
              <w:t xml:space="preserve">“如果不带情绪地看，实际发生了什么？”</w:t>
            </w:r>
            <w:r>
              <w:rPr>
                <w:rFonts w:hint="eastAsia"/>
              </w:rPr>
              <w:t xml:space="preserve">“数据说了什么？”</w:t>
            </w:r>
          </w:p>
        </w:tc>
      </w:tr>
      <w:tr>
        <w:tc>
          <w:tcPr/>
          <w:p>
            <w:pPr>
              <w:pStyle w:val="Compact"/>
            </w:pPr>
            <w:r>
              <w:rPr>
                <w:rFonts w:hint="eastAsia"/>
              </w:rPr>
              <w:t xml:space="preserve">你更新了什么认知？</w:t>
            </w:r>
          </w:p>
        </w:tc>
        <w:tc>
          <w:tcPr/>
          <w:p>
            <w:pPr>
              <w:pStyle w:val="Compact"/>
            </w:pPr>
            <w:r>
              <w:rPr>
                <w:rFonts w:hint="eastAsia"/>
              </w:rPr>
              <w:t xml:space="preserve">形成新的行动策略，确保从失败中提取可迁移的原则</w:t>
            </w:r>
          </w:p>
        </w:tc>
        <w:tc>
          <w:tcPr/>
          <w:p>
            <w:pPr>
              <w:pStyle w:val="Compact"/>
            </w:pPr>
            <w:r>
              <w:rPr>
                <w:rFonts w:hint="eastAsia"/>
              </w:rPr>
              <w:t xml:space="preserve">“下次我要先理解概念，再做题”</w:t>
            </w:r>
            <w:r>
              <w:rPr>
                <w:rFonts w:hint="eastAsia"/>
              </w:rPr>
              <w:t xml:space="preserve">“下次谈判前，我需要先了解客户的真实优先级”</w:t>
            </w:r>
          </w:p>
        </w:tc>
        <w:tc>
          <w:tcPr/>
          <w:p>
            <w:pPr>
              <w:pStyle w:val="Compact"/>
            </w:pPr>
            <w:r>
              <w:rPr>
                <w:rFonts w:hint="eastAsia"/>
              </w:rPr>
              <w:t xml:space="preserve">要求可执行：</w:t>
            </w:r>
            <w:r>
              <w:rPr>
                <w:rFonts w:hint="eastAsia"/>
              </w:rPr>
              <w:t xml:space="preserve">“这个新的认知，下次会在什么场景下用到？”</w:t>
            </w:r>
            <w:r>
              <w:rPr>
                <w:rFonts w:hint="eastAsia"/>
              </w:rPr>
              <w:t xml:space="preserve">“你打算怎么验证这个新假设？”</w:t>
            </w:r>
          </w:p>
        </w:tc>
      </w:tr>
    </w:tbl>
    <w:p>
      <w:pPr>
        <w:pStyle w:val="BodyText"/>
      </w:pPr>
      <w:r>
        <w:rPr>
          <w:rFonts w:hint="eastAsia"/>
        </w:rPr>
        <w:t xml:space="preserve">这个三问法的精妙之处在于它的</w:t>
      </w:r>
      <w:r>
        <w:rPr>
          <w:rFonts w:hint="eastAsia"/>
          <w:b/>
          <w:bCs/>
        </w:rPr>
        <w:t xml:space="preserve">非评判性</w:t>
      </w:r>
      <w:r>
        <w:rPr>
          <w:rFonts w:hint="eastAsia"/>
        </w:rPr>
        <w:t xml:space="preserve">。它不要求孩子承认”我错了”（这对很多人来说是巨大的心理负担），而是要求孩子回答”我当时的假设是什么”——这天生带有客观中立的语气，因为”假设被证伪”不等于”我是个失败者”。当家长能持续用这套框架与孩子对话，孩子会逐渐内化一个核心信念：</w:t>
      </w:r>
      <w:r>
        <w:rPr>
          <w:rFonts w:hint="eastAsia"/>
          <w:b/>
          <w:bCs/>
        </w:rPr>
        <w:t xml:space="preserve">失败不是判决，而是数据</w:t>
      </w:r>
      <w:r>
        <w:rPr>
          <w:rFonts w:hint="eastAsia"/>
        </w:rPr>
        <w:t xml:space="preserve">。这个信念本身，就是财商教育中最珍贵的认知资产之一。</w:t>
      </w:r>
    </w:p>
    <w:bookmarkEnd w:id="84"/>
    <w:bookmarkStart w:id="85" w:name="父亲母亲当众复盘为什么这是最贵的课程"/>
    <w:p>
      <w:pPr>
        <w:pStyle w:val="Heading3"/>
      </w:pPr>
      <w:r>
        <w:t xml:space="preserve">4.4.2 </w:t>
      </w:r>
      <w:r>
        <w:rPr>
          <w:rFonts w:hint="eastAsia"/>
        </w:rPr>
        <w:t xml:space="preserve">父亲/母亲当众复盘：为什么这是最贵的课程</w:t>
      </w:r>
    </w:p>
    <w:p>
      <w:pPr>
        <w:pStyle w:val="FirstParagraph"/>
      </w:pPr>
      <w:r>
        <w:rPr>
          <w:rFonts w:hint="eastAsia"/>
        </w:rPr>
        <w:t xml:space="preserve">在所有失败复盘的形式中，父母当众复盘自己的失败是最昂贵、也最有效的一课。</w:t>
      </w:r>
      <w:r>
        <w:rPr>
          <w:rFonts w:hint="eastAsia"/>
        </w:rPr>
        <w:t xml:space="preserve">“昂贵”</w:t>
      </w:r>
      <w:r>
        <w:rPr>
          <w:rFonts w:hint="eastAsia"/>
        </w:rPr>
        <w:t xml:space="preserve">不是指金钱，而是指父母需要付出的心理成本——在子女面前展示脆弱、承认错误、暴露自己的不完美。但正是这种展示，为孩子提供了一个不可替代的榜样：失败是安全的，脆弱是可以被接纳的，成年人也在持续学习和更新。</w:t>
      </w:r>
    </w:p>
    <w:p>
      <w:pPr>
        <w:pStyle w:val="BodyText"/>
      </w:pPr>
      <w:r>
        <w:rPr>
          <w:rFonts w:hint="eastAsia"/>
        </w:rPr>
        <w:t xml:space="preserve">父亲或母亲当众复盘的操作流程是：选择一个自己近期的真实失败案例（工作失误、投资判断错误、人际处理不当等），在家庭会议上公开分享，用同样的三问流程走过一遍。</w:t>
      </w:r>
      <w:r>
        <w:rPr>
          <w:rFonts w:hint="eastAsia"/>
        </w:rPr>
        <w:t xml:space="preserve">“我当时的假设是……但实际上……所以我更新了我的认知为……”</w:t>
      </w:r>
      <w:r>
        <w:rPr>
          <w:rFonts w:hint="eastAsia"/>
        </w:rPr>
        <w:t xml:space="preserve">这个过程中，孩子会看到父母不是全知全能的，而是在不断迭代自己的思维模型。当孩子看到父母也能坦然面对失败时，他们对自己失败的恐惧会显著降低。这正应了社会学习理论的洞察：家长示范效应比任何说教都更有力。</w:t>
      </w:r>
    </w:p>
    <w:p>
      <w:pPr>
        <w:pStyle w:val="BodyText"/>
      </w:pPr>
      <w:r>
        <w:rPr>
          <w:rFonts w:hint="eastAsia"/>
        </w:rPr>
        <w:t xml:space="preserve">操作频率建议为</w:t>
      </w:r>
      <w:r>
        <w:rPr>
          <w:rFonts w:hint="eastAsia"/>
          <w:b/>
          <w:bCs/>
        </w:rPr>
        <w:t xml:space="preserve">每月一次</w:t>
      </w:r>
      <w:r>
        <w:rPr>
          <w:rFonts w:hint="eastAsia"/>
        </w:rPr>
        <w:t xml:space="preserve">。场景选择上，家庭晚餐或周末家庭会议是最自然的舞台。关键不在于失败的”戏剧性”——不需要是大亏特亏或重大挫折——而在于复盘过程的</w:t>
      </w:r>
      <w:r>
        <w:rPr>
          <w:rFonts w:hint="eastAsia"/>
          <w:b/>
          <w:bCs/>
        </w:rPr>
        <w:t xml:space="preserve">真诚与结构化</w:t>
      </w:r>
      <w:r>
        <w:rPr>
          <w:rFonts w:hint="eastAsia"/>
        </w:rPr>
        <w:t xml:space="preserve">。即使是”我以为今天走这条路不堵车，结果多花了一倍时间”这样的日常判断失误，也可以成为一次有效的复盘示范。核心不是失败的大小，而是</w:t>
      </w:r>
      <w:r>
        <w:rPr>
          <w:rFonts w:hint="eastAsia"/>
          <w:b/>
          <w:bCs/>
        </w:rPr>
        <w:t xml:space="preserve">复盘的态度和方法</w:t>
      </w:r>
      <w:r>
        <w:t xml:space="preserve">。</w:t>
      </w:r>
    </w:p>
    <w:bookmarkEnd w:id="85"/>
    <w:bookmarkStart w:id="86" w:name="分年龄段复盘模板从口头到书面"/>
    <w:p>
      <w:pPr>
        <w:pStyle w:val="Heading3"/>
      </w:pPr>
      <w:r>
        <w:t xml:space="preserve">4.4.3 </w:t>
      </w:r>
      <w:r>
        <w:rPr>
          <w:rFonts w:hint="eastAsia"/>
        </w:rPr>
        <w:t xml:space="preserve">分年龄段复盘模板：从口头到书面</w:t>
      </w:r>
    </w:p>
    <w:p>
      <w:pPr>
        <w:pStyle w:val="FirstParagraph"/>
      </w:pPr>
      <w:r>
        <w:rPr>
          <w:rFonts w:hint="eastAsia"/>
        </w:rPr>
        <w:t xml:space="preserve">失败复盘仪式的实施方式需要根据孩子的年龄进行适配。对于3-6岁的幼儿，复盘不是要求孩子参与，而是让孩子</w:t>
      </w:r>
      <w:r>
        <w:rPr>
          <w:rFonts w:hint="eastAsia"/>
          <w:b/>
          <w:bCs/>
        </w:rPr>
        <w:t xml:space="preserve">旁观</w:t>
      </w:r>
      <w:r>
        <w:rPr>
          <w:rFonts w:hint="eastAsia"/>
        </w:rPr>
        <w:t xml:space="preserve">父母如何复盘。这个年龄段的核心教育目标是：让孩子看到”失败不可怕”</w:t>
      </w:r>
      <w:r>
        <w:rPr>
          <w:rFonts w:hint="eastAsia"/>
        </w:rPr>
        <w:t xml:space="preserve">“爸爸妈妈也会搞砸”</w:t>
      </w:r>
      <w:r>
        <w:rPr>
          <w:rFonts w:hint="eastAsia"/>
        </w:rPr>
        <w:t xml:space="preserve">“搞砸之后还能笑着分析”</w:t>
      </w:r>
      <w:r>
        <w:rPr>
          <w:rFonts w:hint="eastAsia"/>
        </w:rPr>
        <w:t xml:space="preserve">。形式上是简单的口头对话：</w:t>
      </w:r>
      <w:r>
        <w:rPr>
          <w:rFonts w:hint="eastAsia"/>
        </w:rPr>
        <w:t xml:space="preserve">“爸爸今天做错了一件事，我以为……但其实……下次我会……”</w:t>
      </w:r>
      <w:r>
        <w:rPr>
          <w:rFonts w:hint="eastAsia"/>
        </w:rPr>
        <w:t xml:space="preserve">孩子不需要理解全部细节，只需要吸收这个氛围。</w:t>
      </w:r>
    </w:p>
    <w:p>
      <w:pPr>
        <w:pStyle w:val="BodyText"/>
      </w:pPr>
      <w:r>
        <w:rPr>
          <w:rFonts w:hint="eastAsia"/>
        </w:rPr>
        <w:t xml:space="preserve">对于7-10岁的儿童，引入</w:t>
      </w:r>
      <w:r>
        <w:rPr>
          <w:rFonts w:hint="eastAsia"/>
          <w:b/>
          <w:bCs/>
        </w:rPr>
        <w:t xml:space="preserve">结构化对话</w:t>
      </w:r>
      <w:r>
        <w:rPr>
          <w:rFonts w:hint="eastAsia"/>
        </w:rPr>
        <w:t xml:space="preserve">。当孩子遭遇失败时，家长用三问法引导孩子回答，但孩子仍然不需要书面记录。关键是让孩子开始习惯”分析失败”这个行为本身，而不是被失败的情绪淹没。如果孩子情绪反应激烈（哭闹、愤怒），不要强行复盘。严格遵循”情绪优先原则”：先回应情绪（</w:t>
      </w:r>
      <w:r>
        <w:rPr>
          <w:rFonts w:hint="eastAsia"/>
        </w:rPr>
        <w:t xml:space="preserve">“你好难过，因为……”</w:t>
      </w:r>
      <w:r>
        <w:rPr>
          <w:rFonts w:hint="eastAsia"/>
        </w:rPr>
        <w:t xml:space="preserve">），重温失败经历，找出”我学会了……</w:t>
      </w:r>
      <w:r>
        <w:rPr>
          <w:rFonts w:hint="eastAsia"/>
        </w:rPr>
        <w:t xml:space="preserve">“的收获，最后讨论”</w:t>
      </w:r>
      <w:r>
        <w:rPr>
          <w:rFonts w:hint="eastAsia"/>
        </w:rPr>
        <w:t xml:space="preserve">下次可以怎么做”</w:t>
      </w:r>
      <w:fldSimple w:instr="NOTEREF _Ref_Footnote_19 \h \f">
        <w:r>
          <w:rPr>
            <w:vertAlign w:val="superscript"/>
          </w:rPr>
          <w:t>19</w:t>
        </w:r>
      </w:fldSimple>
      <w:r>
        <w:rPr>
          <w:rFonts w:hint="eastAsia"/>
        </w:rPr>
        <w:t xml:space="preserve">。如果当天情绪无法平复，就等第二天再进行复盘——强行复盘只会让孩子把”复盘”与”二次伤害”联系在一起。</w:t>
      </w:r>
    </w:p>
    <w:p>
      <w:pPr>
        <w:pStyle w:val="BodyText"/>
      </w:pPr>
      <w:r>
        <w:rPr>
          <w:rFonts w:hint="eastAsia"/>
        </w:rPr>
        <w:t xml:space="preserve">对于11岁以上的青少年，引入</w:t>
      </w:r>
      <w:r>
        <w:rPr>
          <w:rFonts w:hint="eastAsia"/>
          <w:b/>
          <w:bCs/>
        </w:rPr>
        <w:t xml:space="preserve">书面复盘报告</w:t>
      </w:r>
      <w:r>
        <w:rPr>
          <w:rFonts w:hint="eastAsia"/>
        </w:rPr>
        <w:t xml:space="preserve">。要求孩子用简短的文字（200-500字）回答三问，并保存为个人”失败档案”。这个书面化的过程有两个好处：一是强迫思考的清晰度，模糊的答案在落笔时会变得难以自圆其说；二是建立长期记录，让孩子看到自己是如何从一次次失败中成长的。</w:t>
      </w:r>
      <w:r>
        <w:rPr>
          <w:rFonts w:hint="eastAsia"/>
        </w:rPr>
        <w:t xml:space="preserve">“失败档案”</w:t>
      </w:r>
      <w:r>
        <w:rPr>
          <w:rFonts w:hint="eastAsia"/>
        </w:rPr>
        <w:t xml:space="preserve">可以成为一个家庭仪式——在每年的某个特定日期（比如国际失败日，10月13日），全家回顾过去一年的失败与成长，赋予失败一种正向的文化意义</w:t>
      </w:r>
      <w:fldSimple w:instr="NOTEREF _Ref_Footnote_19 \h \f">
        <w:r>
          <w:rPr>
            <w:vertAlign w:val="superscript"/>
          </w:rPr>
          <w:t>19</w:t>
        </w:r>
      </w:fldSimple>
      <w:r>
        <w:t xml:space="preserve">。</w:t>
      </w:r>
    </w:p>
    <w:p>
      <w:r>
        <w:pict>
          <v:rect style="width:0;height:1.5pt" o:hralign="center" o:hrstd="t" o:hr="t"/>
        </w:pict>
      </w:r>
    </w:p>
    <w:bookmarkEnd w:id="86"/>
    <w:bookmarkEnd w:id="87"/>
    <w:bookmarkStart w:id="91" w:name="信息饮食管理比限制屏幕时间重要100倍"/>
    <w:p>
      <w:pPr>
        <w:pStyle w:val="Heading2"/>
      </w:pPr>
      <w:r>
        <w:t xml:space="preserve">4.5 </w:t>
      </w:r>
      <w:r>
        <w:rPr>
          <w:rFonts w:hint="eastAsia"/>
        </w:rPr>
        <w:t xml:space="preserve">信息饮食管理：比限制屏幕时间重要100倍</w:t>
      </w:r>
    </w:p>
    <w:p>
      <w:pPr>
        <w:pStyle w:val="FirstParagraph"/>
      </w:pPr>
      <w:r>
        <w:rPr>
          <w:rFonts w:hint="eastAsia"/>
        </w:rPr>
        <w:t xml:space="preserve">“你读什么书、聊什么话题、看什么内容，比限制屏幕时间重要一百倍。”</w:t>
      </w:r>
      <w:r>
        <w:rPr>
          <w:rFonts w:hint="eastAsia"/>
        </w:rPr>
        <w:t xml:space="preserve">这句话不是对屏幕管理的否定，而是对内容管理的强调。孩子的认知是环境语料喂出来的——你喂什么，他长成什么。当父母或孩子使用屏幕时，重要的来回交流的质量和数量会减少，影响语言发展和情感连接。屏幕时间的影响不仅取决于时长，更取决于内容质量、使用情境和成人参与度</w:t>
      </w:r>
      <w:fldSimple w:instr="NOTEREF _Ref_Footnote_12 \h \f">
        <w:r>
          <w:rPr>
            <w:vertAlign w:val="superscript"/>
          </w:rPr>
          <w:t>12</w:t>
        </w:r>
      </w:fldSimple>
      <w:r>
        <w:rPr>
          <w:rFonts w:hint="eastAsia"/>
        </w:rPr>
        <w:t xml:space="preserve">。这意味着，与其每天纠结”孩子看了多久手机”，不如花同样的精力去思考”孩子看到了什么内容”。</w:t>
      </w:r>
    </w:p>
    <w:bookmarkStart w:id="88" w:name="信息饮食金字塔优质信息源的分层结构"/>
    <w:p>
      <w:pPr>
        <w:pStyle w:val="Heading3"/>
      </w:pPr>
      <w:r>
        <w:t xml:space="preserve">4.5.1 </w:t>
      </w:r>
      <w:r>
        <w:rPr>
          <w:rFonts w:hint="eastAsia"/>
        </w:rPr>
        <w:t xml:space="preserve">信息饮食金字塔：优质信息源的分层结构</w:t>
      </w:r>
    </w:p>
    <w:p>
      <w:pPr>
        <w:pStyle w:val="FirstParagraph"/>
      </w:pPr>
      <w:r>
        <w:rPr>
          <w:rFonts w:hint="eastAsia"/>
        </w:rPr>
        <w:t xml:space="preserve">信息饮食管理的核心理念，是把”信息摄入”当作”饮食营养”来规划——不是禁止”垃圾食品”，而是确保”优质营养”占据足够比例。以下是家庭信息饮食金字塔的推荐结构：</w:t>
      </w:r>
    </w:p>
    <w:tbl>
      <w:tblPr>
        <w:tblStyle w:val="Table"/>
        <w:tblW w:type="pct" w:w="5000"/>
        <w:tblLayout w:type="fixed"/>
        <w:tblLook w:firstRow="1" w:lastRow="0" w:firstColumn="0" w:lastColumn="0" w:noHBand="0" w:noVBand="0" w:val="0020"/>
      </w:tblPr>
      <w:tblGrid>
        <w:gridCol w:w="1056"/>
        <w:gridCol w:w="1760"/>
        <w:gridCol w:w="1584"/>
        <w:gridCol w:w="1760"/>
        <w:gridCol w:w="1760"/>
      </w:tblGrid>
      <w:tr>
        <w:trPr>
          <w:tblHeader w:val="on"/>
        </w:trPr>
        <w:tc>
          <w:tcPr/>
          <w:p>
            <w:pPr>
              <w:pStyle w:val="Compact"/>
            </w:pPr>
            <w:r>
              <w:rPr>
                <w:rFonts w:hint="eastAsia"/>
              </w:rPr>
              <w:t xml:space="preserve">层级</w:t>
            </w:r>
          </w:p>
        </w:tc>
        <w:tc>
          <w:tcPr/>
          <w:p>
            <w:pPr>
              <w:pStyle w:val="Compact"/>
            </w:pPr>
            <w:r>
              <w:rPr>
                <w:rFonts w:hint="eastAsia"/>
              </w:rPr>
              <w:t xml:space="preserve">内容类型</w:t>
            </w:r>
          </w:p>
        </w:tc>
        <w:tc>
          <w:tcPr/>
          <w:p>
            <w:pPr>
              <w:pStyle w:val="Compact"/>
            </w:pPr>
            <w:r>
              <w:rPr>
                <w:rFonts w:hint="eastAsia"/>
              </w:rPr>
              <w:t xml:space="preserve">推荐占比</w:t>
            </w:r>
          </w:p>
        </w:tc>
        <w:tc>
          <w:tcPr/>
          <w:p>
            <w:pPr>
              <w:pStyle w:val="Compact"/>
            </w:pPr>
            <w:r>
              <w:rPr>
                <w:rFonts w:hint="eastAsia"/>
              </w:rPr>
              <w:t xml:space="preserve">具体示例</w:t>
            </w:r>
          </w:p>
        </w:tc>
        <w:tc>
          <w:tcPr/>
          <w:p>
            <w:pPr>
              <w:pStyle w:val="Compact"/>
            </w:pPr>
            <w:r>
              <w:rPr>
                <w:rFonts w:hint="eastAsia"/>
              </w:rPr>
              <w:t xml:space="preserve">管理策略</w:t>
            </w:r>
          </w:p>
        </w:tc>
      </w:tr>
      <w:tr>
        <w:tc>
          <w:tcPr/>
          <w:p>
            <w:pPr>
              <w:pStyle w:val="Compact"/>
            </w:pPr>
            <w:r>
              <w:rPr>
                <w:rFonts w:hint="eastAsia"/>
              </w:rPr>
              <w:t xml:space="preserve">基础层</w:t>
            </w:r>
          </w:p>
        </w:tc>
        <w:tc>
          <w:tcPr/>
          <w:p>
            <w:pPr>
              <w:pStyle w:val="Compact"/>
            </w:pPr>
            <w:r>
              <w:rPr>
                <w:rFonts w:hint="eastAsia"/>
              </w:rPr>
              <w:t xml:space="preserve">高质量书籍与深度阅读</w:t>
            </w:r>
          </w:p>
        </w:tc>
        <w:tc>
          <w:tcPr/>
          <w:p>
            <w:pPr>
              <w:pStyle w:val="Compact"/>
            </w:pPr>
            <w:r>
              <w:t xml:space="preserve">50%</w:t>
            </w:r>
          </w:p>
        </w:tc>
        <w:tc>
          <w:tcPr/>
          <w:p>
            <w:pPr>
              <w:pStyle w:val="Compact"/>
            </w:pPr>
            <w:r>
              <w:rPr>
                <w:rFonts w:hint="eastAsia"/>
              </w:rPr>
              <w:t xml:space="preserve">传记、历史、经济学入门、科普、经典文学</w:t>
            </w:r>
          </w:p>
        </w:tc>
        <w:tc>
          <w:tcPr/>
          <w:p>
            <w:pPr>
              <w:pStyle w:val="Compact"/>
            </w:pPr>
            <w:r>
              <w:rPr>
                <w:rFonts w:hint="eastAsia"/>
              </w:rPr>
              <w:t xml:space="preserve">书架替代电视成为客厅视觉中心；每周图书馆借阅</w:t>
            </w:r>
          </w:p>
        </w:tc>
      </w:tr>
      <w:tr>
        <w:tc>
          <w:tcPr/>
          <w:p>
            <w:pPr>
              <w:pStyle w:val="Compact"/>
            </w:pPr>
            <w:r>
              <w:rPr>
                <w:rFonts w:hint="eastAsia"/>
              </w:rPr>
              <w:t xml:space="preserve">营养层</w:t>
            </w:r>
          </w:p>
        </w:tc>
        <w:tc>
          <w:tcPr/>
          <w:p>
            <w:pPr>
              <w:pStyle w:val="Compact"/>
            </w:pPr>
            <w:r>
              <w:rPr>
                <w:rFonts w:hint="eastAsia"/>
              </w:rPr>
              <w:t xml:space="preserve">结构化讨论与思考</w:t>
            </w:r>
          </w:p>
        </w:tc>
        <w:tc>
          <w:tcPr/>
          <w:p>
            <w:pPr>
              <w:pStyle w:val="Compact"/>
            </w:pPr>
            <w:r>
              <w:t xml:space="preserve">30%</w:t>
            </w:r>
          </w:p>
        </w:tc>
        <w:tc>
          <w:tcPr/>
          <w:p>
            <w:pPr>
              <w:pStyle w:val="Compact"/>
            </w:pPr>
            <w:r>
              <w:rPr>
                <w:rFonts w:hint="eastAsia"/>
              </w:rPr>
              <w:t xml:space="preserve">饭桌复盘、新闻解读、家庭辩论、散步对话</w:t>
            </w:r>
          </w:p>
        </w:tc>
        <w:tc>
          <w:tcPr/>
          <w:p>
            <w:pPr>
              <w:pStyle w:val="Compact"/>
            </w:pPr>
            <w:r>
              <w:rPr>
                <w:rFonts w:hint="eastAsia"/>
              </w:rPr>
              <w:t xml:space="preserve">固定时间（如晚餐）为”无屏对话时段”</w:t>
            </w:r>
          </w:p>
        </w:tc>
      </w:tr>
      <w:tr>
        <w:tc>
          <w:tcPr/>
          <w:p>
            <w:pPr>
              <w:pStyle w:val="Compact"/>
            </w:pPr>
            <w:r>
              <w:rPr>
                <w:rFonts w:hint="eastAsia"/>
              </w:rPr>
              <w:t xml:space="preserve">调味层</w:t>
            </w:r>
          </w:p>
        </w:tc>
        <w:tc>
          <w:tcPr/>
          <w:p>
            <w:pPr>
              <w:pStyle w:val="Compact"/>
            </w:pPr>
            <w:r>
              <w:rPr>
                <w:rFonts w:hint="eastAsia"/>
              </w:rPr>
              <w:t xml:space="preserve">有筛选的媒体内容</w:t>
            </w:r>
          </w:p>
        </w:tc>
        <w:tc>
          <w:tcPr/>
          <w:p>
            <w:pPr>
              <w:pStyle w:val="Compact"/>
            </w:pPr>
            <w:r>
              <w:t xml:space="preserve">15%</w:t>
            </w:r>
          </w:p>
        </w:tc>
        <w:tc>
          <w:tcPr/>
          <w:p>
            <w:pPr>
              <w:pStyle w:val="Compact"/>
            </w:pPr>
            <w:r>
              <w:rPr>
                <w:rFonts w:hint="eastAsia"/>
              </w:rPr>
              <w:t xml:space="preserve">纪录片、TED演讲、优质播客、知识类视频</w:t>
            </w:r>
          </w:p>
        </w:tc>
        <w:tc>
          <w:tcPr/>
          <w:p>
            <w:pPr>
              <w:pStyle w:val="Compact"/>
            </w:pPr>
            <w:r>
              <w:rPr>
                <w:rFonts w:hint="eastAsia"/>
              </w:rPr>
              <w:t xml:space="preserve">家长预筛选内容列表；全家共同观看后讨论</w:t>
            </w:r>
          </w:p>
        </w:tc>
      </w:tr>
      <w:tr>
        <w:tc>
          <w:tcPr/>
          <w:p>
            <w:pPr>
              <w:pStyle w:val="Compact"/>
            </w:pPr>
            <w:r>
              <w:rPr>
                <w:rFonts w:hint="eastAsia"/>
              </w:rPr>
              <w:t xml:space="preserve">限制层</w:t>
            </w:r>
          </w:p>
        </w:tc>
        <w:tc>
          <w:tcPr/>
          <w:p>
            <w:pPr>
              <w:pStyle w:val="Compact"/>
            </w:pPr>
            <w:r>
              <w:rPr>
                <w:rFonts w:hint="eastAsia"/>
              </w:rPr>
              <w:t xml:space="preserve">娱乐性屏幕内容</w:t>
            </w:r>
          </w:p>
        </w:tc>
        <w:tc>
          <w:tcPr/>
          <w:p>
            <w:pPr>
              <w:pStyle w:val="Compact"/>
            </w:pPr>
            <w:r>
              <w:t xml:space="preserve">5%</w:t>
            </w:r>
          </w:p>
        </w:tc>
        <w:tc>
          <w:tcPr/>
          <w:p>
            <w:pPr>
              <w:pStyle w:val="Compact"/>
            </w:pPr>
            <w:r>
              <w:rPr>
                <w:rFonts w:hint="eastAsia"/>
              </w:rPr>
              <w:t xml:space="preserve">动画片、游戏、短视频（需审核）</w:t>
            </w:r>
          </w:p>
        </w:tc>
        <w:tc>
          <w:tcPr/>
          <w:p>
            <w:pPr>
              <w:pStyle w:val="Compact"/>
            </w:pPr>
            <w:r>
              <w:rPr>
                <w:rFonts w:hint="eastAsia"/>
              </w:rPr>
              <w:t xml:space="preserve">内容质量审核；禁止算法推荐的被动消费</w:t>
            </w:r>
          </w:p>
        </w:tc>
      </w:tr>
    </w:tbl>
    <w:p>
      <w:pPr>
        <w:pStyle w:val="BodyText"/>
      </w:pPr>
      <w:r>
        <w:rPr>
          <w:rFonts w:hint="eastAsia"/>
        </w:rPr>
        <w:t xml:space="preserve">这个金字塔的底层逻辑是：</w:t>
      </w:r>
      <w:r>
        <w:rPr>
          <w:rFonts w:hint="eastAsia"/>
          <w:b/>
          <w:bCs/>
        </w:rPr>
        <w:t xml:space="preserve">认知质量由输入信息的”密度×深度×互动性”决定</w:t>
      </w:r>
      <w:r>
        <w:rPr>
          <w:rFonts w:hint="eastAsia"/>
        </w:rPr>
        <w:t xml:space="preserve">。一本书的密度远高于一个短视频，一次饭桌对话的互动性远高于被动观看。50%的底层确保了认知的基础营养，30%的对话层确保了认知的加工和咀嚼——没有这一层，孩子只是在消费信息，而非消化信息。15%的筛选媒体提供了多元的信息形态，而5%的娱乐内容则是必要的”调味”——完全禁止娱乐会制造反弹，关键是在受控的范围内满足需求。</w:t>
      </w:r>
    </w:p>
    <w:p>
      <w:pPr>
        <w:pStyle w:val="BodyText"/>
      </w:pPr>
      <w:r>
        <w:rPr>
          <w:rFonts w:hint="eastAsia"/>
        </w:rPr>
        <w:t xml:space="preserve">对于任何进入家庭的信息内容，建议全家共同使用</w:t>
      </w:r>
      <w:r>
        <w:rPr>
          <w:rFonts w:hint="eastAsia"/>
          <w:b/>
          <w:bCs/>
        </w:rPr>
        <w:t xml:space="preserve">“三问审核法”</w:t>
      </w:r>
      <w:r>
        <w:rPr>
          <w:rFonts w:hint="eastAsia"/>
        </w:rPr>
        <w:t xml:space="preserve">：谁说的？（来源是否可靠？）有证据吗？（图片和视频可以造假，数据是否可验证？）为什么现在说？（时机、动机、利益相关方？）信息辨别能力可以通过游戏化方式培养。例如，</w:t>
      </w:r>
      <w:r>
        <w:rPr>
          <w:rFonts w:hint="eastAsia"/>
        </w:rPr>
        <w:t xml:space="preserve">“真假水果”</w:t>
      </w:r>
      <w:r>
        <w:rPr>
          <w:rFonts w:hint="eastAsia"/>
        </w:rPr>
        <w:t xml:space="preserve">游戏——把苹果涂成蓝色问孩子”超市有没有蓝苹果？</w:t>
      </w:r>
      <w:r>
        <w:rPr>
          <w:rFonts w:hint="eastAsia"/>
        </w:rPr>
        <w:t xml:space="preserve">“——用具象方式告诉孩子”</w:t>
      </w:r>
      <w:r>
        <w:rPr>
          <w:rFonts w:hint="eastAsia"/>
        </w:rPr>
        <w:t xml:space="preserve">眼见不一定为实”</w:t>
      </w:r>
      <w:fldSimple w:instr="NOTEREF _Ref_Footnote_9 \h \f">
        <w:r>
          <w:rPr>
            <w:vertAlign w:val="superscript"/>
          </w:rPr>
          <w:t>9</w:t>
        </w:r>
      </w:fldSimple>
      <w:r>
        <w:rPr>
          <w:rFonts w:hint="eastAsia"/>
        </w:rPr>
        <w:t xml:space="preserve">。这种从小培养的质疑习惯，在未来面对复杂商业信息时，将成为重要的免疫力。</w:t>
      </w:r>
    </w:p>
    <w:bookmarkEnd w:id="88"/>
    <w:bookmarkStart w:id="89" w:name="家庭媒体公约共同制定定期review年龄适配"/>
    <w:p>
      <w:pPr>
        <w:pStyle w:val="Heading3"/>
      </w:pPr>
      <w:r>
        <w:t xml:space="preserve">4.5.2 </w:t>
      </w:r>
      <w:r>
        <w:rPr>
          <w:rFonts w:hint="eastAsia"/>
        </w:rPr>
        <w:t xml:space="preserve">家庭媒体公约：共同制定、定期Review、年龄适配</w:t>
      </w:r>
    </w:p>
    <w:p>
      <w:pPr>
        <w:pStyle w:val="FirstParagraph"/>
      </w:pPr>
      <w:r>
        <w:rPr>
          <w:rFonts w:hint="eastAsia"/>
        </w:rPr>
        <w:t xml:space="preserve">信息饮食管理的落地需要一份全家共同认可并签署的”家庭媒体公约”。这份公约不是家长单方面制定的禁令，而是全家讨论后达成的共识。核心条款包括三条：第一，</w:t>
      </w:r>
      <w:r>
        <w:rPr>
          <w:rFonts w:hint="eastAsia"/>
          <w:b/>
          <w:bCs/>
        </w:rPr>
        <w:t xml:space="preserve">吃饭=无屏模式</w:t>
      </w:r>
      <w:r>
        <w:rPr>
          <w:rFonts w:hint="eastAsia"/>
        </w:rPr>
        <w:t xml:space="preserve">——全家共同遵守，无论大人小孩，餐桌上禁止手机，聚焦对话。这本身就是财商教育的一部分：当你放下手机，你在用行动告诉孩子，面对面的对话比屏幕内容更有价值。第二，</w:t>
      </w:r>
      <w:r>
        <w:rPr>
          <w:rFonts w:hint="eastAsia"/>
          <w:b/>
          <w:bCs/>
        </w:rPr>
        <w:t xml:space="preserve">睡前1小时无屏</w:t>
      </w:r>
      <w:r>
        <w:rPr>
          <w:rFonts w:hint="eastAsia"/>
        </w:rPr>
        <w:t xml:space="preserve">——保护睡眠质量，用阅读或对话替代屏幕刺激。第三，</w:t>
      </w:r>
      <w:r>
        <w:rPr>
          <w:rFonts w:hint="eastAsia"/>
          <w:b/>
          <w:bCs/>
        </w:rPr>
        <w:t xml:space="preserve">家长”三不”原则</w:t>
      </w:r>
      <w:r>
        <w:rPr>
          <w:rFonts w:hint="eastAsia"/>
        </w:rPr>
        <w:t xml:space="preserve">：不双标（不要自己刷手机却禁止孩子）、不恐慌（不要把屏幕妖魔化，而要理性管理）、不独断（规则是全家共同制定的，不是家长强加的）</w:t>
      </w:r>
      <w:fldSimple w:instr="NOTEREF _Ref_Footnote_9 \h \f">
        <w:r>
          <w:rPr>
            <w:vertAlign w:val="superscript"/>
          </w:rPr>
          <w:t>9</w:t>
        </w:r>
      </w:fldSimple>
      <w:r>
        <w:t xml:space="preserve">。</w:t>
      </w:r>
    </w:p>
    <w:p>
      <w:pPr>
        <w:pStyle w:val="BodyText"/>
      </w:pPr>
      <w:r>
        <w:rPr>
          <w:rFonts w:hint="eastAsia"/>
        </w:rPr>
        <w:t xml:space="preserve">年龄适配是媒体公约的关键维度。0-2岁，除视频通话外尽量避免屏幕使用；2-4岁，每次不超过30分钟，每天不超过1小时，选择慢节奏、高互动内容，家长陪同讲解；4-6岁，每次不超过45分钟，每天不超过1.5小时，优先”共创型”APP（绘画、编程积木）；7-12岁，制定每日媒体计划，区分”高质量屏幕”（互动网课）与”娱乐屏幕”；13岁以上，共同制定家庭媒体公约，培养自我管理能力而非家长控制。年龄越大，越应该从”家长控制”转向”自我协商”——因为最终的目标不是家长永远在旁边把关，而是孩子自己具备信息筛选的能力。</w:t>
      </w:r>
    </w:p>
    <w:bookmarkEnd w:id="89"/>
    <w:bookmarkStart w:id="90" w:name="每日每周每月执行清单"/>
    <w:p>
      <w:pPr>
        <w:pStyle w:val="Heading3"/>
      </w:pPr>
      <w:r>
        <w:t xml:space="preserve">4.5.3 </w:t>
      </w:r>
      <w:r>
        <w:rPr>
          <w:rFonts w:hint="eastAsia"/>
        </w:rPr>
        <w:t xml:space="preserve">每日/每周/每月执行清单</w:t>
      </w:r>
    </w:p>
    <w:p>
      <w:pPr>
        <w:pStyle w:val="FirstParagraph"/>
      </w:pPr>
      <w:r>
        <w:rPr>
          <w:rFonts w:hint="eastAsia"/>
        </w:rPr>
        <w:t xml:space="preserve">信息饮食管理不需要成为额外的负担，它可以嵌入已有的日常节奏中。以下是具体的执行节奏：</w:t>
      </w:r>
    </w:p>
    <w:tbl>
      <w:tblPr>
        <w:tblStyle w:val="Table"/>
        <w:tblW w:type="pct" w:w="5000"/>
        <w:tblLayout w:type="fixed"/>
        <w:tblLook w:firstRow="1" w:lastRow="0" w:firstColumn="0" w:lastColumn="0" w:noHBand="0" w:noVBand="0" w:val="0020"/>
      </w:tblPr>
      <w:tblGrid>
        <w:gridCol w:w="1250"/>
        <w:gridCol w:w="1250"/>
        <w:gridCol w:w="2084"/>
        <w:gridCol w:w="2084"/>
        <w:gridCol w:w="1250"/>
      </w:tblGrid>
      <w:tr>
        <w:trPr>
          <w:tblHeader w:val="on"/>
        </w:trPr>
        <w:tc>
          <w:tcPr/>
          <w:p>
            <w:pPr>
              <w:pStyle w:val="Compact"/>
            </w:pPr>
            <w:r>
              <w:rPr>
                <w:rFonts w:hint="eastAsia"/>
              </w:rPr>
              <w:t xml:space="preserve">周期</w:t>
            </w:r>
          </w:p>
        </w:tc>
        <w:tc>
          <w:tcPr/>
          <w:p>
            <w:pPr>
              <w:pStyle w:val="Compact"/>
            </w:pPr>
            <w:r>
              <w:rPr>
                <w:rFonts w:hint="eastAsia"/>
              </w:rPr>
              <w:t xml:space="preserve">时间</w:t>
            </w:r>
          </w:p>
        </w:tc>
        <w:tc>
          <w:tcPr/>
          <w:p>
            <w:pPr>
              <w:pStyle w:val="Compact"/>
            </w:pPr>
            <w:r>
              <w:rPr>
                <w:rFonts w:hint="eastAsia"/>
              </w:rPr>
              <w:t xml:space="preserve">制度联动</w:t>
            </w:r>
          </w:p>
        </w:tc>
        <w:tc>
          <w:tcPr/>
          <w:p>
            <w:pPr>
              <w:pStyle w:val="Compact"/>
            </w:pPr>
            <w:r>
              <w:rPr>
                <w:rFonts w:hint="eastAsia"/>
              </w:rPr>
              <w:t xml:space="preserve">操作内容</w:t>
            </w:r>
          </w:p>
        </w:tc>
        <w:tc>
          <w:tcPr/>
          <w:p>
            <w:pPr>
              <w:pStyle w:val="Compact"/>
            </w:pPr>
            <w:r>
              <w:rPr>
                <w:rFonts w:hint="eastAsia"/>
              </w:rPr>
              <w:t xml:space="preserve">产出</w:t>
            </w:r>
          </w:p>
        </w:tc>
      </w:tr>
      <w:tr>
        <w:tc>
          <w:tcPr/>
          <w:p>
            <w:pPr>
              <w:pStyle w:val="Compact"/>
            </w:pPr>
            <w:r>
              <w:rPr>
                <w:rFonts w:hint="eastAsia"/>
              </w:rPr>
              <w:t xml:space="preserve">每日</w:t>
            </w:r>
          </w:p>
        </w:tc>
        <w:tc>
          <w:tcPr/>
          <w:p>
            <w:pPr>
              <w:pStyle w:val="Compact"/>
            </w:pPr>
            <w:r>
              <w:rPr>
                <w:rFonts w:hint="eastAsia"/>
              </w:rPr>
              <w:t xml:space="preserve">睡前20-30分钟</w:t>
            </w:r>
          </w:p>
        </w:tc>
        <w:tc>
          <w:tcPr/>
          <w:p>
            <w:pPr>
              <w:pStyle w:val="Compact"/>
            </w:pPr>
            <w:r>
              <w:rPr>
                <w:rFonts w:hint="eastAsia"/>
              </w:rPr>
              <w:t xml:space="preserve">信息饮食+饭桌复盘</w:t>
            </w:r>
          </w:p>
        </w:tc>
        <w:tc>
          <w:tcPr/>
          <w:p>
            <w:pPr>
              <w:pStyle w:val="Compact"/>
            </w:pPr>
            <w:r>
              <w:rPr>
                <w:rFonts w:hint="eastAsia"/>
              </w:rPr>
              <w:t xml:space="preserve">亲子阅读或讨论当天看到的有价值内容</w:t>
            </w:r>
          </w:p>
        </w:tc>
        <w:tc>
          <w:tcPr/>
          <w:p>
            <w:pPr>
              <w:pStyle w:val="Compact"/>
            </w:pPr>
            <w:r>
              <w:rPr>
                <w:rFonts w:hint="eastAsia"/>
              </w:rPr>
              <w:t xml:space="preserve">持续的语言环境浸泡</w:t>
            </w:r>
          </w:p>
        </w:tc>
      </w:tr>
      <w:tr>
        <w:tc>
          <w:tcPr/>
          <w:p>
            <w:pPr>
              <w:pStyle w:val="Compact"/>
            </w:pPr>
            <w:r>
              <w:rPr>
                <w:rFonts w:hint="eastAsia"/>
              </w:rPr>
              <w:t xml:space="preserve">每周</w:t>
            </w:r>
          </w:p>
        </w:tc>
        <w:tc>
          <w:tcPr/>
          <w:p>
            <w:pPr>
              <w:pStyle w:val="Compact"/>
            </w:pPr>
            <w:r>
              <w:rPr>
                <w:rFonts w:hint="eastAsia"/>
              </w:rPr>
              <w:t xml:space="preserve">周末30-60分钟</w:t>
            </w:r>
          </w:p>
        </w:tc>
        <w:tc>
          <w:tcPr/>
          <w:p>
            <w:pPr>
              <w:pStyle w:val="Compact"/>
            </w:pPr>
            <w:r>
              <w:rPr>
                <w:rFonts w:hint="eastAsia"/>
              </w:rPr>
              <w:t xml:space="preserve">信息饮食+饭桌复盘</w:t>
            </w:r>
          </w:p>
        </w:tc>
        <w:tc>
          <w:tcPr/>
          <w:p>
            <w:pPr>
              <w:pStyle w:val="Compact"/>
            </w:pPr>
            <w:r>
              <w:rPr>
                <w:rFonts w:hint="eastAsia"/>
              </w:rPr>
              <w:t xml:space="preserve">共同观看一部纪录片或优质播客，随后讨论</w:t>
            </w:r>
          </w:p>
        </w:tc>
        <w:tc>
          <w:tcPr/>
          <w:p>
            <w:pPr>
              <w:pStyle w:val="Compact"/>
            </w:pPr>
            <w:r>
              <w:rPr>
                <w:rFonts w:hint="eastAsia"/>
              </w:rPr>
              <w:t xml:space="preserve">共同的认知锚点</w:t>
            </w:r>
          </w:p>
        </w:tc>
      </w:tr>
      <w:tr>
        <w:tc>
          <w:tcPr/>
          <w:p>
            <w:pPr>
              <w:pStyle w:val="Compact"/>
            </w:pPr>
            <w:r>
              <w:rPr>
                <w:rFonts w:hint="eastAsia"/>
              </w:rPr>
              <w:t xml:space="preserve">每周</w:t>
            </w:r>
          </w:p>
        </w:tc>
        <w:tc>
          <w:tcPr/>
          <w:p>
            <w:pPr>
              <w:pStyle w:val="Compact"/>
            </w:pPr>
            <w:r>
              <w:rPr>
                <w:rFonts w:hint="eastAsia"/>
              </w:rPr>
              <w:t xml:space="preserve">出行时（如车上）</w:t>
            </w:r>
          </w:p>
        </w:tc>
        <w:tc>
          <w:tcPr/>
          <w:p>
            <w:pPr>
              <w:pStyle w:val="Compact"/>
            </w:pPr>
            <w:r>
              <w:rPr>
                <w:rFonts w:hint="eastAsia"/>
              </w:rPr>
              <w:t xml:space="preserve">信息饮食+语言改造</w:t>
            </w:r>
          </w:p>
        </w:tc>
        <w:tc>
          <w:tcPr/>
          <w:p>
            <w:pPr>
              <w:pStyle w:val="Compact"/>
            </w:pPr>
            <w:r>
              <w:rPr>
                <w:rFonts w:hint="eastAsia"/>
              </w:rPr>
              <w:t xml:space="preserve">收听知识类播客，全家讨论</w:t>
            </w:r>
          </w:p>
        </w:tc>
        <w:tc>
          <w:tcPr/>
          <w:p>
            <w:pPr>
              <w:pStyle w:val="Compact"/>
            </w:pPr>
            <w:r>
              <w:rPr>
                <w:rFonts w:hint="eastAsia"/>
              </w:rPr>
              <w:t xml:space="preserve">碎片时间的认知利用</w:t>
            </w:r>
          </w:p>
        </w:tc>
      </w:tr>
      <w:tr>
        <w:tc>
          <w:tcPr/>
          <w:p>
            <w:pPr>
              <w:pStyle w:val="Compact"/>
            </w:pPr>
            <w:r>
              <w:rPr>
                <w:rFonts w:hint="eastAsia"/>
              </w:rPr>
              <w:t xml:space="preserve">每月</w:t>
            </w:r>
          </w:p>
        </w:tc>
        <w:tc>
          <w:tcPr/>
          <w:p>
            <w:pPr>
              <w:pStyle w:val="Compact"/>
            </w:pPr>
            <w:r>
              <w:rPr>
                <w:rFonts w:hint="eastAsia"/>
              </w:rPr>
              <w:t xml:space="preserve">月底1小时</w:t>
            </w:r>
          </w:p>
        </w:tc>
        <w:tc>
          <w:tcPr/>
          <w:p>
            <w:pPr>
              <w:pStyle w:val="Compact"/>
            </w:pPr>
            <w:r>
              <w:rPr>
                <w:rFonts w:hint="eastAsia"/>
              </w:rPr>
              <w:t xml:space="preserve">信息饮食独立审查</w:t>
            </w:r>
          </w:p>
        </w:tc>
        <w:tc>
          <w:tcPr/>
          <w:p>
            <w:pPr>
              <w:pStyle w:val="Compact"/>
            </w:pPr>
            <w:r>
              <w:rPr>
                <w:rFonts w:hint="eastAsia"/>
              </w:rPr>
              <w:t xml:space="preserve">审查家庭书架、订阅内容、关注列表，淘汰低质量信息源</w:t>
            </w:r>
          </w:p>
        </w:tc>
        <w:tc>
          <w:tcPr/>
          <w:p>
            <w:pPr>
              <w:pStyle w:val="Compact"/>
            </w:pPr>
            <w:r>
              <w:rPr>
                <w:rFonts w:hint="eastAsia"/>
              </w:rPr>
              <w:t xml:space="preserve">更新的信息源清单</w:t>
            </w:r>
          </w:p>
        </w:tc>
      </w:tr>
      <w:tr>
        <w:tc>
          <w:tcPr/>
          <w:p>
            <w:pPr>
              <w:pStyle w:val="Compact"/>
            </w:pPr>
            <w:r>
              <w:rPr>
                <w:rFonts w:hint="eastAsia"/>
              </w:rPr>
              <w:t xml:space="preserve">每月</w:t>
            </w:r>
          </w:p>
        </w:tc>
        <w:tc>
          <w:tcPr/>
          <w:p>
            <w:pPr>
              <w:pStyle w:val="Compact"/>
            </w:pPr>
            <w:r>
              <w:rPr>
                <w:rFonts w:hint="eastAsia"/>
              </w:rPr>
              <w:t xml:space="preserve">月底家庭会议</w:t>
            </w:r>
          </w:p>
        </w:tc>
        <w:tc>
          <w:tcPr/>
          <w:p>
            <w:pPr>
              <w:pStyle w:val="Compact"/>
            </w:pPr>
            <w:r>
              <w:rPr>
                <w:rFonts w:hint="eastAsia"/>
              </w:rPr>
              <w:t xml:space="preserve">五大制度综合Review</w:t>
            </w:r>
          </w:p>
        </w:tc>
        <w:tc>
          <w:tcPr/>
          <w:p>
            <w:pPr>
              <w:pStyle w:val="Compact"/>
            </w:pPr>
            <w:r>
              <w:rPr>
                <w:rFonts w:hint="eastAsia"/>
              </w:rPr>
              <w:t xml:space="preserve">回顾本月信息饮食执行情况，调整下月重点</w:t>
            </w:r>
          </w:p>
        </w:tc>
        <w:tc>
          <w:tcPr/>
          <w:p>
            <w:pPr>
              <w:pStyle w:val="Compact"/>
            </w:pPr>
            <w:r>
              <w:rPr>
                <w:rFonts w:hint="eastAsia"/>
              </w:rPr>
              <w:t xml:space="preserve">家庭会议纪要</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改造策略</w:t>
            </w:r>
          </w:p>
        </w:tc>
        <w:tc>
          <w:tcPr/>
          <w:p>
            <w:pPr>
              <w:pStyle w:val="Compact"/>
            </w:pPr>
            <w:r>
              <w:rPr>
                <w:rFonts w:hint="eastAsia"/>
              </w:rPr>
              <w:t xml:space="preserve">零成本操作</w:t>
            </w:r>
          </w:p>
        </w:tc>
      </w:tr>
      <w:tr>
        <w:tc>
          <w:tcPr/>
          <w:p>
            <w:pPr>
              <w:pStyle w:val="Compact"/>
            </w:pPr>
            <w:r>
              <w:rPr>
                <w:rFonts w:hint="eastAsia"/>
              </w:rPr>
              <w:t xml:space="preserve">客厅</w:t>
            </w:r>
          </w:p>
        </w:tc>
        <w:tc>
          <w:tcPr/>
          <w:p>
            <w:pPr>
              <w:pStyle w:val="Compact"/>
            </w:pPr>
            <w:r>
              <w:rPr>
                <w:rFonts w:hint="eastAsia"/>
              </w:rPr>
              <w:t xml:space="preserve">书架替代电视成为视觉中心</w:t>
            </w:r>
          </w:p>
        </w:tc>
        <w:tc>
          <w:tcPr/>
          <w:p>
            <w:pPr>
              <w:pStyle w:val="Compact"/>
            </w:pPr>
            <w:r>
              <w:rPr>
                <w:rFonts w:hint="eastAsia"/>
              </w:rPr>
              <w:t xml:space="preserve">图书馆借书、旧书交换、电子书</w:t>
            </w:r>
          </w:p>
        </w:tc>
      </w:tr>
      <w:tr>
        <w:tc>
          <w:tcPr/>
          <w:p>
            <w:pPr>
              <w:pStyle w:val="Compact"/>
            </w:pPr>
            <w:r>
              <w:rPr>
                <w:rFonts w:hint="eastAsia"/>
              </w:rPr>
              <w:t xml:space="preserve">餐桌</w:t>
            </w:r>
          </w:p>
        </w:tc>
        <w:tc>
          <w:tcPr/>
          <w:p>
            <w:pPr>
              <w:pStyle w:val="Compact"/>
            </w:pPr>
            <w:r>
              <w:rPr>
                <w:rFonts w:hint="eastAsia"/>
              </w:rPr>
              <w:t xml:space="preserve">禁止手机，聚焦对话</w:t>
            </w:r>
          </w:p>
        </w:tc>
        <w:tc>
          <w:tcPr/>
          <w:p>
            <w:pPr>
              <w:pStyle w:val="Compact"/>
            </w:pPr>
            <w:r>
              <w:rPr>
                <w:rFonts w:hint="eastAsia"/>
              </w:rPr>
              <w:t xml:space="preserve">全家共同遵守，无需额外成本</w:t>
            </w:r>
          </w:p>
        </w:tc>
      </w:tr>
      <w:tr>
        <w:tc>
          <w:tcPr/>
          <w:p>
            <w:pPr>
              <w:pStyle w:val="Compact"/>
            </w:pPr>
            <w:r>
              <w:rPr>
                <w:rFonts w:hint="eastAsia"/>
              </w:rPr>
              <w:t xml:space="preserve">睡前</w:t>
            </w:r>
          </w:p>
        </w:tc>
        <w:tc>
          <w:tcPr/>
          <w:p>
            <w:pPr>
              <w:pStyle w:val="Compact"/>
            </w:pPr>
            <w:r>
              <w:rPr>
                <w:rFonts w:hint="eastAsia"/>
              </w:rPr>
              <w:t xml:space="preserve">阅读替代刷手机</w:t>
            </w:r>
          </w:p>
        </w:tc>
        <w:tc>
          <w:tcPr/>
          <w:p>
            <w:pPr>
              <w:pStyle w:val="Compact"/>
            </w:pPr>
            <w:r>
              <w:rPr>
                <w:rFonts w:hint="eastAsia"/>
              </w:rPr>
              <w:t xml:space="preserve">亲子共读、轮流朗读</w:t>
            </w:r>
          </w:p>
        </w:tc>
      </w:tr>
      <w:tr>
        <w:tc>
          <w:tcPr/>
          <w:p>
            <w:pPr>
              <w:pStyle w:val="Compact"/>
            </w:pPr>
            <w:r>
              <w:rPr>
                <w:rFonts w:hint="eastAsia"/>
              </w:rPr>
              <w:t xml:space="preserve">出行</w:t>
            </w:r>
          </w:p>
        </w:tc>
        <w:tc>
          <w:tcPr/>
          <w:p>
            <w:pPr>
              <w:pStyle w:val="Compact"/>
            </w:pPr>
            <w:r>
              <w:rPr>
                <w:rFonts w:hint="eastAsia"/>
              </w:rPr>
              <w:t xml:space="preserve">播客替代短视频</w:t>
            </w:r>
          </w:p>
        </w:tc>
        <w:tc>
          <w:tcPr/>
          <w:p>
            <w:pPr>
              <w:pStyle w:val="Compact"/>
            </w:pPr>
            <w:r>
              <w:rPr>
                <w:rFonts w:hint="eastAsia"/>
              </w:rPr>
              <w:t xml:space="preserve">选择知识类播客，全家讨论</w:t>
            </w:r>
          </w:p>
        </w:tc>
      </w:tr>
      <w:tr>
        <w:tc>
          <w:tcPr/>
          <w:p>
            <w:pPr>
              <w:pStyle w:val="Compact"/>
            </w:pPr>
            <w:r>
              <w:rPr>
                <w:rFonts w:hint="eastAsia"/>
              </w:rPr>
              <w:t xml:space="preserve">周末</w:t>
            </w:r>
          </w:p>
        </w:tc>
        <w:tc>
          <w:tcPr/>
          <w:p>
            <w:pPr>
              <w:pStyle w:val="Compact"/>
            </w:pPr>
            <w:r>
              <w:rPr>
                <w:rFonts w:hint="eastAsia"/>
              </w:rPr>
              <w:t xml:space="preserve">无数字日活动（半天）</w:t>
            </w:r>
          </w:p>
        </w:tc>
        <w:tc>
          <w:tcPr/>
          <w:p>
            <w:pPr>
              <w:pStyle w:val="Compact"/>
            </w:pPr>
            <w:r>
              <w:rPr>
                <w:rFonts w:hint="eastAsia"/>
              </w:rPr>
              <w:t xml:space="preserve">户外、桌游、手工、家庭项目</w:t>
            </w:r>
          </w:p>
        </w:tc>
      </w:tr>
    </w:tbl>
    <w:p>
      <w:pPr>
        <w:pStyle w:val="BodyText"/>
      </w:pPr>
      <w:r>
        <w:rPr>
          <w:rFonts w:hint="eastAsia"/>
        </w:rPr>
        <w:t xml:space="preserve">上表的每个场景改造都指向同一个目标：</w:t>
      </w:r>
      <w:r>
        <w:rPr>
          <w:rFonts w:hint="eastAsia"/>
          <w:b/>
          <w:bCs/>
        </w:rPr>
        <w:t xml:space="preserve">把优质信息环境变成家庭的默认设置，而不是需要”刻意安排”的例外</w:t>
      </w:r>
      <w:r>
        <w:rPr>
          <w:rFonts w:hint="eastAsia"/>
        </w:rPr>
        <w:t xml:space="preserve">。当书架上摆满书而不是电视占据C位，当睡前最后一件事是阅读而不是刷短视频，当出行时全家在讨论一个播客而不是各自盯着屏幕——信息饮食就从一个”管理项目”变成了一种”生活方式”。对于已经沉迷短视频或游戏的孩子，建议采用”逐步减法”而非”断网式禁止”：每两天减少2分钟，用其他活动填补空白</w:t>
      </w:r>
      <w:fldSimple w:instr="NOTEREF _Ref_Footnote_9 \h \f">
        <w:r>
          <w:rPr>
            <w:vertAlign w:val="superscript"/>
          </w:rPr>
          <w:t>9</w:t>
        </w:r>
      </w:fldSimple>
      <w:r>
        <w:rPr>
          <w:rFonts w:hint="eastAsia"/>
        </w:rPr>
        <w:t xml:space="preserve">。突然切断只会制造对抗和地下消费，渐进式减法配合替代方案的提供，才是可持续的转型路径。</w:t>
      </w:r>
    </w:p>
    <w:p>
      <w:r>
        <w:pict>
          <v:rect style="width:0;height:1.5pt" o:hralign="center" o:hrstd="t" o:hr="t"/>
        </w:pict>
      </w:r>
    </w:p>
    <w:p>
      <w:pPr>
        <w:pStyle w:val="FirstParagraph"/>
      </w:pPr>
      <w:r>
        <w:rPr>
          <w:rFonts w:hint="eastAsia"/>
        </w:rPr>
        <w:t xml:space="preserve">本章的核心主张可以用一句话概括：</w:t>
      </w:r>
      <w:r>
        <w:rPr>
          <w:rFonts w:hint="eastAsia"/>
          <w:b/>
          <w:bCs/>
        </w:rPr>
        <w:t xml:space="preserve">制度是认知传递的载体，而日常制度是最低摩擦的载体</w:t>
      </w:r>
      <w:r>
        <w:rPr>
          <w:rFonts w:hint="eastAsia"/>
        </w:rPr>
        <w:t xml:space="preserve">。当饭桌变成商学院、语言变成思维模具、失败变成数据、信息变成营养、金钱变成透明学科时，教育就不再是刻意为之的”项目”，而是自然发生的”日常”。五大制度中没有一项需要昂贵的投入，没有一项需要专门的场地，没有一项需要额外的资质——它们唯一需要的，是父母的时间、注意力和一个坚定的信念：最好的教育，往往以最朴素的形式发生。下一章，我们将转向另一面：在这条财商教育之路上，有哪些坑是家长最容易踩的？当我们满怀善意却用了错误的方法，结果会比不教育更糟。</w:t>
      </w:r>
    </w:p>
    <w:bookmarkEnd w:id="90"/>
    <w:bookmarkEnd w:id="91"/>
    <w:bookmarkEnd w:id="92"/>
    <w:bookmarkStart w:id="104" w:name="教育陷阱与防坑指南"/>
    <w:p>
      <w:pPr>
        <w:pStyle w:val="Heading1"/>
      </w:pPr>
      <w:r>
        <w:t xml:space="preserve">5. </w:t>
      </w:r>
      <w:r>
        <w:rPr>
          <w:rFonts w:hint="eastAsia"/>
        </w:rPr>
        <w:t xml:space="preserve">教育陷阱与防坑指南</w:t>
      </w:r>
    </w:p>
    <w:p>
      <w:pPr>
        <w:pStyle w:val="FirstParagraph"/>
      </w:pPr>
      <w:r>
        <w:rPr>
          <w:rFonts w:hint="eastAsia"/>
        </w:rPr>
        <w:t xml:space="preserve">中产家庭在子女教育上的投入堪称慷慨，但慷慨本身并不保证方向正确。我们正处在一个悖论之中：年人均教育支出6933元、62.2%的子女参加课外补习，财商教育却几乎为零。</w:t>
      </w:r>
      <w:fldSimple w:instr="NOTEREF _Ref_Footnote_1 \h \f">
        <w:r>
          <w:rPr>
            <w:vertAlign w:val="superscript"/>
          </w:rPr>
          <w:t>1</w:t>
        </w:r>
      </w:fldSimple>
      <w:r>
        <w:t xml:space="preserve"> </w:t>
      </w:r>
      <w:r>
        <w:rPr>
          <w:rFonts w:hint="eastAsia"/>
        </w:rPr>
        <w:t xml:space="preserve">更值得关注的是，这种投入并非单纯的经济行为，而是一整套焦虑驱动的认知系统的外化——我们花钱买的，往往不是孩子真正需要的能力，而是自己内心安宁的临时麻醉剂。当教育从”培养人”异化为”购买安全感”，陷阱便已悄然布下。本章的任务不是增加你的焦虑，而是提供一张地图，让你在教育的迷雾中识别那些伪装成机会的深坑，并给出可操作的绕行方案。</w:t>
      </w:r>
    </w:p>
    <w:bookmarkStart w:id="100" w:name="中产家庭特有的七大教育陷阱"/>
    <w:p>
      <w:pPr>
        <w:pStyle w:val="Heading2"/>
      </w:pPr>
      <w:r>
        <w:t xml:space="preserve">5.1 </w:t>
      </w:r>
      <w:r>
        <w:rPr>
          <w:rFonts w:hint="eastAsia"/>
        </w:rPr>
        <w:t xml:space="preserve">中产家庭特有的七大教育陷阱</w:t>
      </w:r>
    </w:p>
    <w:bookmarkStart w:id="93" w:name="过度教育军备竞赛在信号通胀中迷失方向"/>
    <w:p>
      <w:pPr>
        <w:pStyle w:val="Heading3"/>
      </w:pPr>
      <w:r>
        <w:t xml:space="preserve">5.1.1 </w:t>
      </w:r>
      <w:r>
        <w:rPr>
          <w:rFonts w:hint="eastAsia"/>
        </w:rPr>
        <w:t xml:space="preserve">过度教育军备竞赛：在信号通胀中迷失方向</w:t>
      </w:r>
    </w:p>
    <w:p>
      <w:pPr>
        <w:pStyle w:val="FirstParagraph"/>
      </w:pPr>
      <w:r>
        <w:rPr>
          <w:rFonts w:hint="eastAsia"/>
        </w:rPr>
        <w:t xml:space="preserve">教育投入本身没有错，但当所有人都加码时，加法的收益会迅速递减。数据显示，一线城市家庭年均教育支出占可支配收入的30%以上，课外辅导占比超过60%，</w:t>
      </w:r>
      <w:r>
        <w:rPr>
          <w:rFonts w:hint="eastAsia"/>
        </w:rPr>
        <w:t xml:space="preserve">“双减”</w:t>
      </w:r>
      <w:r>
        <w:rPr>
          <w:rFonts w:hint="eastAsia"/>
        </w:rPr>
        <w:t xml:space="preserve">政策后一对一补习反而成为新宠，有的家庭仅一个暑假就投入上十万元。</w:t>
      </w:r>
      <w:fldSimple w:instr="NOTEREF _Ref_Footnote_14 \h \f">
        <w:r>
          <w:rPr>
            <w:vertAlign w:val="superscript"/>
          </w:rPr>
          <w:t>14</w:t>
        </w:r>
      </w:fldSimple>
      <w:r>
        <w:t xml:space="preserve"> </w:t>
      </w:r>
      <w:r>
        <w:rPr>
          <w:rFonts w:hint="eastAsia"/>
        </w:rPr>
        <w:t xml:space="preserve">这种投入的悲剧性在于，它遵循的不是”能力绝对提升”的逻辑，而是”相对地位保全”的博弈。社会学家兰德尔·柯林斯在《文凭社会》中揭示了一个冷酷真相：当所有人都接受更高教育时，教育的”信号功能”便发生通胀，投入本质上沦为一场”地位的零和博弈”。</w:t>
      </w:r>
      <w:fldSimple w:instr="NOTEREF _Ref_Footnote_2 \h \f">
        <w:r>
          <w:rPr>
            <w:vertAlign w:val="superscript"/>
          </w:rPr>
          <w:t>2</w:t>
        </w:r>
      </w:fldSimple>
      <w:r>
        <w:t xml:space="preserve"> </w:t>
      </w:r>
      <w:r>
        <w:rPr>
          <w:rFonts w:hint="eastAsia"/>
        </w:rPr>
        <w:t xml:space="preserve">我们不是在投资孩子的未来，而是在参与一场无人获胜的军备竞赛——顶层家庭没有更高的基准点可焦虑，底层家庭无力设立中产基准线，而中产阶层既具备参赛资格又承受参赛压力，恰恰成为这场竞赛中最脆弱的群体。</w:t>
      </w:r>
      <w:fldSimple w:instr="NOTEREF _Ref_Footnote_8 \h \f">
        <w:r>
          <w:rPr>
            <w:vertAlign w:val="superscript"/>
          </w:rPr>
          <w:t>8</w:t>
        </w:r>
      </w:fldSimple>
    </w:p>
    <w:p>
      <w:pPr>
        <w:pStyle w:val="BodyText"/>
      </w:pPr>
      <w:r>
        <w:rPr>
          <w:rFonts w:hint="eastAsia"/>
        </w:rPr>
        <w:t xml:space="preserve">更具讽刺意味的是，这种军备竞赛在财商维度上的投入几乎为零。我们花数万元让孩子学钢琴、报奥数、参加海外游学，却从不花哪怕一百元建立一套零花钱管理制度。当教育投入结构呈现如此极端的偏斜，我们有必要追问：我们到底在为什么买单？答案很可能是，我们在为自己购买一种”尽责感”——通过高额支出来证明自己是称职的父母，即使支出的方向与孩子的真实成长需求南辕北辙。这种用金钱购买道德许可的心态，是教育军备竞赛中最隐蔽、最难以觉察的心理机制。</w:t>
      </w:r>
    </w:p>
    <w:bookmarkEnd w:id="93"/>
    <w:bookmarkStart w:id="94" w:name="路径依赖用旧地图导航新世界"/>
    <w:p>
      <w:pPr>
        <w:pStyle w:val="Heading3"/>
      </w:pPr>
      <w:r>
        <w:t xml:space="preserve">5.1.2 </w:t>
      </w:r>
      <w:r>
        <w:rPr>
          <w:rFonts w:hint="eastAsia"/>
        </w:rPr>
        <w:t xml:space="preserve">路径依赖：用旧地图导航新世界</w:t>
      </w:r>
    </w:p>
    <w:p>
      <w:pPr>
        <w:pStyle w:val="FirstParagraph"/>
      </w:pPr>
      <w:r>
        <w:rPr>
          <w:rFonts w:hint="eastAsia"/>
        </w:rPr>
        <w:t xml:space="preserve">中产家长最容易落入的陷阱，是将自身的成功路径视为唯一正途。我们这一代人中的许多人，确实通过”读书—考名校—进大公司—做白领”实现了阶层跃升，因此本能地要求子女复制同一条路。但这里存在两个致命的盲区：第一，父母辈的成功路径建立在特定历史条件之上——经济高速增长、文凭稀缺、体制内外的结构性红利——这些条件在当代已发生根本变化；第二，随着教育获得的增速超过教育要求的增速，过度教育现象在传统优势群体（城市中产、非农业户口）中愈发普遍，</w:t>
      </w:r>
      <w:r>
        <w:rPr>
          <w:rFonts w:hint="eastAsia"/>
        </w:rPr>
        <w:t xml:space="preserve">“高学低就”</w:t>
      </w:r>
      <w:r>
        <w:rPr>
          <w:rFonts w:hint="eastAsia"/>
        </w:rPr>
        <w:t xml:space="preserve">反而成为新常态。</w:t>
      </w:r>
      <w:fldSimple w:instr="NOTEREF _Ref_Footnote_15 \h \f">
        <w:r>
          <w:rPr>
            <w:vertAlign w:val="superscript"/>
          </w:rPr>
          <w:t>15</w:t>
        </w:r>
      </w:fldSimple>
    </w:p>
    <w:p>
      <w:pPr>
        <w:pStyle w:val="BodyText"/>
      </w:pPr>
      <w:r>
        <w:rPr>
          <w:rFonts w:hint="eastAsia"/>
        </w:rPr>
        <w:t xml:space="preserve">将”考公、进大厂、当医生或律师”作为职业成功的唯一标准，本质上是将20世纪的地图强行套在21世纪的地形上。更深层的问题在于，这种路径依赖不仅窄化了孩子的职业视野，更压抑了他们的独特性——以父母经验为”新手村攻略”，孩子自身的兴趣、天赋与时代机遇都被置于次要位置。研究显示，中产阶层父母通过教育获得了一定的文化资本，但他们的知识更新速度往往跟不上时代变化，这种认知滞后性最终成为孩子成长的天花板。</w:t>
      </w:r>
      <w:fldSimple w:instr="NOTEREF _Ref_Footnote_3 \h \f">
        <w:r>
          <w:rPr>
            <w:vertAlign w:val="superscript"/>
          </w:rPr>
          <w:t>3</w:t>
        </w:r>
      </w:fldSimple>
      <w:r>
        <w:t xml:space="preserve"> </w:t>
      </w:r>
      <w:r>
        <w:rPr>
          <w:rFonts w:hint="eastAsia"/>
        </w:rPr>
        <w:t xml:space="preserve">打破路径依赖的关键，不是要求孩子去走一条”更好”的路，而是承认我们并没有资格替孩子定义什么是”更好”——我们能做的，是展示更多可能，提供更多试错的安全边界，让孩子在真实世界的反馈中找到属于自己的坐标。</w:t>
      </w:r>
    </w:p>
    <w:bookmarkEnd w:id="94"/>
    <w:bookmarkStart w:id="95" w:name="消费替代传承给卡不给事给钱不给局"/>
    <w:p>
      <w:pPr>
        <w:pStyle w:val="Heading3"/>
      </w:pPr>
      <w:r>
        <w:t xml:space="preserve">5.1.3 </w:t>
      </w:r>
      <w:r>
        <w:rPr>
          <w:rFonts w:hint="eastAsia"/>
        </w:rPr>
        <w:t xml:space="preserve">消费替代传承：给卡不给事，给钱不给局</w:t>
      </w:r>
    </w:p>
    <w:p>
      <w:pPr>
        <w:pStyle w:val="FirstParagraph"/>
      </w:pPr>
      <w:r>
        <w:rPr>
          <w:rFonts w:hint="eastAsia"/>
        </w:rPr>
        <w:t xml:space="preserve">中产家庭最隐蔽的陷阱，是试图通过消费来替代真正的能力传承。买学区房、买钢琴课、买游学经历——这些看似理性的投入，背后却是一种深刻的逃避：我们用物质购买来替代亲自教导的麻烦，用消费体验来替代真实能力的建构。</w:t>
      </w:r>
      <w:r>
        <w:rPr>
          <w:rFonts w:hint="eastAsia"/>
        </w:rPr>
        <w:t xml:space="preserve">“给卡不给事”</w:t>
      </w:r>
      <w:r>
        <w:rPr>
          <w:rFonts w:hint="eastAsia"/>
        </w:rPr>
        <w:t xml:space="preserve">意味着给予孩子消费额度，但不给予参与家庭财务决策的机会；</w:t>
      </w:r>
      <w:r>
        <w:rPr>
          <w:rFonts w:hint="eastAsia"/>
        </w:rPr>
        <w:t xml:space="preserve">“给钱不给局”</w:t>
      </w:r>
      <w:r>
        <w:rPr>
          <w:rFonts w:hint="eastAsia"/>
        </w:rPr>
        <w:t xml:space="preserve">意味着花钱让孩子参加社交活动，但不提供进入真实社会网络的引导。这种模式的危害在于，它制造了虚假的阶层体验——孩子拥有消费符号但缺乏真实能力，一旦脱离父母资金支持，便无法维持相应生活方式，产生严重的心理落差。</w:t>
      </w:r>
      <w:fldSimple w:instr="NOTEREF _Ref_Footnote_16 \h \f">
        <w:r>
          <w:rPr>
            <w:vertAlign w:val="superscript"/>
          </w:rPr>
          <w:t>16</w:t>
        </w:r>
      </w:fldSimple>
    </w:p>
    <w:p>
      <w:pPr>
        <w:pStyle w:val="BodyText"/>
      </w:pPr>
      <w:r>
        <w:rPr>
          <w:rFonts w:hint="eastAsia"/>
        </w:rPr>
        <w:t xml:space="preserve">富人家庭的核心教育逻辑与中产家庭存在本质差异：富人的目标指向独立判断，方法强调引导思考，错误观鼓励低成本试错；而中产家庭的目标往往是听话稳定，方法偏向告知结论，错误观则是尽量避免犯错。</w:t>
      </w:r>
      <w:fldSimple w:instr="NOTEREF _Ref_Footnote_17 \h \f">
        <w:r>
          <w:rPr>
            <w:vertAlign w:val="superscript"/>
          </w:rPr>
          <w:t>17</w:t>
        </w:r>
      </w:fldSimple>
      <w:r>
        <w:t xml:space="preserve"> </w:t>
      </w:r>
      <w:r>
        <w:rPr>
          <w:rFonts w:hint="eastAsia"/>
        </w:rPr>
        <w:t xml:space="preserve">这种差异的根源在于，富人掌握潮流，而中产只会模仿——中产为孩子做的事（买学区房→学钢琴→读博→出国→进大公司→买名牌）本质上是复制上层的消费符号，而非传承上层的能力结构。中产家庭拥有”足以模仿但不足以内化”的经济条件，使其最容易陷入”用消费购买安全感”的幻觉。</w:t>
      </w:r>
    </w:p>
    <w:bookmarkEnd w:id="95"/>
    <w:bookmarkStart w:id="96" w:name="包办一切协作式养育滑向家长控制"/>
    <w:p>
      <w:pPr>
        <w:pStyle w:val="Heading3"/>
      </w:pPr>
      <w:r>
        <w:t xml:space="preserve">5.1.4 </w:t>
      </w:r>
      <w:r>
        <w:rPr>
          <w:rFonts w:hint="eastAsia"/>
        </w:rPr>
        <w:t xml:space="preserve">包办一切：协作式养育滑向家长控制</w:t>
      </w:r>
    </w:p>
    <w:p>
      <w:pPr>
        <w:pStyle w:val="FirstParagraph"/>
      </w:pPr>
      <w:r>
        <w:rPr>
          <w:rFonts w:hint="eastAsia"/>
        </w:rPr>
        <w:t xml:space="preserve">中产家庭在育儿方式上普遍采取”协作式养育”（concerted</w:t>
      </w:r>
      <w:r>
        <w:t xml:space="preserve"> </w:t>
      </w:r>
      <w:r>
        <w:rPr>
          <w:rFonts w:hint="eastAsia"/>
        </w:rPr>
        <w:t xml:space="preserve">cultivation），积极介入孩子的学校教育、提供校外教育资源、与老师建立密切联系。这种协作本身无可厚非，但当它越过边界，便异化为对孩子的全面控制。</w:t>
      </w:r>
      <w:fldSimple w:instr="NOTEREF _Ref_Footnote_18 \h \f">
        <w:r>
          <w:rPr>
            <w:vertAlign w:val="superscript"/>
          </w:rPr>
          <w:t>18</w:t>
        </w:r>
      </w:fldSimple>
      <w:r>
        <w:t xml:space="preserve"> </w:t>
      </w:r>
      <w:r>
        <w:rPr>
          <w:rFonts w:hint="eastAsia"/>
        </w:rPr>
        <w:t xml:space="preserve">从穿衣吃饭到学业规划，从选科报班到填报志愿，家长包办一切大小事务，孩子只需要”去上学就好”。这种过度养育的直接后果是决策肌肉的萎缩——孩子长期不参与真实决策，前额叶皮层缺乏锻炼，成年后面对复杂选择时表现出决策瘫痪与依赖倾向。心理学研究表明，父母的过度保护和干预限制了孩子发展应对生活不确定性和挫折所需的技能，反而使他们变得脆弱。</w:t>
      </w:r>
      <w:fldSimple w:instr="NOTEREF _Ref_Footnote_19 \h \f">
        <w:r>
          <w:rPr>
            <w:vertAlign w:val="superscript"/>
          </w:rPr>
          <w:t>19</w:t>
        </w:r>
      </w:fldSimple>
    </w:p>
    <w:p>
      <w:pPr>
        <w:pStyle w:val="BodyText"/>
      </w:pPr>
      <w:r>
        <w:rPr>
          <w:rFonts w:hint="eastAsia"/>
        </w:rPr>
        <w:t xml:space="preserve">中产家庭之所以成为”包办”的重灾区，有其结构性原因。一方面，中产家长时间紧张但又有一定经济能力，倾向于用”购买服务”替代”陪伴成长”——请保姆、报托管、雇家教，将育儿外包；另一方面，少子化趋势使单个孩子成为家庭”唯一希望”，家长竭力为孩子争夺优质资源，进一步加剧了控制倾向。但问题的核心在于：协作与控制的边界究竟在哪里？当孩子超过10岁仍无法独立完成晨起准备，当他们对”你喜欢什么”的回答永远是”不知道”或看向家长，这个边界显然已经被越过了。</w:t>
      </w:r>
    </w:p>
    <w:bookmarkEnd w:id="96"/>
    <w:bookmarkStart w:id="97" w:name="只追成绩不示范看不见的成人世界"/>
    <w:p>
      <w:pPr>
        <w:pStyle w:val="Heading3"/>
      </w:pPr>
      <w:r>
        <w:t xml:space="preserve">5.1.5 </w:t>
      </w:r>
      <w:r>
        <w:rPr>
          <w:rFonts w:hint="eastAsia"/>
        </w:rPr>
        <w:t xml:space="preserve">只追成绩不示范：看不见的成人世界</w:t>
      </w:r>
    </w:p>
    <w:p>
      <w:pPr>
        <w:pStyle w:val="FirstParagraph"/>
      </w:pPr>
      <w:r>
        <w:rPr>
          <w:rFonts w:hint="eastAsia"/>
        </w:rPr>
        <w:t xml:space="preserve">“作业做完了吗？”</w:t>
      </w:r>
      <w:r>
        <w:rPr>
          <w:rFonts w:hint="eastAsia"/>
        </w:rPr>
        <w:t xml:space="preserve">“考了多少分？”</w:t>
      </w:r>
      <w:r>
        <w:rPr>
          <w:rFonts w:hint="eastAsia"/>
        </w:rPr>
        <w:t xml:space="preserve">这是中产家庭晚餐桌上最常见的对话。家长只向孩子要成绩，却从不展示自己的工作内容、职业挑战与决策过程。孩子只看到父母”上班—赚钱”的结果，看不到父母如何处理复杂问题、如何应对失败、如何与人协作。这种”职业认知真空”的危害是深远的：孩子将”成功”简化为”好成绩→好大学→好工作”的线性公式，对真实职场中的复杂性、不确定性与灰色地带毫无认知。</w:t>
      </w:r>
      <w:fldSimple w:instr="NOTEREF _Ref_Footnote_12 \h \f">
        <w:r>
          <w:rPr>
            <w:vertAlign w:val="superscript"/>
          </w:rPr>
          <w:t>12</w:t>
        </w:r>
      </w:fldSimple>
    </w:p>
    <w:p>
      <w:pPr>
        <w:pStyle w:val="BodyText"/>
      </w:pPr>
      <w:r>
        <w:rPr>
          <w:rFonts w:hint="eastAsia"/>
        </w:rPr>
        <w:t xml:space="preserve">中产家长之所以容易陷入这一陷阱，有其职业身份的特殊性。中产阶层多为大企业白领、专业技术人员，工作内容高度抽象（PPT、报告、会议、邮件），不像蓝领工作那样有可视化的产出。同时，中产家长自身往往通过”应试—升学”路径获得现有地位，内心深处相信”成绩决定一切”，自然将这一逻辑复制到下一代。更关键的是，工作压力与职业焦虑使中产家长不愿在孩子面前展示工作中的脆弱面，但恰恰这种”完美人设”的示范，剥夺了孩子学习真实成年人能力的机会。孩子需要看到的不是永远正确的父母，而是如何在不确定性中做出判断、在失败中修正航向的完整过程。这不仅关乎职业认知，更关乎一种深层的心理能力：对复杂世界的容忍度。如果孩子只看到父母”一切都好”的完美形象，他们会在真实世界中遭遇困难时产生强烈的自我怀疑——</w:t>
      </w:r>
      <w:r>
        <w:rPr>
          <w:rFonts w:hint="eastAsia"/>
        </w:rPr>
        <w:t xml:space="preserve">“为什么爸爸妈妈从来没有遇到过这种问题？是不是只有我这么差？”</w:t>
      </w:r>
      <w:r>
        <w:rPr>
          <w:rFonts w:hint="eastAsia"/>
        </w:rPr>
        <w:t xml:space="preserve">这种怀疑是许多孩子在青春期陷入抑郁和焦虑的重要根源。展示真实工作过程的家长，实际上是在向孩子传递一种更健康的认知框架：困难是常态，不是例外；解决困难是能力，不是天赋。</w:t>
      </w:r>
    </w:p>
    <w:bookmarkEnd w:id="97"/>
    <w:bookmarkStart w:id="98" w:name="恐吓式稀缺将教育投入转化为情感债务"/>
    <w:p>
      <w:pPr>
        <w:pStyle w:val="Heading3"/>
      </w:pPr>
      <w:r>
        <w:t xml:space="preserve">5.1.6 </w:t>
      </w:r>
      <w:r>
        <w:rPr>
          <w:rFonts w:hint="eastAsia"/>
        </w:rPr>
        <w:t xml:space="preserve">恐吓式稀缺：将教育投入转化为情感债务</w:t>
      </w:r>
    </w:p>
    <w:p>
      <w:pPr>
        <w:pStyle w:val="FirstParagraph"/>
      </w:pPr>
      <w:r>
        <w:rPr>
          <w:rFonts w:hint="eastAsia"/>
        </w:rPr>
        <w:t xml:space="preserve">“我们这么辛苦都是为了你。”</w:t>
      </w:r>
      <w:r>
        <w:rPr>
          <w:rFonts w:hint="eastAsia"/>
        </w:rPr>
        <w:t xml:space="preserve">“你知道你花了家里多少钱吗？”</w:t>
      </w:r>
      <w:r>
        <w:rPr>
          <w:rFonts w:hint="eastAsia"/>
        </w:rPr>
        <w:t xml:space="preserve">“你要是不考好对得起我们吗？”</w:t>
      </w:r>
      <w:r>
        <w:rPr>
          <w:rFonts w:hint="eastAsia"/>
        </w:rPr>
        <w:t xml:space="preserve">这些话语在中产家庭中并不陌生。家长通过”哭穷”</w:t>
      </w:r>
      <w:r>
        <w:rPr>
          <w:rFonts w:hint="eastAsia"/>
        </w:rPr>
        <w:t xml:space="preserve">“卖惨”</w:t>
      </w:r>
      <w:r>
        <w:rPr>
          <w:rFonts w:hint="eastAsia"/>
        </w:rPr>
        <w:t xml:space="preserve">“强调牺牲”</w:t>
      </w:r>
      <w:r>
        <w:rPr>
          <w:rFonts w:hint="eastAsia"/>
        </w:rPr>
        <w:t xml:space="preserve">来激励孩子，将爱与教育投入绑定为”债务关系”。这种策略的短期效果可能</w:t>
      </w:r>
      <w:r>
        <w:t xml:space="preserve"> </w:t>
      </w:r>
      <w:r>
        <w:rPr>
          <w:rFonts w:hint="eastAsia"/>
        </w:rPr>
        <w:t xml:space="preserve">apparent——孩子确实会更努力地学习——但长期代价是匮乏型人格的形成。即使成年后经济独立，孩子仍可能表现出过度节俭、不敢投资、不配得感强烈等特征，因为长期浸泡在”资源稀缺”的心理环境中，稀缺心态（scarcity</w:t>
      </w:r>
      <w:r>
        <w:t xml:space="preserve"> </w:t>
      </w:r>
      <w:r>
        <w:rPr>
          <w:rFonts w:hint="eastAsia"/>
        </w:rPr>
        <w:t xml:space="preserve">mindset）已经内化为性格底色。</w:t>
      </w:r>
      <w:fldSimple w:instr="NOTEREF _Ref_Footnote_9 \h \f">
        <w:r>
          <w:rPr>
            <w:vertAlign w:val="superscript"/>
          </w:rPr>
          <w:t>9</w:t>
        </w:r>
      </w:fldSimple>
    </w:p>
    <w:p>
      <w:pPr>
        <w:pStyle w:val="BodyText"/>
      </w:pPr>
      <w:r>
        <w:rPr>
          <w:rFonts w:hint="eastAsia"/>
        </w:rPr>
        <w:t xml:space="preserve">与底层家庭真实的经济匮乏不同，中产家庭往往”物质尚可但心理贫困”。家长夸大自身经济压力来激励孩子，认为这样可以培养”奋斗精神”。但研究表明，贫困的心理影响不仅来自物质匮乏，更来自长期压力环境对孩子情绪调节能力的损害。中产家长”哭穷”行为制造的”心理贫困”，与真实贫困对儿童心理发展的负面影响机制高度相似。更严重的是，这种恐吓式稀缺将亲子关系异化为”债务”与”偿还”的关系——孩子将父母视为”债主”而非”支持者”，将自我价值等同于”成绩回报”，形成条件式自尊：只有考得好，才值得被爱。这种内在逻辑的破坏性延续性极强：当孩子成年后进入亲密关系或职场环境时，他们往往会将同样的条件式逻辑带入其中——</w:t>
      </w:r>
      <w:r>
        <w:rPr>
          <w:rFonts w:hint="eastAsia"/>
        </w:rPr>
        <w:t xml:space="preserve">“我必须完美，才配被接纳”</w:t>
      </w:r>
      <w:r>
        <w:rPr>
          <w:rFonts w:hint="eastAsia"/>
        </w:rPr>
        <w:t xml:space="preserve">“我必须超额付出，才配获得认可”</w:t>
      </w:r>
      <w:r>
        <w:rPr>
          <w:rFonts w:hint="eastAsia"/>
        </w:rPr>
        <w:t xml:space="preserve">。这是匮乏型人格最沉重的遗产，它不会随着经济独立而自动消失，需要成年后的长期自我觉察才能修复。</w:t>
      </w:r>
    </w:p>
    <w:bookmarkEnd w:id="98"/>
    <w:bookmarkStart w:id="99" w:name="父母认知天花板稳定成为最大的不稳定"/>
    <w:p>
      <w:pPr>
        <w:pStyle w:val="Heading3"/>
      </w:pPr>
      <w:r>
        <w:t xml:space="preserve">5.1.7 </w:t>
      </w:r>
      <w:r>
        <w:rPr>
          <w:rFonts w:hint="eastAsia"/>
        </w:rPr>
        <w:t xml:space="preserve">父母认知天花板：稳定成为最大的不稳定</w:t>
      </w:r>
    </w:p>
    <w:p>
      <w:pPr>
        <w:pStyle w:val="FirstParagraph"/>
      </w:pPr>
      <w:r>
        <w:rPr>
          <w:rFonts w:hint="eastAsia"/>
        </w:rPr>
        <w:t xml:space="preserve">父母将自己的人生经验与认知框架视为绝对真理，拒绝更新与学习，却要求孩子在快速变化的世界中取得成功——这是第七个陷阱，也是最容易被忽视的陷阱。中产家长对”稳定”的执着（保住现有职位、维持现有生活水平）使其对新兴事物的接受度反而低于底层（</w:t>
      </w:r>
      <w:r>
        <w:rPr>
          <w:rFonts w:hint="eastAsia"/>
        </w:rPr>
        <w:t xml:space="preserve">“反正我也没什么可失去的”</w:t>
      </w:r>
      <w:r>
        <w:rPr>
          <w:rFonts w:hint="eastAsia"/>
        </w:rPr>
        <w:t xml:space="preserve">）和顶层（</w:t>
      </w:r>
      <w:r>
        <w:rPr>
          <w:rFonts w:hint="eastAsia"/>
        </w:rPr>
        <w:t xml:space="preserve">“我有资源承受试错”</w:t>
      </w:r>
      <w:r>
        <w:rPr>
          <w:rFonts w:hint="eastAsia"/>
        </w:rPr>
        <w:t xml:space="preserve">）。当父母对AI、区块链、自媒体等新兴领域的基本概念一无所知，却对孩子的职业选择指手画脚时，认知天花板就已经成为孩子探索的隐形牢笼。</w:t>
      </w:r>
      <w:fldSimple w:instr="NOTEREF _Ref_Footnote_20 \h \f">
        <w:r>
          <w:rPr>
            <w:vertAlign w:val="superscript"/>
          </w:rPr>
          <w:t>20</w:t>
        </w:r>
      </w:fldSimple>
    </w:p>
    <w:p>
      <w:pPr>
        <w:pStyle w:val="BodyText"/>
      </w:pPr>
      <w:r>
        <w:rPr>
          <w:rFonts w:hint="eastAsia"/>
        </w:rPr>
        <w:t xml:space="preserve">“父母认知，是孩子认知的天花板”</w:t>
      </w:r>
      <w:r>
        <w:rPr>
          <w:rFonts w:hint="eastAsia"/>
        </w:rPr>
        <w:t xml:space="preserve">——这句话虽出自教育评论而非实证研究，但其所揭示的逻辑在教育心理学中有着广泛共识。中产家长往往拥有”不错的学历”与”体面的工作”，容易产生”我已经足够了解世界”的错觉。但事实是，父母的认知停留在20世纪的工业时代逻辑，而孩子需要面对的是21世纪信息/智能时代的全新规则。用旧地图导航新世界，方向错误几乎是必然的结果。更可怕的是，家庭中从未出现父母主动承认”我不知道”</w:t>
      </w:r>
      <w:r>
        <w:rPr>
          <w:rFonts w:hint="eastAsia"/>
        </w:rPr>
        <w:t xml:space="preserve">“我需要学习”</w:t>
      </w:r>
      <w:r>
        <w:rPr>
          <w:rFonts w:hint="eastAsia"/>
        </w:rPr>
        <w:t xml:space="preserve">的场景，家长权威建立在”全知全能”的幻觉上，这种认知封闭直接抑制了孩子终身学习能力的形成。打破认知天花板的第一步，是父母自己建立”求知者”而非”传授者”的身份认同。当你向孩子说出”这个概念我也不太懂，我们一起来查资料”时，你传递的不仅是知识获取的方法，更是一种面对未知世界的健康姿态——谦卑、好奇、持续进化。这种姿态本身就是最好的教育。</w:t>
      </w:r>
    </w:p>
    <w:bookmarkEnd w:id="99"/>
    <w:bookmarkEnd w:id="100"/>
    <w:bookmarkStart w:id="103" w:name="陷阱识别信号与规避策略"/>
    <w:p>
      <w:pPr>
        <w:pStyle w:val="Heading2"/>
      </w:pPr>
      <w:r>
        <w:t xml:space="preserve">5.2 </w:t>
      </w:r>
      <w:r>
        <w:rPr>
          <w:rFonts w:hint="eastAsia"/>
        </w:rPr>
        <w:t xml:space="preserve">陷阱识别信号与规避策略</w:t>
      </w:r>
    </w:p>
    <w:p>
      <w:pPr>
        <w:pStyle w:val="FirstParagraph"/>
      </w:pPr>
      <w:r>
        <w:rPr>
          <w:rFonts w:hint="eastAsia"/>
        </w:rPr>
        <w:t xml:space="preserve">识别陷阱的能力，比规避陷阱的策略更重要。因为许多陷阱在初期看起来都像是”为孩子好”的善意选择，直到深陷其中才意识到代价。一位母亲曾坦陈：</w:t>
      </w:r>
      <w:r>
        <w:rPr>
          <w:rFonts w:hint="eastAsia"/>
        </w:rPr>
        <w:t xml:space="preserve">“给孩子报8个补习班不是因为有效，而是怕不报会后悔。”</w:t>
      </w:r>
      <w:fldSimple w:instr="NOTEREF _Ref_Footnote_14 \h \f">
        <w:r>
          <w:rPr>
            <w:vertAlign w:val="superscript"/>
          </w:rPr>
          <w:t>14</w:t>
        </w:r>
      </w:fldSimple>
      <w:r>
        <w:t xml:space="preserve"> </w:t>
      </w:r>
      <w:r>
        <w:rPr>
          <w:rFonts w:hint="eastAsia"/>
        </w:rPr>
        <w:t xml:space="preserve">这句话精准地揭示了陷阱的本质——它们不是以伤害的形式出现，而是以安全感的承诺吸引我们主动走入。我们需要的不是更敏锐的雷达来发现”明显的错误”，而是更清醒的头脑来识别”看似正确的选择”。以下表格汇总了七大陷阱的核心识别信号与对应的规避策略，为你提供一份可随时对照的检查清单。但请记住，清单本身不能替代判断，它只是帮助你建立系统性审视的框架。</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rPr>
                <w:rFonts w:hint="eastAsia"/>
              </w:rPr>
              <w:t xml:space="preserve">陷阱名称</w:t>
            </w:r>
          </w:p>
        </w:tc>
        <w:tc>
          <w:tcPr/>
          <w:p>
            <w:pPr>
              <w:pStyle w:val="Compact"/>
            </w:pPr>
            <w:r>
              <w:rPr>
                <w:rFonts w:hint="eastAsia"/>
              </w:rPr>
              <w:t xml:space="preserve">核心识别信号</w:t>
            </w:r>
          </w:p>
        </w:tc>
        <w:tc>
          <w:tcPr/>
          <w:p>
            <w:pPr>
              <w:pStyle w:val="Compact"/>
            </w:pPr>
            <w:r>
              <w:rPr>
                <w:rFonts w:hint="eastAsia"/>
              </w:rPr>
              <w:t xml:space="preserve">规避策略</w:t>
            </w:r>
          </w:p>
        </w:tc>
        <w:tc>
          <w:tcPr/>
          <w:p>
            <w:pPr>
              <w:pStyle w:val="Compact"/>
            </w:pPr>
            <w:r>
              <w:rPr>
                <w:rFonts w:hint="eastAsia"/>
              </w:rPr>
              <w:t xml:space="preserve">关键动作</w:t>
            </w:r>
          </w:p>
        </w:tc>
      </w:tr>
      <w:tr>
        <w:tc>
          <w:tcPr/>
          <w:p>
            <w:pPr>
              <w:pStyle w:val="Compact"/>
            </w:pPr>
            <w:r>
              <w:rPr>
                <w:rFonts w:hint="eastAsia"/>
              </w:rPr>
              <w:t xml:space="preserve">过度教育军备竞赛</w:t>
            </w:r>
          </w:p>
        </w:tc>
        <w:tc>
          <w:tcPr/>
          <w:p>
            <w:pPr>
              <w:pStyle w:val="Compact"/>
            </w:pPr>
            <w:r>
              <w:rPr>
                <w:rFonts w:hint="eastAsia"/>
              </w:rPr>
              <w:t xml:space="preserve">课外班超过3个且无法说明培养目标；教育支出占可支配收入超20%且持续增长；家庭对话频繁出现”不能输在起跑线”</w:t>
            </w:r>
            <w:fldSimple w:instr="NOTEREF _Ref_Footnote_1 \h \f">
              <w:r>
                <w:rPr>
                  <w:vertAlign w:val="superscript"/>
                </w:rPr>
                <w:t>1</w:t>
              </w:r>
            </w:fldSimple>
          </w:p>
        </w:tc>
        <w:tc>
          <w:tcPr/>
          <w:p>
            <w:pPr>
              <w:pStyle w:val="Compact"/>
            </w:pPr>
            <w:r>
              <w:rPr>
                <w:rFonts w:hint="eastAsia"/>
              </w:rPr>
              <w:t xml:space="preserve">建立教育投入预算上限（控制在15%以内）；区分”投资”与”消费”；引入季度”停损机制”</w:t>
            </w:r>
            <w:fldSimple w:instr="NOTEREF _Ref_Footnote_2 \h \f">
              <w:r>
                <w:rPr>
                  <w:vertAlign w:val="superscript"/>
                </w:rPr>
                <w:t>2</w:t>
              </w:r>
            </w:fldSimple>
          </w:p>
        </w:tc>
        <w:tc>
          <w:tcPr/>
          <w:p>
            <w:pPr>
              <w:pStyle w:val="Compact"/>
            </w:pPr>
            <w:r>
              <w:rPr>
                <w:rFonts w:hint="eastAsia"/>
              </w:rPr>
              <w:t xml:space="preserve">每季度评估每项教育投入的实际产出，无效项目及时止损</w:t>
            </w:r>
          </w:p>
        </w:tc>
      </w:tr>
      <w:tr>
        <w:tc>
          <w:tcPr/>
          <w:p>
            <w:pPr>
              <w:pStyle w:val="Compact"/>
            </w:pPr>
            <w:r>
              <w:rPr>
                <w:rFonts w:hint="eastAsia"/>
              </w:rPr>
              <w:t xml:space="preserve">路径依赖</w:t>
            </w:r>
          </w:p>
        </w:tc>
        <w:tc>
          <w:tcPr/>
          <w:p>
            <w:pPr>
              <w:pStyle w:val="Compact"/>
            </w:pPr>
            <w:r>
              <w:rPr>
                <w:rFonts w:hint="eastAsia"/>
              </w:rPr>
              <w:t xml:space="preserve">职业规划仅限于考公、进大厂、当医生/律师；对非传统道路强烈反对；认为”学历越高越好”</w:t>
            </w:r>
            <w:fldSimple w:instr="NOTEREF _Ref_Footnote_15 \h \f">
              <w:r>
                <w:rPr>
                  <w:vertAlign w:val="superscript"/>
                </w:rPr>
                <w:t>15</w:t>
              </w:r>
            </w:fldSimple>
          </w:p>
        </w:tc>
        <w:tc>
          <w:tcPr/>
          <w:p>
            <w:pPr>
              <w:pStyle w:val="Compact"/>
            </w:pPr>
            <w:r>
              <w:rPr>
                <w:rFonts w:hint="eastAsia"/>
              </w:rPr>
              <w:t xml:space="preserve">解构自身成功叙事中的时代因素；与孩子共同研究至少3种不同人生路径；重视可迁移能力培养</w:t>
            </w:r>
            <w:fldSimple w:instr="NOTEREF _Ref_Footnote_3 \h \f">
              <w:r>
                <w:rPr>
                  <w:vertAlign w:val="superscript"/>
                </w:rPr>
                <w:t>3</w:t>
              </w:r>
            </w:fldSimple>
          </w:p>
        </w:tc>
        <w:tc>
          <w:tcPr/>
          <w:p>
            <w:pPr>
              <w:pStyle w:val="Compact"/>
            </w:pPr>
            <w:r>
              <w:rPr>
                <w:rFonts w:hint="eastAsia"/>
              </w:rPr>
              <w:t xml:space="preserve">每两年共同研究劳动力市场趋势与新兴职业</w:t>
            </w:r>
          </w:p>
        </w:tc>
      </w:tr>
      <w:tr>
        <w:tc>
          <w:tcPr/>
          <w:p>
            <w:pPr>
              <w:pStyle w:val="Compact"/>
            </w:pPr>
            <w:r>
              <w:rPr>
                <w:rFonts w:hint="eastAsia"/>
              </w:rPr>
              <w:t xml:space="preserve">消费替代传承</w:t>
            </w:r>
          </w:p>
        </w:tc>
        <w:tc>
          <w:tcPr/>
          <w:p>
            <w:pPr>
              <w:pStyle w:val="Compact"/>
            </w:pPr>
            <w:r>
              <w:rPr>
                <w:rFonts w:hint="eastAsia"/>
              </w:rPr>
              <w:t xml:space="preserve">孩子拥有昂贵物品但无法解释家庭收入与预算；家长频繁用”我给你花了多少钱”作为教育筹码；孩子的社交活动完全由家长付费安排</w:t>
            </w:r>
            <w:fldSimple w:instr="NOTEREF _Ref_Footnote_16 \h \f">
              <w:r>
                <w:rPr>
                  <w:vertAlign w:val="superscript"/>
                </w:rPr>
                <w:t>16</w:t>
              </w:r>
            </w:fldSimple>
          </w:p>
        </w:tc>
        <w:tc>
          <w:tcPr/>
          <w:p>
            <w:pPr>
              <w:pStyle w:val="Compact"/>
            </w:pPr>
            <w:r>
              <w:rPr>
                <w:rFonts w:hint="eastAsia"/>
              </w:rPr>
              <w:t xml:space="preserve">赋予真实事务参与权（家庭预算讨论、旅行规划）；建立”能力账户”而非消费账户；用”局”替代”卡”</w:t>
            </w:r>
            <w:fldSimple w:instr="NOTEREF _Ref_Footnote_17 \h \f">
              <w:r>
                <w:rPr>
                  <w:vertAlign w:val="superscript"/>
                </w:rPr>
                <w:t>17</w:t>
              </w:r>
            </w:fldSimple>
          </w:p>
        </w:tc>
        <w:tc>
          <w:tcPr/>
          <w:p>
            <w:pPr>
              <w:pStyle w:val="Compact"/>
            </w:pPr>
            <w:r>
              <w:rPr>
                <w:rFonts w:hint="eastAsia"/>
              </w:rPr>
              <w:t xml:space="preserve">让孩子参与一次真实的商业谈判或家庭投资讨论</w:t>
            </w:r>
          </w:p>
        </w:tc>
      </w:tr>
      <w:tr>
        <w:tc>
          <w:tcPr/>
          <w:p>
            <w:pPr>
              <w:pStyle w:val="Compact"/>
            </w:pPr>
            <w:r>
              <w:rPr>
                <w:rFonts w:hint="eastAsia"/>
              </w:rPr>
              <w:t xml:space="preserve">包办一切</w:t>
            </w:r>
          </w:p>
        </w:tc>
        <w:tc>
          <w:tcPr/>
          <w:p>
            <w:pPr>
              <w:pStyle w:val="Compact"/>
            </w:pPr>
            <w:r>
              <w:rPr>
                <w:rFonts w:hint="eastAsia"/>
              </w:rPr>
              <w:t xml:space="preserve">孩子超过10岁仍无法独立完成晨起准备；对”你喜欢什么”回答”不知道”；遇挫折第一反应是”找爸妈解决”</w:t>
            </w:r>
            <w:fldSimple w:instr="NOTEREF _Ref_Footnote_19 \h \f">
              <w:r>
                <w:rPr>
                  <w:vertAlign w:val="superscript"/>
                </w:rPr>
                <w:t>19</w:t>
              </w:r>
            </w:fldSimple>
          </w:p>
        </w:tc>
        <w:tc>
          <w:tcPr/>
          <w:p>
            <w:pPr>
              <w:pStyle w:val="Compact"/>
            </w:pPr>
            <w:r>
              <w:rPr>
                <w:rFonts w:hint="eastAsia"/>
              </w:rPr>
              <w:t xml:space="preserve">制定分龄放权时间表；制造”安全失败”场景；执行延迟介入原则（先问”你觉得可以怎么做”）</w:t>
            </w:r>
            <w:fldSimple w:instr="NOTEREF _Ref_Footnote_18 \h \f">
              <w:r>
                <w:rPr>
                  <w:vertAlign w:val="superscript"/>
                </w:rPr>
                <w:t>18</w:t>
              </w:r>
            </w:fldSimple>
          </w:p>
        </w:tc>
        <w:tc>
          <w:tcPr/>
          <w:p>
            <w:pPr>
              <w:pStyle w:val="Compact"/>
            </w:pPr>
            <w:r>
              <w:rPr>
                <w:rFonts w:hint="eastAsia"/>
              </w:rPr>
              <w:t xml:space="preserve">在安全的范围内允许错误产生真实后果</w:t>
            </w:r>
          </w:p>
        </w:tc>
      </w:tr>
      <w:tr>
        <w:tc>
          <w:tcPr/>
          <w:p>
            <w:pPr>
              <w:pStyle w:val="Compact"/>
            </w:pPr>
            <w:r>
              <w:rPr>
                <w:rFonts w:hint="eastAsia"/>
              </w:rPr>
              <w:t xml:space="preserve">只追成绩不示范</w:t>
            </w:r>
          </w:p>
        </w:tc>
        <w:tc>
          <w:tcPr/>
          <w:p>
            <w:pPr>
              <w:pStyle w:val="Compact"/>
            </w:pPr>
            <w:r>
              <w:rPr>
                <w:rFonts w:hint="eastAsia"/>
              </w:rPr>
              <w:t xml:space="preserve">孩子能背诵父母职业头衔但无法描述具体工作内容；家庭从未有过”工作中的挑战”分享时刻</w:t>
            </w:r>
            <w:fldSimple w:instr="NOTEREF _Ref_Footnote_12 \h \f">
              <w:r>
                <w:rPr>
                  <w:vertAlign w:val="superscript"/>
                </w:rPr>
                <w:t>12</w:t>
              </w:r>
            </w:fldSimple>
          </w:p>
        </w:tc>
        <w:tc>
          <w:tcPr/>
          <w:p>
            <w:pPr>
              <w:pStyle w:val="Compact"/>
            </w:pPr>
            <w:r>
              <w:rPr>
                <w:rFonts w:hint="eastAsia"/>
              </w:rPr>
              <w:t xml:space="preserve">每周”工作故事会”（15-20分钟真实案例分享）；带孩子”上班日”；将家庭决策透明化</w:t>
            </w:r>
            <w:fldSimple w:instr="NOTEREF _Ref_Footnote_12 \h \f">
              <w:r>
                <w:rPr>
                  <w:vertAlign w:val="superscript"/>
                </w:rPr>
                <w:t>12</w:t>
              </w:r>
            </w:fldSimple>
          </w:p>
        </w:tc>
        <w:tc>
          <w:tcPr/>
          <w:p>
            <w:pPr>
              <w:pStyle w:val="Compact"/>
            </w:pPr>
            <w:r>
              <w:rPr>
                <w:rFonts w:hint="eastAsia"/>
              </w:rPr>
              <w:t xml:space="preserve">主动向孩子展示失败经历与修复过程</w:t>
            </w:r>
          </w:p>
        </w:tc>
      </w:tr>
      <w:tr>
        <w:tc>
          <w:tcPr/>
          <w:p>
            <w:pPr>
              <w:pStyle w:val="Compact"/>
            </w:pPr>
            <w:r>
              <w:rPr>
                <w:rFonts w:hint="eastAsia"/>
              </w:rPr>
              <w:t xml:space="preserve">恐吓式稀缺</w:t>
            </w:r>
          </w:p>
        </w:tc>
        <w:tc>
          <w:tcPr/>
          <w:p>
            <w:pPr>
              <w:pStyle w:val="Compact"/>
            </w:pPr>
            <w:r>
              <w:rPr>
                <w:rFonts w:hint="eastAsia"/>
              </w:rPr>
              <w:t xml:space="preserve">孩子表达需求时第一反应是”贵不贵”而非”有用吗”；取得成就时首先感到”终于可以回报父母”；消费时表现出过度愧疚</w:t>
            </w:r>
            <w:fldSimple w:instr="NOTEREF _Ref_Footnote_9 \h \f">
              <w:r>
                <w:rPr>
                  <w:vertAlign w:val="superscript"/>
                </w:rPr>
                <w:t>9</w:t>
              </w:r>
            </w:fldSimple>
          </w:p>
        </w:tc>
        <w:tc>
          <w:tcPr/>
          <w:p>
            <w:pPr>
              <w:pStyle w:val="Compact"/>
            </w:pPr>
            <w:r>
              <w:rPr>
                <w:rFonts w:hint="eastAsia"/>
              </w:rPr>
              <w:t xml:space="preserve">区分”事实稀缺”与”情感稀缺”；重塑叙事框架（</w:t>
            </w:r>
            <w:r>
              <w:rPr>
                <w:rFonts w:hint="eastAsia"/>
              </w:rPr>
              <w:t xml:space="preserve">“投资”</w:t>
            </w:r>
            <w:r>
              <w:rPr>
                <w:rFonts w:hint="eastAsia"/>
              </w:rPr>
              <w:t xml:space="preserve">而非”牺牲”）；给予”安全富足”的心理体验</w:t>
            </w:r>
          </w:p>
        </w:tc>
        <w:tc>
          <w:tcPr/>
          <w:p>
            <w:pPr>
              <w:pStyle w:val="Compact"/>
            </w:pPr>
            <w:r>
              <w:rPr>
                <w:rFonts w:hint="eastAsia"/>
              </w:rPr>
              <w:t xml:space="preserve">将教育投入表述为”家庭战略投资”，参与式预算分配</w:t>
            </w:r>
          </w:p>
        </w:tc>
      </w:tr>
      <w:tr>
        <w:tc>
          <w:tcPr/>
          <w:p>
            <w:pPr>
              <w:pStyle w:val="Compact"/>
            </w:pPr>
            <w:r>
              <w:rPr>
                <w:rFonts w:hint="eastAsia"/>
              </w:rPr>
              <w:t xml:space="preserve">父母认知天花板</w:t>
            </w:r>
          </w:p>
        </w:tc>
        <w:tc>
          <w:tcPr/>
          <w:p>
            <w:pPr>
              <w:pStyle w:val="Compact"/>
            </w:pPr>
            <w:r>
              <w:rPr>
                <w:rFonts w:hint="eastAsia"/>
              </w:rPr>
              <w:t xml:space="preserve">对新兴领域持否定态度但缺乏了解；家庭藏书多年不更新；孩子提出新想法时第一反应是”这不可能”</w:t>
            </w:r>
            <w:fldSimple w:instr="NOTEREF _Ref_Footnote_20 \h \f">
              <w:r>
                <w:rPr>
                  <w:vertAlign w:val="superscript"/>
                </w:rPr>
                <w:t>20</w:t>
              </w:r>
            </w:fldSimple>
          </w:p>
        </w:tc>
        <w:tc>
          <w:tcPr/>
          <w:p>
            <w:pPr>
              <w:pStyle w:val="Compact"/>
            </w:pPr>
            <w:r>
              <w:rPr>
                <w:rFonts w:hint="eastAsia"/>
              </w:rPr>
              <w:t xml:space="preserve">家长自我教育计划（每年学习一项新技能）；建立”我不知道”文化；引入外部信息源（行业交流）</w:t>
            </w:r>
          </w:p>
        </w:tc>
        <w:tc>
          <w:tcPr/>
          <w:p>
            <w:pPr>
              <w:pStyle w:val="Compact"/>
            </w:pPr>
            <w:r>
              <w:rPr>
                <w:rFonts w:hint="eastAsia"/>
              </w:rPr>
              <w:t xml:space="preserve">与孩子共同制定年度学习计划，定期互相汇报进度</w:t>
            </w:r>
          </w:p>
        </w:tc>
      </w:tr>
    </w:tbl>
    <w:p>
      <w:pPr>
        <w:pStyle w:val="BodyText"/>
      </w:pPr>
      <w:r>
        <w:rPr>
          <w:rFonts w:hint="eastAsia"/>
        </w:rPr>
        <w:t xml:space="preserve">这张表格的价值不在于它提供了七个独立的解决方案，而在于揭示了一个贯穿所有陷阱的深层模式。当我们横向审视这七大陷阱，会发现它们构成了一个相互强化的闭环系统：路径依赖驱动消费替代（相信读书是唯一的正途，所以花钱购买一切与读书相关的符号），消费替代加剧包办（用物质购买替代陪伴成长，用控制替代引导），包办导致只追成绩（剥夺了孩子的决策权，成绩成为唯一可控的评价指标），只追成绩又为恐吓式稀缺提供了土壤（因为只能以成绩衡量，所以用”为你付出这么多”来施压）。而父母认知天花板则像这个闭环的穹顶，从根本上决定了这个家庭能否打破循环。这个发现对我们意味着什么？它意味着修正单一陷阱只能带来局部改善，唯有系统性重构——从认知更新到行为模式再到家庭制度——才能产生根本性的改变。表格中每一项规避策略都指向同一个方向：从”消费型教育”转向”参与型教育”，从”可购买的符号”转向”需共建的能力”。这个转向的代价不是金钱，而是父母愿意投入的时间、认知和真诚。</w:t>
      </w:r>
    </w:p>
    <w:bookmarkStart w:id="101" w:name="从意识到固化的四步方案"/>
    <w:p>
      <w:pPr>
        <w:pStyle w:val="Heading3"/>
      </w:pPr>
      <w:r>
        <w:t xml:space="preserve">5.2.2 </w:t>
      </w:r>
      <w:r>
        <w:rPr>
          <w:rFonts w:hint="eastAsia"/>
        </w:rPr>
        <w:t xml:space="preserve">从意识到固化的四步方案</w:t>
      </w:r>
    </w:p>
    <w:p>
      <w:pPr>
        <w:pStyle w:val="FirstParagraph"/>
      </w:pPr>
      <w:r>
        <w:rPr>
          <w:rFonts w:hint="eastAsia"/>
        </w:rPr>
        <w:t xml:space="preserve">识别信号只是起点，真正的改变需要一套从意识到固化的系统性流程。第一步是</w:t>
      </w:r>
      <w:r>
        <w:rPr>
          <w:rFonts w:hint="eastAsia"/>
          <w:b/>
          <w:bCs/>
        </w:rPr>
        <w:t xml:space="preserve">意识唤醒</w:t>
      </w:r>
      <w:r>
        <w:rPr>
          <w:rFonts w:hint="eastAsia"/>
        </w:rPr>
        <w:t xml:space="preserve">——不是让你更焦虑，而是让你更清醒。当我们意识到”中产到破产只有一个暑假”并非夸张时，</w:t>
      </w:r>
      <w:fldSimple w:instr="NOTEREF _Ref_Footnote_4 \h \f">
        <w:r>
          <w:rPr>
            <w:vertAlign w:val="superscript"/>
          </w:rPr>
          <w:t>4</w:t>
        </w:r>
      </w:fldSimple>
      <w:r>
        <w:t xml:space="preserve"> </w:t>
      </w:r>
      <w:r>
        <w:rPr>
          <w:rFonts w:hint="eastAsia"/>
        </w:rPr>
        <w:t xml:space="preserve">当明白教育军备竞赛中最大的受害者恰恰是”既有参赛资格又承受参赛压力”的中产阶层时，</w:t>
      </w:r>
      <w:fldSimple w:instr="NOTEREF _Ref_Footnote_8 \h \f">
        <w:r>
          <w:rPr>
            <w:vertAlign w:val="superscript"/>
          </w:rPr>
          <w:t>8</w:t>
        </w:r>
      </w:fldSimple>
      <w:r>
        <w:t xml:space="preserve"> </w:t>
      </w:r>
      <w:r>
        <w:rPr>
          <w:rFonts w:hint="eastAsia"/>
        </w:rPr>
        <w:t xml:space="preserve">我们就已经迈出了脱离陷阱的第一步。意识唤醒的关键动作是定期进行”教育投入审计”：列出过去一年的所有教育支出，逐项追问”这笔投入提升了孩子的绝对能力，还是仅维持了相对排名？“如果是后者，它就是信号通胀的一部分。</w:t>
      </w:r>
    </w:p>
    <w:p>
      <w:pPr>
        <w:pStyle w:val="BodyText"/>
      </w:pPr>
      <w:r>
        <w:rPr>
          <w:rFonts w:hint="eastAsia"/>
        </w:rPr>
        <w:t xml:space="preserve">第二步是</w:t>
      </w:r>
      <w:r>
        <w:rPr>
          <w:rFonts w:hint="eastAsia"/>
          <w:b/>
          <w:bCs/>
        </w:rPr>
        <w:t xml:space="preserve">信号识别</w:t>
      </w:r>
      <w:r>
        <w:rPr>
          <w:rFonts w:hint="eastAsia"/>
        </w:rPr>
        <w:t xml:space="preserve">。七大陷阱并非孤立存在，它们往往相互缠绕、彼此强化。路径依赖驱动消费替代——因为相信”读书是唯一正途”，所以花钱购买一切与读书相关的符号；消费替代加剧包办——因为用消费替代陪伴，所以用控制替代引导；包办导致只追成绩——因为剥夺了孩子的决策权，所以只能以成绩作为唯一可控的评价指标。识别这种连锁关系，比识别单一陷阱更为重要。当你发现家庭同时出现表格中的多项信号时，说明陷阱已经形成了系统性的闭环，需要整体性的干预而非单点修补。信号识别的核心能力是”看到模式而非事件”——一个孩子偶尔的顶撞只是事件，但如果这个顶撞伴随着他永远无法表达真实意愿、永远按照父母预设的轨道运行，那就是模式。中产家长需要培养的，正是这种从日常琐事中识别深层模式的能力。</w:t>
      </w:r>
    </w:p>
    <w:p>
      <w:pPr>
        <w:pStyle w:val="BodyText"/>
      </w:pPr>
      <w:r>
        <w:rPr>
          <w:rFonts w:hint="eastAsia"/>
        </w:rPr>
        <w:t xml:space="preserve">第三步是</w:t>
      </w:r>
      <w:r>
        <w:rPr>
          <w:rFonts w:hint="eastAsia"/>
          <w:b/>
          <w:bCs/>
        </w:rPr>
        <w:t xml:space="preserve">行动干预</w:t>
      </w:r>
      <w:r>
        <w:rPr>
          <w:rFonts w:hint="eastAsia"/>
        </w:rPr>
        <w:t xml:space="preserve">。行动的核心原则是”小切口、真实场景、可复盘”。不要试图一次性改变所有问题，而是选择一个最紧迫的陷阱，设计一个最小可行的干预实验。许多中产家长在看完教育分析类文章后会有一个通病：什么都想改，结果什么都改不动。所以行动的第一步是”选择一个”——在这七个陷阱中，哪一个对你们家庭的当前影响最为严重？就从这个开始。</w:t>
      </w:r>
    </w:p>
    <w:p>
      <w:pPr>
        <w:pStyle w:val="BodyText"/>
      </w:pPr>
      <w:r>
        <w:rPr>
          <w:rFonts w:hint="eastAsia"/>
        </w:rPr>
        <w:t xml:space="preserve">例如，针对”包办一切”陷阱，可以从下周末开始，让孩子完整规划一次家庭短途旅行（预算、路线、住宿全部由他决定），超支自负、结余归他。针对”只追成绩不示范”陷阱，可以从本周开始，每周用20分钟向孩子分享一个工作中的真实故事——可以是一次成功的谈判，也可以是一次搞砸的决策。针对”消费替代传承”陷阱，可以从这个月预算讨论开始，让孩子列席旁听，并逐步参与”这个月旅行预算怎么分配”</w:t>
      </w:r>
      <w:r>
        <w:rPr>
          <w:rFonts w:hint="eastAsia"/>
        </w:rPr>
        <w:t xml:space="preserve">“买这台电脑值不值得”</w:t>
      </w:r>
      <w:r>
        <w:rPr>
          <w:rFonts w:hint="eastAsia"/>
        </w:rPr>
        <w:t xml:space="preserve">等真实决策。行动的关键不是完美执行，而是建立”尝试—反馈—调整”的循环。每一次行动都要有一个明确的”复盘时刻”：这件事我们做了什么？孩子的反应是什么？哪些信号发生了变化？下一步怎么调整？</w:t>
      </w:r>
    </w:p>
    <w:p>
      <w:pPr>
        <w:pStyle w:val="BodyText"/>
      </w:pPr>
      <w:r>
        <w:rPr>
          <w:rFonts w:hint="eastAsia"/>
        </w:rPr>
        <w:t xml:space="preserve">第四步是</w:t>
      </w:r>
      <w:r>
        <w:rPr>
          <w:rFonts w:hint="eastAsia"/>
          <w:b/>
          <w:bCs/>
        </w:rPr>
        <w:t xml:space="preserve">固化机制</w:t>
      </w:r>
      <w:r>
        <w:rPr>
          <w:rFonts w:hint="eastAsia"/>
        </w:rPr>
        <w:t xml:space="preserve">。单次行动容易退潮，只有将其转化为家庭日常制度才能持续生效。富人家庭的教育之所以有效，不在于单次投入的巨大，而在于他们将教育嵌入到日常系统的每一个角落。富人家庭常用的机制包括：饭桌复盘制（每天分享一个真实案例）、语言系统改造（</w:t>
      </w:r>
      <w:r>
        <w:rPr>
          <w:rFonts w:hint="eastAsia"/>
        </w:rPr>
        <w:t xml:space="preserve">“买不起”</w:t>
      </w:r>
      <w:r>
        <w:rPr>
          <w:rFonts w:hint="eastAsia"/>
        </w:rPr>
        <w:t xml:space="preserve">改为”怎么才能买得起”）、金钱透明制（按年龄逐步公开家庭财务）、失败复盘仪式（任何人搞砸事情都要走三问流程：假设、反馈、更新）、信息饮食管理（共同决定家庭读什么书、讨论什么话题）。</w:t>
      </w:r>
      <w:fldSimple w:instr="NOTEREF _Ref_Footnote_17 \h \f">
        <w:r>
          <w:rPr>
            <w:vertAlign w:val="superscript"/>
          </w:rPr>
          <w:t>17</w:t>
        </w:r>
      </w:fldSimple>
      <w:r>
        <w:t xml:space="preserve"> </w:t>
      </w:r>
      <w:r>
        <w:rPr>
          <w:rFonts w:hint="eastAsia"/>
        </w:rPr>
        <w:t xml:space="preserve">这些制度的核心特征是低成本、高频率、真实场景。中产家庭完全可以复制这些机制——它们不需要雄厚的资金，只需要父母投入时间和认知。例如，将晚餐时间改造为”今日真局分享会”，每天讨论一个真实的社会事件或工作案例，训练孩子的信息解读与判断能力。这种制度化的日常浸润，比任何昂贵的课外班都更能塑造孩子的思维操作系统。固化机制的真正考验在于：当父母工作繁忙、孩子学业繁重、全家疲惫的时候，这套制度是否还能最低限度地运行？如果答案是”不能”，那它就不是真正的机制，只是临时的决心。</w:t>
      </w:r>
    </w:p>
    <w:bookmarkEnd w:id="101"/>
    <w:bookmarkStart w:id="102" w:name="正确的配方消费上适度稀缺机会和信息上极度富足"/>
    <w:p>
      <w:pPr>
        <w:pStyle w:val="Heading3"/>
      </w:pPr>
      <w:r>
        <w:t xml:space="preserve">5.2.3 </w:t>
      </w:r>
      <w:r>
        <w:rPr>
          <w:rFonts w:hint="eastAsia"/>
        </w:rPr>
        <w:t xml:space="preserve">正确的配方：消费上适度稀缺，机会和信息上极度富足</w:t>
      </w:r>
    </w:p>
    <w:p>
      <w:pPr>
        <w:pStyle w:val="FirstParagraph"/>
      </w:pPr>
      <w:r>
        <w:rPr>
          <w:rFonts w:hint="eastAsia"/>
        </w:rPr>
        <w:t xml:space="preserve">所有七大陷阱的规避策略，最终都收敛于一个核心配方：在消费上保持适度稀缺，在机会和信息上保持极度富足。这不是简单的”穷养”或”富养”二元对立，而是一种更为精细的资源分配哲学——它的本质是区分”什么应该被限制”与”什么应该被无限供应”。</w:t>
      </w:r>
    </w:p>
    <w:p>
      <w:pPr>
        <w:pStyle w:val="BodyText"/>
      </w:pPr>
      <w:r>
        <w:rPr>
          <w:rFonts w:hint="eastAsia"/>
        </w:rPr>
        <w:t xml:space="preserve">消费上的适度稀缺，意味着对非必要消费设置边界与延迟满足机制，让孩子在约束条件下练习决策。83%的家庭给予零花钱但未建立任何管理机制，</w:t>
      </w:r>
      <w:fldSimple w:instr="NOTEREF _Ref_Footnote_13 \h \f">
        <w:r>
          <w:rPr>
            <w:vertAlign w:val="superscript"/>
          </w:rPr>
          <w:t>13</w:t>
        </w:r>
      </w:fldSimple>
      <w:r>
        <w:t xml:space="preserve"> </w:t>
      </w:r>
      <w:r>
        <w:rPr>
          <w:rFonts w:hint="eastAsia"/>
        </w:rPr>
        <w:t xml:space="preserve">这意味着绝大多数中产家庭在财商实践上的起点为零。改变这一点不需要大额投入——只需要建立”四账户制”（消费、储蓄、投资、捐赠），让孩子从管理自己的零花钱开始，真实体验预算约束、延迟满足和投资决策。坐经济舱、住普通酒店、买平价衣物，这些体验不是虐待，而是财商教育的真实教材。适度的消费稀缺还有一个常被忽视的好处：它保护孩子的注意力。当选择过多、物质过剩时，孩子的认知资源被无尽的消费选择消耗，反而没有精力去思考真正重要的问题。稀缺的不是剥夺，而是聚焦——聚焦在那些真正值得投入注意力的事物上。</w:t>
      </w:r>
    </w:p>
    <w:p>
      <w:pPr>
        <w:pStyle w:val="BodyText"/>
      </w:pPr>
      <w:r>
        <w:rPr>
          <w:rFonts w:hint="eastAsia"/>
        </w:rPr>
        <w:t xml:space="preserve">更重要的是，适度稀缺不是”哭穷”，不是将经济压力转化为情感勒索。它的正确表达方式是：</w:t>
      </w:r>
      <w:r>
        <w:rPr>
          <w:rFonts w:hint="eastAsia"/>
        </w:rPr>
        <w:t xml:space="preserve">“我们家的预算在这个范围内，你可以选择A或B，但不能都要”</w:t>
      </w:r>
      <w:r>
        <w:rPr>
          <w:rFonts w:hint="eastAsia"/>
        </w:rPr>
        <w:t xml:space="preserve">——这是理性的资源分配，不是情感绑架；</w:t>
      </w:r>
      <w:r>
        <w:rPr>
          <w:rFonts w:hint="eastAsia"/>
        </w:rPr>
        <w:t xml:space="preserve">“这个月的零花钱你超支了，所以下个月的额外消费需要延后”</w:t>
      </w:r>
      <w:r>
        <w:rPr>
          <w:rFonts w:hint="eastAsia"/>
        </w:rPr>
        <w:t xml:space="preserve">——这是规则的执行，不是爱的撤销。当孩子理解稀缺是规则的一部分而非父母情绪的投射时，他就学会了用理性而非恐惧来面对资源约束。</w:t>
      </w:r>
    </w:p>
    <w:p>
      <w:pPr>
        <w:pStyle w:val="BodyText"/>
      </w:pPr>
      <w:r>
        <w:rPr>
          <w:rFonts w:hint="eastAsia"/>
        </w:rPr>
        <w:t xml:space="preserve">机会和信息上的极度富足，则意味着在认知、视野、社交、体验等维度为孩子提供超越现有经济阶层的浸润。带孩子旁听你的工作场景、介绍他认识不同行业的人、一起讨论新闻背后的利益格局、参观不同阶层的生活现场——这些体验的共同特征是它们不可被购买，只能通过父母的认知、时间和社交资本来传递。研究显示，77%的高中生和大学生依赖父母获取金融知识，</w:t>
      </w:r>
      <w:fldSimple w:instr="NOTEREF _Ref_Footnote_21 \h \f">
        <w:r>
          <w:rPr>
            <w:vertAlign w:val="superscript"/>
          </w:rPr>
          <w:t>21</w:t>
        </w:r>
      </w:fldSimple>
      <w:r>
        <w:t xml:space="preserve"> </w:t>
      </w:r>
      <w:r>
        <w:rPr>
          <w:rFonts w:hint="eastAsia"/>
        </w:rPr>
        <w:t xml:space="preserve">这意味着父母本身就是孩子最重要的信息源。如果父母的认知天花板过低，孩子即使拥有再多物质资源，也难以突破原生家庭的信息茧房。信息的极度富足还包括一个关键维度：失败信息的富足。大多数中产家庭只展示成功，隐藏失败，导致孩子对世界的复杂性缺乏认知。富人家庭的一个核心优势，是让孩子从小看到”事情搞砸了怎么办”</w:t>
      </w:r>
      <w:r>
        <w:rPr>
          <w:rFonts w:hint="eastAsia"/>
        </w:rPr>
        <w:t xml:space="preserve">“谈判失败了怎么复盘”</w:t>
      </w:r>
      <w:r>
        <w:rPr>
          <w:rFonts w:hint="eastAsia"/>
        </w:rPr>
        <w:t xml:space="preserve">“投资亏损了如何调整”</w:t>
      </w:r>
      <w:r>
        <w:rPr>
          <w:rFonts w:hint="eastAsia"/>
        </w:rPr>
        <w:t xml:space="preserve">——这些”负面信息”比”成功鸡汤”更能塑造孩子的真实判断力。</w:t>
      </w:r>
    </w:p>
    <w:p>
      <w:pPr>
        <w:pStyle w:val="BodyText"/>
      </w:pPr>
      <w:r>
        <w:rPr>
          <w:rFonts w:hint="eastAsia"/>
        </w:rPr>
        <w:t xml:space="preserve">这一配方的本质，是从”物质传递”转向”系统传递”。富人家庭教育的核心洞察在于：给钱是消费，给系统是传承。</w:t>
      </w:r>
      <w:fldSimple w:instr="NOTEREF _Ref_Footnote_17 \h \f">
        <w:r>
          <w:rPr>
            <w:vertAlign w:val="superscript"/>
          </w:rPr>
          <w:t>17</w:t>
        </w:r>
      </w:fldSimple>
      <w:r>
        <w:t xml:space="preserve"> </w:t>
      </w:r>
      <w:r>
        <w:rPr>
          <w:rFonts w:hint="eastAsia"/>
        </w:rPr>
        <w:t xml:space="preserve">留一笔现金，三代花完；留一套”认知+关系+做事方法”的系统，钱会自己长出来。中产家庭最容易犯的认知错误，是认为”富人赢在资源多”，而看不到”富人赢在系统好”。高净值家庭平均每个子女教育总投入近500万元，</w:t>
      </w:r>
      <w:fldSimple w:instr="NOTEREF _Ref_Footnote_22 \h \f">
        <w:r>
          <w:rPr>
            <w:vertAlign w:val="superscript"/>
          </w:rPr>
          <w:t>22</w:t>
        </w:r>
      </w:fldSimple>
      <w:r>
        <w:t xml:space="preserve"> </w:t>
      </w:r>
      <w:r>
        <w:rPr>
          <w:rFonts w:hint="eastAsia"/>
        </w:rPr>
        <w:t xml:space="preserve">但真正的差异不在金额，而在结构：这500万元中有多少投向了可购买的课程，有多少投向了不可购买的认知浸润？答案决定了这笔投入最终产生的是消费型体验，还是系统型能力。</w:t>
      </w:r>
    </w:p>
    <w:p>
      <w:pPr>
        <w:pStyle w:val="BodyText"/>
      </w:pPr>
      <w:r>
        <w:rPr>
          <w:rFonts w:hint="eastAsia"/>
        </w:rPr>
        <w:t xml:space="preserve">中产家庭的真正优势不是”知道答案”，而是”知道如何找到答案”——这种元学习能力，才是可以代际传承的真正资本。当我们的教育投入从”购买符号”转向”建构能力”，从”维持相对排名”转向”提升绝对能力”，从”传递焦虑”转向”传递系统”时，我们才真正走出了陷阱，进入了正途。这个过程不需要你</w:t>
      </w:r>
      <w:r>
        <w:t xml:space="preserve"> overnight </w:t>
      </w:r>
      <w:r>
        <w:rPr>
          <w:rFonts w:hint="eastAsia"/>
        </w:rPr>
        <w:t xml:space="preserve">改变一切，只需要你从今天开始，选择表格中的一个陷阱，启动一个最小可行的干预实验。也许本周你只需要做一件事：在晚餐时问孩子一句”今天爸爸/妈妈在工作中遇到一个难题，换你怎么办？“然后认真听他的回答。教育的真正革命，从来都不是大刀阔斧的宣言，而是日复一日、饭桌上、旅途中、零花钱账本里的微小坚持。这些坚持会积累成一种无法被量化、无法被购买、无法被阶层复制所替代的能力——这才是你能留给孩子最珍贵的遗产。</w:t>
      </w:r>
    </w:p>
    <w:bookmarkEnd w:id="102"/>
    <w:bookmarkEnd w:id="103"/>
    <w:bookmarkEnd w:id="104"/>
    <w:bookmarkStart w:id="119" w:name="国内外经验与本土化路径"/>
    <w:p>
      <w:pPr>
        <w:pStyle w:val="Heading1"/>
      </w:pPr>
      <w:r>
        <w:t xml:space="preserve">6. </w:t>
      </w:r>
      <w:r>
        <w:rPr>
          <w:rFonts w:hint="eastAsia"/>
        </w:rPr>
        <w:t xml:space="preserve">国内外经验与本土化路径</w:t>
      </w:r>
    </w:p>
    <w:p>
      <w:pPr>
        <w:pStyle w:val="FirstParagraph"/>
      </w:pPr>
      <w:r>
        <w:rPr>
          <w:rFonts w:hint="eastAsia"/>
        </w:rPr>
        <w:t xml:space="preserve">很多中产家长在翻开这一章之前，心里大概有一个预设：财商教育听起来像是富裕家庭的专属项目，需要请私教、去研学营、开投资账户。我们得先把这个预设打破。国际经验给出的第一个启示，恰恰是财商教育可以做得极其便宜——便宜到</w:t>
      </w:r>
      <w:r>
        <w:t xml:space="preserve"> Peru </w:t>
      </w:r>
      <w:r>
        <w:rPr>
          <w:rFonts w:hint="eastAsia"/>
        </w:rPr>
        <w:t xml:space="preserve">政府给每个学生只花了五美元，三年后那些孩子的家庭贷款违约率下降了五分之一。这个成本，大概相当于你在奶茶店买两杯柠檬茶的价钱。如果五美元就能改变一个家庭的信用轨迹，那么财商教育的门槛从来不在钱包，而在认知。</w:t>
      </w:r>
    </w:p>
    <w:p>
      <w:pPr>
        <w:pStyle w:val="BodyText"/>
      </w:pPr>
      <w:r>
        <w:rPr>
          <w:rFonts w:hint="eastAsia"/>
        </w:rPr>
        <w:t xml:space="preserve">我们这一章的任务，是带你看看四个国家如何把财商教育做成”小事”，再看看中国走到了哪一步，最后给你一张可以直接落地执行的本土化路线图。看完这一章，你会明白：你不需要等政策到位，也不需要等学校开课。国际经验中所有被验证有效的手段，有九成可以在你家的餐桌上、散步的路上、五十块钱的桌游里完成。</w:t>
      </w:r>
    </w:p>
    <w:bookmarkStart w:id="110" w:name="四国财商教育经验"/>
    <w:p>
      <w:pPr>
        <w:pStyle w:val="Heading2"/>
      </w:pPr>
      <w:r>
        <w:t xml:space="preserve">6.1 </w:t>
      </w:r>
      <w:r>
        <w:rPr>
          <w:rFonts w:hint="eastAsia"/>
        </w:rPr>
        <w:t xml:space="preserve">四国财商教育经验</w:t>
      </w:r>
    </w:p>
    <w:bookmarkStart w:id="105" w:name="英国当财商课变成和数学一样的必修课"/>
    <w:p>
      <w:pPr>
        <w:pStyle w:val="Heading3"/>
      </w:pPr>
      <w:r>
        <w:t xml:space="preserve">6.1.1 </w:t>
      </w:r>
      <w:r>
        <w:rPr>
          <w:rFonts w:hint="eastAsia"/>
        </w:rPr>
        <w:t xml:space="preserve">英国：当财商课变成和数学一样的必修课</w:t>
      </w:r>
    </w:p>
    <w:p>
      <w:pPr>
        <w:pStyle w:val="FirstParagraph"/>
      </w:pPr>
      <w:r>
        <w:rPr>
          <w:rFonts w:hint="eastAsia"/>
        </w:rPr>
        <w:t xml:space="preserve">英国大概是全球把财商教育”制度化”程度最高的国家。二〇〇三年，英国金融服务管理局（FSA）成立了一个专门委员会，开始规划国民金融素养的整体框架；到了二〇〇八年，政府干脆规定四到十九岁的学生必须接受金融知识教育；二〇一一年，储蓄和理财课程正式成为中小学必修课，还要考试</w:t>
      </w:r>
      <w:r>
        <w:rPr>
          <w:vertAlign w:val="superscript"/>
        </w:rPr>
        <w:footnoteReference w:id="1142"/>
      </w:r>
      <w:r>
        <w:rPr>
          <w:rFonts w:hint="eastAsia"/>
        </w:rPr>
        <w:t xml:space="preserve">。这不是选修，不是兴趣小组，是和数学、英语一样的法定科目。苏格兰甚至把财商教育细分为四大模块：理财理解力、理财胜任力、理财责任感、理财事业心</w:t>
      </w:r>
      <w:fldSimple w:instr="NOTEREF _Ref_Footnote_16 \h \f">
        <w:r>
          <w:rPr>
            <w:vertAlign w:val="superscript"/>
          </w:rPr>
          <w:t>16</w:t>
        </w:r>
      </w:fldSimple>
      <w:r>
        <w:t xml:space="preserve">。</w:t>
      </w:r>
    </w:p>
    <w:p>
      <w:pPr>
        <w:pStyle w:val="BodyText"/>
      </w:pPr>
      <w:r>
        <w:rPr>
          <w:rFonts w:hint="eastAsia"/>
        </w:rPr>
        <w:t xml:space="preserve">英国的做法之所以值得中产家庭关注，不在于它的”高大上”，而在于它解决了一个核心问题：当财商教育变成法定必修，它就不再依赖某个家长的觉悟或某个学校的特色，而是变成了系统性的兜底机制。英国政府为此拨了一千五百万英镑用于师资和设备，金融服务管理局每年投入约两千万英镑，占其年度预算的百分之六到七</w:t>
      </w:r>
      <w:fldSimple w:instr="NOTEREF _Ref_Footnote_17 \h \f">
        <w:r>
          <w:rPr>
            <w:vertAlign w:val="superscript"/>
          </w:rPr>
          <w:t>17</w:t>
        </w:r>
      </w:fldSimple>
      <w:r>
        <w:rPr>
          <w:rFonts w:hint="eastAsia"/>
        </w:rPr>
        <w:t xml:space="preserve">。这些投入换来的结果很实在：接受金融素养课程教育的学生，到十五岁时定期储蓄的可能性高出没有接受课程的学生百分之七十二，购房时主动比价的可能性高出百分之五十</w:t>
      </w:r>
      <w:fldSimple w:instr="NOTEREF _Ref_Footnote_15 \h \f">
        <w:r>
          <w:rPr>
            <w:vertAlign w:val="superscript"/>
          </w:rPr>
          <w:t>15</w:t>
        </w:r>
      </w:fldSimple>
      <w:r>
        <w:rPr>
          <w:rFonts w:hint="eastAsia"/>
        </w:rPr>
        <w:t xml:space="preserve">。而且英国在</w:t>
      </w:r>
      <w:r>
        <w:t xml:space="preserve"> OECD </w:t>
      </w:r>
      <w:r>
        <w:rPr>
          <w:rFonts w:hint="eastAsia"/>
        </w:rPr>
        <w:t xml:space="preserve">的成人金融素养评估中得分十三点一（满分二十一），处于</w:t>
      </w:r>
      <w:r>
        <w:t xml:space="preserve"> G20 </w:t>
      </w:r>
      <w:r>
        <w:rPr>
          <w:rFonts w:hint="eastAsia"/>
        </w:rPr>
        <w:t xml:space="preserve">中上游水平</w:t>
      </w:r>
      <w:fldSimple w:instr="NOTEREF _Ref_Footnote_18 \h \f">
        <w:r>
          <w:rPr>
            <w:vertAlign w:val="superscript"/>
          </w:rPr>
          <w:t>18</w:t>
        </w:r>
      </w:fldSimple>
      <w:r>
        <w:t xml:space="preserve">。</w:t>
      </w:r>
    </w:p>
    <w:p>
      <w:pPr>
        <w:pStyle w:val="BodyText"/>
      </w:pPr>
      <w:r>
        <w:rPr>
          <w:rFonts w:hint="eastAsia"/>
        </w:rPr>
        <w:t xml:space="preserve">对中产家庭来说，英国经验的核心启示是：制度化的最大价值不是”教了什么”，而是”保证所有人都教了”。当财商教育从家长的个人选择变成公共教育体系的一部分，它就不会因为父母的忙碌、认知差异或经济条件而被随意遗漏。</w:t>
      </w:r>
    </w:p>
    <w:bookmarkEnd w:id="105"/>
    <w:bookmarkStart w:id="106" w:name="日本从幼儿园就开始的股票学习游戏"/>
    <w:p>
      <w:pPr>
        <w:pStyle w:val="Heading3"/>
      </w:pPr>
      <w:r>
        <w:t xml:space="preserve">6.1.2 </w:t>
      </w:r>
      <w:r>
        <w:rPr>
          <w:rFonts w:hint="eastAsia"/>
        </w:rPr>
        <w:t xml:space="preserve">日本：从幼儿园就开始的”股票学习游戏”</w:t>
      </w:r>
    </w:p>
    <w:p>
      <w:pPr>
        <w:pStyle w:val="FirstParagraph"/>
      </w:pPr>
      <w:r>
        <w:rPr>
          <w:rFonts w:hint="eastAsia"/>
        </w:rPr>
        <w:t xml:space="preserve">日本财商教育的起点可以追溯到二〇〇〇年，但真正的特色在于它的”渗透式”和”游戏化”。日本金融厅（FSA）在二〇〇五年推出”财商教育推进计划”，核心理念被概括为四大能力：赚钱、花钱、存钱、让钱增值</w:t>
      </w:r>
      <w:r>
        <w:rPr>
          <w:vertAlign w:val="superscript"/>
        </w:rPr>
        <w:footnoteReference w:id="112"/>
      </w:r>
      <w:r>
        <w:rPr>
          <w:rFonts w:hint="eastAsia"/>
        </w:rPr>
        <w:t xml:space="preserve">。这四个字看起来朴素，却精准地覆盖了财商教育的完整闭环——很多中国家长只教孩子”别乱花钱”，相当于四大能力里只碰了一个”花”字，而且教的是压抑而不是管理。</w:t>
      </w:r>
    </w:p>
    <w:p>
      <w:pPr>
        <w:pStyle w:val="BodyText"/>
      </w:pPr>
      <w:r>
        <w:rPr>
          <w:rFonts w:hint="eastAsia"/>
        </w:rPr>
        <w:t xml:space="preserve">日本的做法最有意思的是教材。东京证券交易所专门编撰了一套《股票学习游戏》，被上千所中小学采用，作为理财课程的核心工具</w:t>
      </w:r>
      <w:fldSimple w:instr="NOTEREF _Ref_Footnote_112 \h \f">
        <w:r>
          <w:rPr>
            <w:vertAlign w:val="superscript"/>
          </w:rPr>
          <w:t>112</w:t>
        </w:r>
      </w:fldSimple>
      <w:r>
        <w:rPr>
          <w:rFonts w:hint="eastAsia"/>
        </w:rPr>
        <w:t xml:space="preserve">。这不是让小学生真的去炒股，而是通过游戏让孩子理解企业、股份、风险和收益之间的逻辑关系。更进一步的，日本很多学校在企业和政府部门支持下办起了”学生城”，里面模拟银行、便利店、公司，孩子们扮演各种经济角色，询价、购物、找钱、做预算，在实务操作中把课本知识变成身体记忆</w:t>
      </w:r>
      <w:fldSimple w:instr="NOTEREF _Ref_Footnote_9 \h \f">
        <w:r>
          <w:rPr>
            <w:vertAlign w:val="superscript"/>
          </w:rPr>
          <w:t>9</w:t>
        </w:r>
      </w:fldSimple>
      <w:r>
        <w:rPr>
          <w:rFonts w:hint="eastAsia"/>
        </w:rPr>
        <w:t xml:space="preserve">。这种”游戏化教材加模拟体验”的组合，成本不高，但教学效率极高，因为它同时调动了认知、情感和动手三条学习路径。</w:t>
      </w:r>
    </w:p>
    <w:p>
      <w:pPr>
        <w:pStyle w:val="BodyText"/>
      </w:pPr>
      <w:r>
        <w:rPr>
          <w:rFonts w:hint="eastAsia"/>
        </w:rPr>
        <w:t xml:space="preserve">日本还有一个文化传统值得注意：财商教育强调”自力更生，勤俭持家”，有一句被反复引用的名言——</w:t>
      </w:r>
      <w:r>
        <w:rPr>
          <w:rFonts w:hint="eastAsia"/>
        </w:rPr>
        <w:t xml:space="preserve">“一切都要自己劳动获取，除了阳光和空气”</w:t>
      </w:r>
      <w:fldSimple w:instr="NOTEREF _Ref_Footnote_12 \h \f">
        <w:r>
          <w:rPr>
            <w:vertAlign w:val="superscript"/>
          </w:rPr>
          <w:t>12</w:t>
        </w:r>
      </w:fldSimple>
      <w:r>
        <w:rPr>
          <w:rFonts w:hint="eastAsia"/>
        </w:rPr>
        <w:t xml:space="preserve">。这个文化背景和中国家庭有天然的亲和性，因为中国的储蓄传统和劳动观念与日本高度相似。后面我们会讲到，这正是中国中产家庭开展财商教育的文化切口。</w:t>
      </w:r>
    </w:p>
    <w:bookmarkEnd w:id="106"/>
    <w:bookmarkStart w:id="107" w:name="美国九成家长参与的三维立体网络"/>
    <w:p>
      <w:pPr>
        <w:pStyle w:val="Heading3"/>
      </w:pPr>
      <w:r>
        <w:t xml:space="preserve">6.1.3 </w:t>
      </w:r>
      <w:r>
        <w:rPr>
          <w:rFonts w:hint="eastAsia"/>
        </w:rPr>
        <w:t xml:space="preserve">美国：九成家长参与的三维立体网络</w:t>
      </w:r>
    </w:p>
    <w:p>
      <w:pPr>
        <w:pStyle w:val="FirstParagraph"/>
      </w:pPr>
      <w:r>
        <w:rPr>
          <w:rFonts w:hint="eastAsia"/>
        </w:rPr>
        <w:t xml:space="preserve">美国财商教育的最大特点不是政府花了多少钱，而是家庭参与度极高。美国财经教育委员会制定了覆盖从幼儿园到高中的《财经素养标准》，上世纪九十年代就把财经素养纳入公民教育，二〇〇三年更通过《金融扫盲与教育促进条例》把它写进国家法案</w:t>
      </w:r>
      <w:r>
        <w:rPr>
          <w:vertAlign w:val="superscript"/>
        </w:rPr>
        <w:footnoteReference w:id="204"/>
      </w:r>
      <w:r>
        <w:rPr>
          <w:rFonts w:hint="eastAsia"/>
        </w:rPr>
        <w:t xml:space="preserve">。六个州（包括新泽西）通过立法将财商教育列为十二年学校教育的必修课程</w:t>
      </w:r>
      <w:fldSimple w:instr="NOTEREF _Ref_Footnote_4 \h \f">
        <w:r>
          <w:rPr>
            <w:vertAlign w:val="superscript"/>
          </w:rPr>
          <w:t>4</w:t>
        </w:r>
      </w:fldSimple>
      <w:r>
        <w:t xml:space="preserve">。</w:t>
      </w:r>
    </w:p>
    <w:p>
      <w:pPr>
        <w:pStyle w:val="BodyText"/>
      </w:pPr>
      <w:r>
        <w:rPr>
          <w:rFonts w:hint="eastAsia"/>
        </w:rPr>
        <w:t xml:space="preserve">但比政策更有力度的，是美国社会已经内化的家庭理财教育文化。数据显示，九成美国家长重点教育孩子理财，几乎每个孩子手中都有零花钱，而且大多是通过帮助父母做事挣得的</w:t>
      </w:r>
      <w:fldSimple w:instr="NOTEREF _Ref_Footnote_21 \h \f">
        <w:r>
          <w:rPr>
            <w:vertAlign w:val="superscript"/>
          </w:rPr>
          <w:t>21</w:t>
        </w:r>
      </w:fldSimple>
      <w:r>
        <w:rPr>
          <w:rFonts w:hint="eastAsia"/>
        </w:rPr>
        <w:t xml:space="preserve">。一些家庭让青少年为自己的电话费和车费付账，孩子成熟后，父母会翻开账本告诉家中钱是怎么花的。这种”金钱透明”和”劳动换取”的文化，让财商教育不是学校的单方面灌输，而是家庭日常制度的自然组成部分。美联储还定期举办全国性的财商教育校园挑战赛，组织参观联邦储备银行，发行免费手册和报告，构建了”家庭—学校—社会”的三维立体体系</w:t>
      </w:r>
      <w:r>
        <w:rPr>
          <w:vertAlign w:val="superscript"/>
        </w:rPr>
        <w:footnoteReference w:id="1322"/>
      </w:r>
      <w:r>
        <w:t xml:space="preserve">。</w:t>
      </w:r>
    </w:p>
    <w:p>
      <w:pPr>
        <w:pStyle w:val="BodyText"/>
      </w:pPr>
      <w:r>
        <w:rPr>
          <w:rFonts w:hint="eastAsia"/>
        </w:rPr>
        <w:t xml:space="preserve">美国经验对中产家长的启示在于：财商教育最有效的场景不是教室，而是家庭。学校的课程可以提供一个框架，但真正的决策训练、预算习惯、消费反思，发生在孩子管理自己的第一笔零花钱、为自己的第一次冲动消费后悔、在家庭账本上看到真实开销的那一刻。</w:t>
      </w:r>
    </w:p>
    <w:bookmarkEnd w:id="107"/>
    <w:bookmarkStart w:id="108" w:name="秘鲁五美元改变一个家庭的信用评分"/>
    <w:p>
      <w:pPr>
        <w:pStyle w:val="Heading3"/>
      </w:pPr>
      <w:r>
        <w:t xml:space="preserve">6.1.4 </w:t>
      </w:r>
      <w:r>
        <w:rPr>
          <w:rFonts w:hint="eastAsia"/>
        </w:rPr>
        <w:t xml:space="preserve">秘鲁：五美元改变一个家庭的信用评分</w:t>
      </w:r>
    </w:p>
    <w:p>
      <w:pPr>
        <w:pStyle w:val="FirstParagraph"/>
      </w:pPr>
      <w:r>
        <w:rPr>
          <w:rFonts w:hint="eastAsia"/>
        </w:rPr>
        <w:t xml:space="preserve">秘鲁的经验可能是本章中最让中产家长感到”这事我也能做”的案例。二〇一六年，拉丁美洲开发银行首席经济学家</w:t>
      </w:r>
      <w:r>
        <w:t xml:space="preserve"> Veronica Frisancho </w:t>
      </w:r>
      <w:r>
        <w:rPr>
          <w:rFonts w:hint="eastAsia"/>
        </w:rPr>
        <w:t xml:space="preserve">在秘鲁六个城市地区发起了一个学校金融教育项目，采用严格的随机对照实验（RCT）设计——这是医学新药上市才会用的评估标准</w:t>
      </w:r>
      <w:r>
        <w:rPr>
          <w:vertAlign w:val="superscript"/>
        </w:rPr>
        <w:footnoteReference w:id="2324"/>
      </w:r>
      <w:r>
        <w:rPr>
          <w:rFonts w:hint="eastAsia"/>
        </w:rPr>
        <w:t xml:space="preserve">。项目覆盖九到十一年级学生，把金融教育课程融入常规课堂，辅以专门练习册，涵盖预算、金融产品和负责任消费。教师接受了系统培训，能够在十六到三十二小时内完成全部授课</w:t>
      </w:r>
      <w:fldSimple w:instr="NOTEREF _Ref_Footnote_23 \h \f">
        <w:r>
          <w:rPr>
            <w:vertAlign w:val="superscript"/>
          </w:rPr>
          <w:t>23</w:t>
        </w:r>
      </w:fldSimple>
      <w:r>
        <w:t xml:space="preserve">。</w:t>
      </w:r>
    </w:p>
    <w:p>
      <w:pPr>
        <w:pStyle w:val="BodyText"/>
      </w:pPr>
      <w:r>
        <w:rPr>
          <w:rFonts w:hint="eastAsia"/>
        </w:rPr>
        <w:t xml:space="preserve">成本控制是秘鲁项目的最大亮点：每个学生仅约五美元</w:t>
      </w:r>
      <w:fldSimple w:instr="NOTEREF _Ref_Footnote_25 \h \f">
        <w:r>
          <w:rPr>
            <w:vertAlign w:val="superscript"/>
          </w:rPr>
          <w:t>25</w:t>
        </w:r>
      </w:fldSimple>
      <w:r>
        <w:rPr>
          <w:rFonts w:hint="eastAsia"/>
        </w:rPr>
        <w:t xml:space="preserve">。五美元能买到什么？结果令人惊讶。三年后，接受过金融教育的学生在贷款拖欠方面比对照组减少了约百分之二十；十一级学生晋升到下一学年的比例显著提高；购物前比较价格和讨价还价的比例也显著提升</w:t>
      </w:r>
      <w:fldSimple w:instr="NOTEREF _Ref_Footnote_2324 \h \f">
        <w:r>
          <w:rPr>
            <w:vertAlign w:val="superscript"/>
          </w:rPr>
          <w:t>2324</w:t>
        </w:r>
      </w:fldSimple>
      <w:r>
        <w:rPr>
          <w:rFonts w:hint="eastAsia"/>
        </w:rPr>
        <w:t xml:space="preserve">。更意想不到的是”溢出效应”：研究调查了两万多名学生，审查了一万多名家长的信用记录，发现孩子接受金融教育后，父母拖欠贷款的可能性降低了百分之二十六，信用评分平均提高了百分之五个点</w:t>
      </w:r>
      <w:fldSimple w:instr="NOTEREF _Ref_Footnote_23 \h \f">
        <w:r>
          <w:rPr>
            <w:vertAlign w:val="superscript"/>
          </w:rPr>
          <w:t>23</w:t>
        </w:r>
      </w:fldSimple>
      <w:r>
        <w:rPr>
          <w:rFonts w:hint="eastAsia"/>
        </w:rPr>
        <w:t xml:space="preserve">。对低收入家庭而言，这个溢出效应尤为显著</w:t>
      </w:r>
      <w:fldSimple w:instr="NOTEREF _Ref_Footnote_25 \h \f">
        <w:r>
          <w:rPr>
            <w:vertAlign w:val="superscript"/>
          </w:rPr>
          <w:t>25</w:t>
        </w:r>
      </w:fldSimple>
      <w:r>
        <w:rPr>
          <w:rFonts w:hint="eastAsia"/>
        </w:rPr>
        <w:t xml:space="preserve">。教师群体也从中受益：接受培训后，教师的金融知识平均提高了零点三二个标准差，储蓄可能性提高了八点七个百分点</w:t>
      </w:r>
      <w:r>
        <w:rPr>
          <w:vertAlign w:val="superscript"/>
        </w:rPr>
        <w:footnoteReference w:id="2425"/>
      </w:r>
      <w:r>
        <w:t xml:space="preserve">。</w:t>
      </w:r>
    </w:p>
    <w:p>
      <w:pPr>
        <w:pStyle w:val="BodyText"/>
      </w:pPr>
      <w:r>
        <w:rPr>
          <w:rFonts w:hint="eastAsia"/>
        </w:rPr>
        <w:t xml:space="preserve">秘鲁案例的意义远超一个发展中国家的试点。它用严格的科学方法证明了三件事：第一，财商教育不需要昂贵投入；第二，十六到三十二小时的课时足够产生长期行为改变；第三，学校金融教育会”溢出”到家庭，改善家长的信用行为。这三点对中产家庭都是直接可用的信息——你不需要等一套完整的课程大纲，几十个小时、几十块钱的投入，就可能改变孩子和你自己的财务习惯。</w:t>
      </w:r>
    </w:p>
    <w:bookmarkEnd w:id="108"/>
    <w:bookmarkStart w:id="109" w:name="四国模式对比从制度到餐桌"/>
    <w:p>
      <w:pPr>
        <w:pStyle w:val="Heading3"/>
      </w:pPr>
      <w:r>
        <w:rPr>
          <w:rFonts w:hint="eastAsia"/>
        </w:rPr>
        <w:t xml:space="preserve">四国模式对比：从制度到餐桌</w:t>
      </w:r>
    </w:p>
    <w:p>
      <w:pPr>
        <w:pStyle w:val="FirstParagraph"/>
      </w:pPr>
      <w:r>
        <w:rPr>
          <w:rFonts w:hint="eastAsia"/>
        </w:rPr>
        <w:t xml:space="preserve">把四个国家的经验放在一起，我们会发现一个清晰的规律：财商教育的规模化成功不依赖于增加课时或增加投入，而是依赖于”游戏化教材、融入现有课程、家庭零花钱教育”的三位一体。每个国家根据自己的国情选择了不同的切入点，但底层逻辑高度一致。</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英国</w:t>
            </w:r>
          </w:p>
        </w:tc>
        <w:tc>
          <w:tcPr/>
          <w:p>
            <w:pPr>
              <w:pStyle w:val="Compact"/>
              <w:jc w:val="left"/>
            </w:pPr>
            <w:r>
              <w:rPr>
                <w:rFonts w:hint="eastAsia"/>
              </w:rPr>
              <w:t xml:space="preserve">日本</w:t>
            </w:r>
          </w:p>
        </w:tc>
        <w:tc>
          <w:tcPr/>
          <w:p>
            <w:pPr>
              <w:pStyle w:val="Compact"/>
              <w:jc w:val="left"/>
            </w:pPr>
            <w:r>
              <w:rPr>
                <w:rFonts w:hint="eastAsia"/>
              </w:rPr>
              <w:t xml:space="preserve">美国</w:t>
            </w:r>
          </w:p>
        </w:tc>
        <w:tc>
          <w:tcPr/>
          <w:p>
            <w:pPr>
              <w:pStyle w:val="Compact"/>
              <w:jc w:val="left"/>
            </w:pPr>
            <w:r>
              <w:rPr>
                <w:rFonts w:hint="eastAsia"/>
              </w:rPr>
              <w:t xml:space="preserve">秘鲁</w:t>
            </w:r>
          </w:p>
        </w:tc>
      </w:tr>
      <w:tr>
        <w:tc>
          <w:tcPr/>
          <w:p>
            <w:pPr>
              <w:pStyle w:val="Compact"/>
              <w:jc w:val="left"/>
            </w:pPr>
            <w:r>
              <w:rPr>
                <w:rFonts w:hint="eastAsia"/>
              </w:rPr>
              <w:t xml:space="preserve">核心模式</w:t>
            </w:r>
          </w:p>
        </w:tc>
        <w:tc>
          <w:tcPr/>
          <w:p>
            <w:pPr>
              <w:pStyle w:val="Compact"/>
              <w:jc w:val="left"/>
            </w:pPr>
            <w:r>
              <w:rPr>
                <w:rFonts w:hint="eastAsia"/>
              </w:rPr>
              <w:t xml:space="preserve">法定必修</w:t>
            </w:r>
            <w:r>
              <w:t xml:space="preserve"> + </w:t>
            </w:r>
            <w:r>
              <w:rPr>
                <w:rFonts w:hint="eastAsia"/>
              </w:rPr>
              <w:t xml:space="preserve">考试制度</w:t>
            </w:r>
          </w:p>
        </w:tc>
        <w:tc>
          <w:tcPr/>
          <w:p>
            <w:pPr>
              <w:pStyle w:val="Compact"/>
              <w:jc w:val="left"/>
            </w:pPr>
            <w:r>
              <w:rPr>
                <w:rFonts w:hint="eastAsia"/>
              </w:rPr>
              <w:t xml:space="preserve">四大能力</w:t>
            </w:r>
            <w:r>
              <w:t xml:space="preserve"> + </w:t>
            </w:r>
            <w:r>
              <w:rPr>
                <w:rFonts w:hint="eastAsia"/>
              </w:rPr>
              <w:t xml:space="preserve">游戏渗透</w:t>
            </w:r>
          </w:p>
        </w:tc>
        <w:tc>
          <w:tcPr/>
          <w:p>
            <w:pPr>
              <w:pStyle w:val="Compact"/>
              <w:jc w:val="left"/>
            </w:pPr>
            <w:r>
              <w:rPr>
                <w:rFonts w:hint="eastAsia"/>
              </w:rPr>
              <w:t xml:space="preserve">家庭—学校—社会立体体系</w:t>
            </w:r>
          </w:p>
        </w:tc>
        <w:tc>
          <w:tcPr/>
          <w:p>
            <w:pPr>
              <w:pStyle w:val="Compact"/>
              <w:jc w:val="left"/>
            </w:pPr>
            <w:r>
              <w:rPr>
                <w:rFonts w:hint="eastAsia"/>
              </w:rPr>
              <w:t xml:space="preserve">学校项目</w:t>
            </w:r>
            <w:r>
              <w:t xml:space="preserve"> + </w:t>
            </w:r>
            <w:r>
              <w:rPr>
                <w:rFonts w:hint="eastAsia"/>
              </w:rPr>
              <w:t xml:space="preserve">低成本干预</w:t>
            </w:r>
          </w:p>
        </w:tc>
      </w:tr>
      <w:tr>
        <w:tc>
          <w:tcPr/>
          <w:p>
            <w:pPr>
              <w:pStyle w:val="Compact"/>
              <w:jc w:val="left"/>
            </w:pPr>
            <w:r>
              <w:rPr>
                <w:rFonts w:hint="eastAsia"/>
              </w:rPr>
              <w:t xml:space="preserve">政策力度</w:t>
            </w:r>
          </w:p>
        </w:tc>
        <w:tc>
          <w:tcPr/>
          <w:p>
            <w:pPr>
              <w:pStyle w:val="Compact"/>
              <w:jc w:val="left"/>
            </w:pPr>
            <w:r>
              <w:rPr>
                <w:rFonts w:hint="eastAsia"/>
              </w:rPr>
              <w:t xml:space="preserve">最高（法律强制</w:t>
            </w:r>
            <w:r>
              <w:t xml:space="preserve"> + </w:t>
            </w:r>
            <w:r>
              <w:rPr>
                <w:rFonts w:hint="eastAsia"/>
              </w:rPr>
              <w:t xml:space="preserve">纳入考试）</w:t>
            </w:r>
          </w:p>
        </w:tc>
        <w:tc>
          <w:tcPr/>
          <w:p>
            <w:pPr>
              <w:pStyle w:val="Compact"/>
              <w:jc w:val="left"/>
            </w:pPr>
            <w:r>
              <w:rPr>
                <w:rFonts w:hint="eastAsia"/>
              </w:rPr>
              <w:t xml:space="preserve">中高（课程指引</w:t>
            </w:r>
            <w:r>
              <w:t xml:space="preserve"> + </w:t>
            </w:r>
            <w:r>
              <w:rPr>
                <w:rFonts w:hint="eastAsia"/>
              </w:rPr>
              <w:t xml:space="preserve">高中必修化）</w:t>
            </w:r>
          </w:p>
        </w:tc>
        <w:tc>
          <w:tcPr/>
          <w:p>
            <w:pPr>
              <w:pStyle w:val="Compact"/>
              <w:jc w:val="left"/>
            </w:pPr>
            <w:r>
              <w:rPr>
                <w:rFonts w:hint="eastAsia"/>
              </w:rPr>
              <w:t xml:space="preserve">中（国家标准</w:t>
            </w:r>
            <w:r>
              <w:t xml:space="preserve"> + </w:t>
            </w:r>
            <w:r>
              <w:rPr>
                <w:rFonts w:hint="eastAsia"/>
              </w:rPr>
              <w:t xml:space="preserve">州级立法）</w:t>
            </w:r>
          </w:p>
        </w:tc>
        <w:tc>
          <w:tcPr/>
          <w:p>
            <w:pPr>
              <w:pStyle w:val="Compact"/>
              <w:jc w:val="left"/>
            </w:pPr>
            <w:r>
              <w:rPr>
                <w:rFonts w:hint="eastAsia"/>
              </w:rPr>
              <w:t xml:space="preserve">中（教育部推动</w:t>
            </w:r>
            <w:r>
              <w:t xml:space="preserve"> + </w:t>
            </w:r>
            <w:r>
              <w:rPr>
                <w:rFonts w:hint="eastAsia"/>
              </w:rPr>
              <w:t xml:space="preserve">RCT验证）</w:t>
            </w:r>
          </w:p>
        </w:tc>
      </w:tr>
      <w:tr>
        <w:tc>
          <w:tcPr/>
          <w:p>
            <w:pPr>
              <w:pStyle w:val="Compact"/>
              <w:jc w:val="left"/>
            </w:pPr>
            <w:r>
              <w:rPr>
                <w:rFonts w:hint="eastAsia"/>
              </w:rPr>
              <w:t xml:space="preserve">课程设计</w:t>
            </w:r>
          </w:p>
        </w:tc>
        <w:tc>
          <w:tcPr/>
          <w:p>
            <w:pPr>
              <w:pStyle w:val="Compact"/>
              <w:jc w:val="left"/>
            </w:pPr>
            <w:r>
              <w:rPr>
                <w:rFonts w:hint="eastAsia"/>
              </w:rPr>
              <w:t xml:space="preserve">融入数学</w:t>
            </w:r>
            <w:r>
              <w:t xml:space="preserve"> / </w:t>
            </w:r>
            <w:r>
              <w:rPr>
                <w:rFonts w:hint="eastAsia"/>
              </w:rPr>
              <w:t xml:space="preserve">健康教育</w:t>
            </w:r>
          </w:p>
        </w:tc>
        <w:tc>
          <w:tcPr/>
          <w:p>
            <w:pPr>
              <w:pStyle w:val="Compact"/>
              <w:jc w:val="left"/>
            </w:pPr>
            <w:r>
              <w:rPr>
                <w:rFonts w:hint="eastAsia"/>
              </w:rPr>
              <w:t xml:space="preserve">融入社会课</w:t>
            </w:r>
            <w:r>
              <w:t xml:space="preserve"> / </w:t>
            </w:r>
            <w:r>
              <w:rPr>
                <w:rFonts w:hint="eastAsia"/>
              </w:rPr>
              <w:t xml:space="preserve">家庭经济课</w:t>
            </w:r>
          </w:p>
        </w:tc>
        <w:tc>
          <w:tcPr/>
          <w:p>
            <w:pPr>
              <w:pStyle w:val="Compact"/>
              <w:jc w:val="left"/>
            </w:pPr>
            <w:r>
              <w:t xml:space="preserve">K-12 </w:t>
            </w:r>
            <w:r>
              <w:rPr>
                <w:rFonts w:hint="eastAsia"/>
              </w:rPr>
              <w:t xml:space="preserve">标准</w:t>
            </w:r>
            <w:r>
              <w:t xml:space="preserve"> + </w:t>
            </w:r>
            <w:r>
              <w:rPr>
                <w:rFonts w:hint="eastAsia"/>
              </w:rPr>
              <w:t xml:space="preserve">多元实践</w:t>
            </w:r>
          </w:p>
        </w:tc>
        <w:tc>
          <w:tcPr/>
          <w:p>
            <w:pPr>
              <w:pStyle w:val="Compact"/>
              <w:jc w:val="left"/>
            </w:pPr>
            <w:r>
              <w:t xml:space="preserve">16-32 </w:t>
            </w:r>
            <w:r>
              <w:rPr>
                <w:rFonts w:hint="eastAsia"/>
              </w:rPr>
              <w:t xml:space="preserve">小时融入常规课堂</w:t>
            </w:r>
          </w:p>
        </w:tc>
      </w:tr>
      <w:tr>
        <w:tc>
          <w:tcPr/>
          <w:p>
            <w:pPr>
              <w:pStyle w:val="Compact"/>
              <w:jc w:val="left"/>
            </w:pPr>
            <w:r>
              <w:rPr>
                <w:rFonts w:hint="eastAsia"/>
              </w:rPr>
              <w:t xml:space="preserve">教材工具</w:t>
            </w:r>
          </w:p>
        </w:tc>
        <w:tc>
          <w:tcPr/>
          <w:p>
            <w:pPr>
              <w:pStyle w:val="Compact"/>
              <w:jc w:val="left"/>
            </w:pPr>
            <w:r>
              <w:rPr>
                <w:rFonts w:hint="eastAsia"/>
              </w:rPr>
              <w:t xml:space="preserve">政府拨款开发系统教材</w:t>
            </w:r>
          </w:p>
        </w:tc>
        <w:tc>
          <w:tcPr/>
          <w:p>
            <w:pPr>
              <w:pStyle w:val="Compact"/>
              <w:jc w:val="left"/>
            </w:pPr>
            <w:r>
              <w:rPr>
                <w:rFonts w:hint="eastAsia"/>
              </w:rPr>
              <w:t xml:space="preserve">《股票学习游戏》+</w:t>
            </w:r>
            <w:r>
              <w:t xml:space="preserve"> </w:t>
            </w:r>
            <w:r>
              <w:rPr>
                <w:rFonts w:hint="eastAsia"/>
              </w:rPr>
              <w:t xml:space="preserve">学生城模拟</w:t>
            </w:r>
          </w:p>
        </w:tc>
        <w:tc>
          <w:tcPr/>
          <w:p>
            <w:pPr>
              <w:pStyle w:val="Compact"/>
              <w:jc w:val="left"/>
            </w:pPr>
            <w:r>
              <w:rPr>
                <w:rFonts w:hint="eastAsia"/>
              </w:rPr>
              <w:t xml:space="preserve">美联储手册</w:t>
            </w:r>
            <w:r>
              <w:t xml:space="preserve"> + </w:t>
            </w:r>
            <w:r>
              <w:rPr>
                <w:rFonts w:hint="eastAsia"/>
              </w:rPr>
              <w:t xml:space="preserve">校园挑战赛</w:t>
            </w:r>
          </w:p>
        </w:tc>
        <w:tc>
          <w:tcPr/>
          <w:p>
            <w:pPr>
              <w:pStyle w:val="Compact"/>
              <w:jc w:val="left"/>
            </w:pPr>
            <w:r>
              <w:rPr>
                <w:rFonts w:hint="eastAsia"/>
              </w:rPr>
              <w:t xml:space="preserve">专门练习册</w:t>
            </w:r>
            <w:r>
              <w:t xml:space="preserve"> + </w:t>
            </w:r>
            <w:r>
              <w:rPr>
                <w:rFonts w:hint="eastAsia"/>
              </w:rPr>
              <w:t xml:space="preserve">教师培训包</w:t>
            </w:r>
          </w:p>
        </w:tc>
      </w:tr>
      <w:tr>
        <w:tc>
          <w:tcPr/>
          <w:p>
            <w:pPr>
              <w:pStyle w:val="Compact"/>
              <w:jc w:val="left"/>
            </w:pPr>
            <w:r>
              <w:rPr>
                <w:rFonts w:hint="eastAsia"/>
              </w:rPr>
              <w:t xml:space="preserve">家庭参与</w:t>
            </w:r>
          </w:p>
        </w:tc>
        <w:tc>
          <w:tcPr/>
          <w:p>
            <w:pPr>
              <w:pStyle w:val="Compact"/>
              <w:jc w:val="left"/>
            </w:pPr>
            <w:r>
              <w:rPr>
                <w:rFonts w:hint="eastAsia"/>
              </w:rPr>
              <w:t xml:space="preserve">中等（幼儿阶段起步）</w:t>
            </w:r>
          </w:p>
        </w:tc>
        <w:tc>
          <w:tcPr/>
          <w:p>
            <w:pPr>
              <w:pStyle w:val="Compact"/>
              <w:jc w:val="left"/>
            </w:pPr>
            <w:r>
              <w:rPr>
                <w:rFonts w:hint="eastAsia"/>
              </w:rPr>
              <w:t xml:space="preserve">高（自力更生文化）</w:t>
            </w:r>
          </w:p>
        </w:tc>
        <w:tc>
          <w:tcPr/>
          <w:p>
            <w:pPr>
              <w:pStyle w:val="Compact"/>
              <w:jc w:val="left"/>
            </w:pPr>
            <w:r>
              <w:rPr>
                <w:rFonts w:hint="eastAsia"/>
              </w:rPr>
              <w:t xml:space="preserve">极高（九成家长深度参与）</w:t>
            </w:r>
          </w:p>
        </w:tc>
        <w:tc>
          <w:tcPr/>
          <w:p>
            <w:pPr>
              <w:pStyle w:val="Compact"/>
              <w:jc w:val="left"/>
            </w:pPr>
            <w:r>
              <w:rPr>
                <w:rFonts w:hint="eastAsia"/>
              </w:rPr>
              <w:t xml:space="preserve">溢出效应（家长信用评分提升）</w:t>
            </w:r>
          </w:p>
        </w:tc>
      </w:tr>
      <w:tr>
        <w:tc>
          <w:tcPr/>
          <w:p>
            <w:pPr>
              <w:pStyle w:val="Compact"/>
              <w:jc w:val="left"/>
            </w:pPr>
            <w:r>
              <w:rPr>
                <w:rFonts w:hint="eastAsia"/>
              </w:rPr>
              <w:t xml:space="preserve">实施成本</w:t>
            </w:r>
          </w:p>
        </w:tc>
        <w:tc>
          <w:tcPr/>
          <w:p>
            <w:pPr>
              <w:pStyle w:val="Compact"/>
              <w:jc w:val="left"/>
            </w:pPr>
            <w:r>
              <w:rPr>
                <w:rFonts w:hint="eastAsia"/>
              </w:rPr>
              <w:t xml:space="preserve">高（FSA年投入约2000万英镑）</w:t>
            </w:r>
          </w:p>
        </w:tc>
        <w:tc>
          <w:tcPr/>
          <w:p>
            <w:pPr>
              <w:pStyle w:val="Compact"/>
              <w:jc w:val="left"/>
            </w:pPr>
            <w:r>
              <w:rPr>
                <w:rFonts w:hint="eastAsia"/>
              </w:rPr>
              <w:t xml:space="preserve">中（社会协作分担）</w:t>
            </w:r>
          </w:p>
        </w:tc>
        <w:tc>
          <w:tcPr/>
          <w:p>
            <w:pPr>
              <w:pStyle w:val="Compact"/>
              <w:jc w:val="left"/>
            </w:pPr>
            <w:r>
              <w:rPr>
                <w:rFonts w:hint="eastAsia"/>
              </w:rPr>
              <w:t xml:space="preserve">高（多源投入）</w:t>
            </w:r>
          </w:p>
        </w:tc>
        <w:tc>
          <w:tcPr/>
          <w:p>
            <w:pPr>
              <w:pStyle w:val="Compact"/>
              <w:jc w:val="left"/>
            </w:pPr>
            <w:r>
              <w:rPr>
                <w:rFonts w:hint="eastAsia"/>
              </w:rPr>
              <w:t xml:space="preserve">极高（每学生约5美元）</w:t>
            </w:r>
          </w:p>
        </w:tc>
      </w:tr>
      <w:tr>
        <w:tc>
          <w:tcPr/>
          <w:p>
            <w:pPr>
              <w:pStyle w:val="Compact"/>
              <w:jc w:val="left"/>
            </w:pPr>
            <w:r>
              <w:rPr>
                <w:rFonts w:hint="eastAsia"/>
              </w:rPr>
              <w:t xml:space="preserve">关键效果</w:t>
            </w:r>
          </w:p>
        </w:tc>
        <w:tc>
          <w:tcPr/>
          <w:p>
            <w:pPr>
              <w:pStyle w:val="Compact"/>
              <w:jc w:val="left"/>
            </w:pPr>
            <w:r>
              <w:rPr>
                <w:rFonts w:hint="eastAsia"/>
              </w:rPr>
              <w:t xml:space="preserve">15岁定期储蓄可能性提高72%</w:t>
            </w:r>
            <w:fldSimple w:instr="NOTEREF _Ref_Footnote_15 \h \f">
              <w:r>
                <w:rPr>
                  <w:vertAlign w:val="superscript"/>
                </w:rPr>
                <w:t>15</w:t>
              </w:r>
            </w:fldSimple>
          </w:p>
        </w:tc>
        <w:tc>
          <w:tcPr/>
          <w:p>
            <w:pPr>
              <w:pStyle w:val="Compact"/>
              <w:jc w:val="left"/>
            </w:pPr>
            <w:r>
              <w:rPr>
                <w:rFonts w:hint="eastAsia"/>
              </w:rPr>
              <w:t xml:space="preserve">全学段覆盖</w:t>
            </w:r>
            <w:r>
              <w:t xml:space="preserve"> + </w:t>
            </w:r>
            <w:r>
              <w:rPr>
                <w:rFonts w:hint="eastAsia"/>
              </w:rPr>
              <w:t xml:space="preserve">上千所学校采用</w:t>
            </w:r>
            <w:fldSimple w:instr="NOTEREF _Ref_Footnote_1 \h \f">
              <w:r>
                <w:rPr>
                  <w:vertAlign w:val="superscript"/>
                </w:rPr>
                <w:t>1</w:t>
              </w:r>
            </w:fldSimple>
          </w:p>
        </w:tc>
        <w:tc>
          <w:tcPr/>
          <w:p>
            <w:pPr>
              <w:pStyle w:val="Compact"/>
              <w:jc w:val="left"/>
            </w:pPr>
            <w:r>
              <w:rPr>
                <w:rFonts w:hint="eastAsia"/>
              </w:rPr>
              <w:t xml:space="preserve">立体体系</w:t>
            </w:r>
            <w:r>
              <w:t xml:space="preserve"> + </w:t>
            </w:r>
            <w:r>
              <w:rPr>
                <w:rFonts w:hint="eastAsia"/>
              </w:rPr>
              <w:t xml:space="preserve">家庭高参与度</w:t>
            </w:r>
            <w:fldSimple w:instr="NOTEREF _Ref_Footnote_21 \h \f">
              <w:r>
                <w:rPr>
                  <w:vertAlign w:val="superscript"/>
                </w:rPr>
                <w:t>21</w:t>
              </w:r>
            </w:fldSimple>
          </w:p>
        </w:tc>
        <w:tc>
          <w:tcPr/>
          <w:p>
            <w:pPr>
              <w:pStyle w:val="Compact"/>
              <w:jc w:val="left"/>
            </w:pPr>
            <w:r>
              <w:rPr>
                <w:rFonts w:hint="eastAsia"/>
              </w:rPr>
              <w:t xml:space="preserve">贷款拖欠减少20%</w:t>
            </w:r>
            <w:r>
              <w:t xml:space="preserve"> + </w:t>
            </w:r>
            <w:r>
              <w:rPr>
                <w:rFonts w:hint="eastAsia"/>
              </w:rPr>
              <w:t xml:space="preserve">家长信用评分提高5%</w:t>
            </w:r>
            <w:fldSimple w:instr="NOTEREF _Ref_Footnote_23 \h \f">
              <w:r>
                <w:rPr>
                  <w:vertAlign w:val="superscript"/>
                </w:rPr>
                <w:t>23</w:t>
              </w:r>
            </w:fldSimple>
          </w:p>
        </w:tc>
      </w:tr>
      <w:tr>
        <w:tc>
          <w:tcPr/>
          <w:p>
            <w:pPr>
              <w:pStyle w:val="Compact"/>
              <w:jc w:val="left"/>
            </w:pPr>
            <w:r>
              <w:rPr>
                <w:rFonts w:hint="eastAsia"/>
              </w:rPr>
              <w:t xml:space="preserve">中产可复制性</w:t>
            </w:r>
          </w:p>
        </w:tc>
        <w:tc>
          <w:tcPr/>
          <w:p>
            <w:pPr>
              <w:pStyle w:val="Compact"/>
              <w:jc w:val="left"/>
            </w:pPr>
            <w:r>
              <w:rPr>
                <w:rFonts w:hint="eastAsia"/>
              </w:rPr>
              <w:t xml:space="preserve">中（需制度支撑）</w:t>
            </w:r>
          </w:p>
        </w:tc>
        <w:tc>
          <w:tcPr/>
          <w:p>
            <w:pPr>
              <w:pStyle w:val="Compact"/>
              <w:jc w:val="left"/>
            </w:pPr>
            <w:r>
              <w:rPr>
                <w:rFonts w:hint="eastAsia"/>
              </w:rPr>
              <w:t xml:space="preserve">高（游戏化教材可直接移植）</w:t>
            </w:r>
          </w:p>
        </w:tc>
        <w:tc>
          <w:tcPr/>
          <w:p>
            <w:pPr>
              <w:pStyle w:val="Compact"/>
              <w:jc w:val="left"/>
            </w:pPr>
            <w:r>
              <w:rPr>
                <w:rFonts w:hint="eastAsia"/>
              </w:rPr>
              <w:t xml:space="preserve">高（家庭驱动零成本）</w:t>
            </w:r>
          </w:p>
        </w:tc>
        <w:tc>
          <w:tcPr/>
          <w:p>
            <w:pPr>
              <w:pStyle w:val="Compact"/>
              <w:jc w:val="left"/>
            </w:pPr>
            <w:r>
              <w:rPr>
                <w:rFonts w:hint="eastAsia"/>
              </w:rPr>
              <w:t xml:space="preserve">极高（低成本</w:t>
            </w:r>
            <w:r>
              <w:t xml:space="preserve"> + </w:t>
            </w:r>
            <w:r>
              <w:rPr>
                <w:rFonts w:hint="eastAsia"/>
              </w:rPr>
              <w:t xml:space="preserve">教师培训即可启动）</w:t>
            </w:r>
          </w:p>
        </w:tc>
      </w:tr>
    </w:tbl>
    <w:p>
      <w:pPr>
        <w:pStyle w:val="BodyText"/>
      </w:pPr>
      <w:r>
        <w:rPr>
          <w:rFonts w:hint="eastAsia"/>
        </w:rPr>
        <w:t xml:space="preserve">这张表格里隐藏着两个对中产家庭至关重要的判断。第一，四国模式的政策力度各不相同，但所有模式都指向同一个低成本杠杆：家庭。无论是英国的法定必修、日本的游戏化教材、美国的家庭驱动，还是秘鲁的学校项目，最终都需要家庭日常生活的配合才能产生持续效果。这意味着，即使你没有生活在一个把财商教育写进法律的国家，你依然可以在家庭内部复制美国模式的核心——零花钱制度、金钱透明、劳动换取收入。第二，成本与效果之间并不存在线性关系。英国投入了两千万英镑，秘鲁只花了五美元，但秘鲁项目的家长信用溢出效应是英国数据尚未测量的。对中产家庭而言，这意味着你不需要花大钱报班，关键在于设计是否科学、执行是否持续。</w:t>
      </w:r>
    </w:p>
    <w:bookmarkEnd w:id="109"/>
    <w:bookmarkEnd w:id="110"/>
    <w:bookmarkStart w:id="114" w:name="中国财商教育的现状与突破"/>
    <w:p>
      <w:pPr>
        <w:pStyle w:val="Heading2"/>
      </w:pPr>
      <w:r>
        <w:t xml:space="preserve">6.2 </w:t>
      </w:r>
      <w:r>
        <w:rPr>
          <w:rFonts w:hint="eastAsia"/>
        </w:rPr>
        <w:t xml:space="preserve">中国财商教育的现状与突破</w:t>
      </w:r>
    </w:p>
    <w:bookmarkStart w:id="111" w:name="政策演进从地方试点到部门备忘录"/>
    <w:p>
      <w:pPr>
        <w:pStyle w:val="Heading3"/>
      </w:pPr>
      <w:r>
        <w:t xml:space="preserve">6.2.1 </w:t>
      </w:r>
      <w:r>
        <w:rPr>
          <w:rFonts w:hint="eastAsia"/>
        </w:rPr>
        <w:t xml:space="preserve">政策演进：从地方试点到部门备忘录</w:t>
      </w:r>
    </w:p>
    <w:p>
      <w:pPr>
        <w:pStyle w:val="FirstParagraph"/>
      </w:pPr>
      <w:r>
        <w:rPr>
          <w:rFonts w:hint="eastAsia"/>
        </w:rPr>
        <w:t xml:space="preserve">中国财商教育的政策进程起步不算晚，但系统性推进明显滞后。二〇〇六年，国务院、教育部、证监会等部门就开始联合发布相关政策文件；二〇一二年</w:t>
      </w:r>
      <w:r>
        <w:t xml:space="preserve"> G20 </w:t>
      </w:r>
      <w:r>
        <w:rPr>
          <w:rFonts w:hint="eastAsia"/>
        </w:rPr>
        <w:t xml:space="preserve">会议对参与国的财商教育进行分层评估，中国被划入第三层次，落后于印度、印度尼西亚、韩国和泰国</w:t>
      </w:r>
      <w:fldSimple w:instr="NOTEREF _Ref_Footnote_1 \h \f">
        <w:r>
          <w:rPr>
            <w:vertAlign w:val="superscript"/>
          </w:rPr>
          <w:t>1</w:t>
        </w:r>
      </w:fldSimple>
      <w:r>
        <w:rPr>
          <w:rFonts w:hint="eastAsia"/>
        </w:rPr>
        <w:t xml:space="preserve">。这个排名可能会让一些读者感到意外——毕竟中国的经济总量远超其中几个国家——但</w:t>
      </w:r>
      <w:r>
        <w:t xml:space="preserve"> G20 </w:t>
      </w:r>
      <w:r>
        <w:rPr>
          <w:rFonts w:hint="eastAsia"/>
        </w:rPr>
        <w:t xml:space="preserve">的评估标准不是</w:t>
      </w:r>
      <w:r>
        <w:t xml:space="preserve"> </w:t>
      </w:r>
      <w:r>
        <w:rPr>
          <w:rFonts w:hint="eastAsia"/>
        </w:rPr>
        <w:t xml:space="preserve">GDP，而是财商教育的国家战略完整性和实施覆盖面。</w:t>
      </w:r>
    </w:p>
    <w:p>
      <w:pPr>
        <w:pStyle w:val="BodyText"/>
      </w:pPr>
      <w:r>
        <w:rPr>
          <w:rFonts w:hint="eastAsia"/>
        </w:rPr>
        <w:t xml:space="preserve">真正标志性的政策节点出现在二〇一四年：广东证监局向广东省政府建议将金融理财知识纳入国民教育范畴，并在广州市率先试点</w:t>
      </w:r>
      <w:fldSimple w:instr="NOTEREF _Ref_Footnote_8 \h \f">
        <w:r>
          <w:rPr>
            <w:vertAlign w:val="superscript"/>
          </w:rPr>
          <w:t>8</w:t>
        </w:r>
      </w:fldSimple>
      <w:r>
        <w:rPr>
          <w:rFonts w:hint="eastAsia"/>
        </w:rPr>
        <w:t xml:space="preserve">。二〇一五年，广州市三十六所中小学正式开设金融理财知识教育课程，覆盖小学五年级、初中一年级和高中一年级近一万名学生，使用《金融理财知识教育读本》作为教材</w:t>
      </w:r>
      <w:fldSimple w:instr="NOTEREF _Ref_Footnote_8 \h \f">
        <w:r>
          <w:rPr>
            <w:vertAlign w:val="superscript"/>
          </w:rPr>
          <w:t>8</w:t>
        </w:r>
      </w:fldSimple>
      <w:r>
        <w:rPr>
          <w:rFonts w:hint="eastAsia"/>
        </w:rPr>
        <w:t xml:space="preserve">。二〇一七年，证监会推动上海、广东、四川、青岛、宁夏等地开展投资者教育纳入国民教育体系的试点</w:t>
      </w:r>
      <w:fldSimple w:instr="NOTEREF _Ref_Footnote_10 \h \f">
        <w:r>
          <w:rPr>
            <w:vertAlign w:val="superscript"/>
          </w:rPr>
          <w:t>10</w:t>
        </w:r>
      </w:fldSimple>
      <w:r>
        <w:rPr>
          <w:rFonts w:hint="eastAsia"/>
        </w:rPr>
        <w:t xml:space="preserve">。二〇一九年三月，中国证监会和教育部联合印发《关于加强证券期货知识普及教育的合作备忘录》，这是第一个由中央部委层面推动财商教育纳入国民教育体系的正式文件</w:t>
      </w:r>
      <w:r>
        <w:rPr>
          <w:vertAlign w:val="superscript"/>
        </w:rPr>
        <w:footnoteReference w:id="120"/>
      </w:r>
      <w:r>
        <w:t xml:space="preserve">。</w:t>
      </w:r>
    </w:p>
    <w:p>
      <w:pPr>
        <w:pStyle w:val="BodyText"/>
      </w:pPr>
      <w:r>
        <w:rPr>
          <w:rFonts w:hint="eastAsia"/>
        </w:rPr>
        <w:t xml:space="preserve">从时间线来看，中国走的是一条典型的”地方试点→部门合作→逐步扩展”的渐进路径。这和英国二〇〇八年直接法定化、日本二〇〇五年推出全国性推进计划相比，节奏明显更慢。但二〇一九年的证监会与教育部备忘录是一个关键转折点，它意味着财商教育从地方探索上升到了中央部委协作的层面。对中产家长来说，政策演进传递了一个明确信号：财商教育正在从”可做可不做”的课外选项，向”应该被纳入基础教育”的方向移动。但政策落地需要时间，等待的代价是孩子不可逆的成长窗口。所以我们不能等政策完备，要在家庭层面先跑起来。</w:t>
      </w:r>
    </w:p>
    <w:bookmarkEnd w:id="111"/>
    <w:bookmarkStart w:id="112" w:name="金融机构实践从课堂到乡村的星星之火"/>
    <w:p>
      <w:pPr>
        <w:pStyle w:val="Heading3"/>
      </w:pPr>
      <w:r>
        <w:t xml:space="preserve">6.2.2 </w:t>
      </w:r>
      <w:r>
        <w:rPr>
          <w:rFonts w:hint="eastAsia"/>
        </w:rPr>
        <w:t xml:space="preserve">金融机构实践：从课堂到乡村的星星之火</w:t>
      </w:r>
    </w:p>
    <w:p>
      <w:pPr>
        <w:pStyle w:val="FirstParagraph"/>
      </w:pPr>
      <w:r>
        <w:rPr>
          <w:rFonts w:hint="eastAsia"/>
        </w:rPr>
        <w:t xml:space="preserve">在政策框架尚未完全成型的背景下，中国的金融机构和公益组织已经开展了不少值得关注的实践，其中三个案例对中产家庭有直接参考价值。</w:t>
      </w:r>
    </w:p>
    <w:p>
      <w:pPr>
        <w:pStyle w:val="BodyText"/>
      </w:pPr>
      <w:r>
        <w:rPr>
          <w:rFonts w:hint="eastAsia"/>
        </w:rPr>
        <w:t xml:space="preserve">国盛证券与上海证券交易所公益基金会的合作是规模最大的一例。二〇二〇年起，双方共同开发青少年财商教育系列课程，依托”1+X”共享课堂深入普及金融知识</w:t>
      </w:r>
      <w:fldSimple w:instr="NOTEREF _Ref_Footnote_56 \h \f">
        <w:r>
          <w:rPr>
            <w:vertAlign w:val="superscript"/>
          </w:rPr>
          <w:t>56</w:t>
        </w:r>
      </w:fldSimple>
      <w:r>
        <w:rPr>
          <w:rFonts w:hint="eastAsia"/>
        </w:rPr>
        <w:t xml:space="preserve">。他们总结的”1+2+3”模式颇具代表性：</w:t>
      </w:r>
      <w:r>
        <w:t xml:space="preserve">“1”</w:t>
      </w:r>
      <w:r>
        <w:rPr>
          <w:rFonts w:hint="eastAsia"/>
        </w:rPr>
        <w:t xml:space="preserve">是开发一套覆盖小学至中学全学段的教材体系（包括《财赋少年成长记》《财智青年扬帆起》）；</w:t>
      </w:r>
      <w:r>
        <w:t xml:space="preserve">“2”</w:t>
      </w:r>
      <w:r>
        <w:rPr>
          <w:rFonts w:hint="eastAsia"/>
        </w:rPr>
        <w:t xml:space="preserve">是打造内部讲师团和学校教师培训两支师资队伍；</w:t>
      </w:r>
      <w:r>
        <w:t xml:space="preserve">“3”</w:t>
      </w:r>
      <w:r>
        <w:rPr>
          <w:rFonts w:hint="eastAsia"/>
        </w:rPr>
        <w:t xml:space="preserve">是运用线上、线下、实践三种教学模式。截至二〇二四年，系列课程覆盖江西赣州、上饶两市四个县的十所乡镇中心小学、一百六十八所农村学校，受益学子超过十八万人次</w:t>
      </w:r>
      <w:r>
        <w:rPr>
          <w:vertAlign w:val="superscript"/>
        </w:rPr>
        <w:footnoteReference w:id="627"/>
      </w:r>
      <w:r>
        <w:rPr>
          <w:rFonts w:hint="eastAsia"/>
        </w:rPr>
        <w:t xml:space="preserve">。首期课程参与学生就达到了九万零八百八十六人次</w:t>
      </w:r>
      <w:fldSimple w:instr="NOTEREF _Ref_Footnote_5 \h \f">
        <w:r>
          <w:rPr>
            <w:vertAlign w:val="superscript"/>
          </w:rPr>
          <w:t>5</w:t>
        </w:r>
      </w:fldSimple>
      <w:r>
        <w:rPr>
          <w:rFonts w:hint="eastAsia"/>
        </w:rPr>
        <w:t xml:space="preserve">。这个数据说明了两点：第一，金融机构参与财商教育可以形成规模化效应；第二，即使是偏远地区的乡镇学校，只要有了标准化的课程内容和共享课堂的技术手段，财商教育的覆盖门槛可以大幅降低。</w:t>
      </w:r>
    </w:p>
    <w:p>
      <w:pPr>
        <w:pStyle w:val="BodyText"/>
      </w:pPr>
      <w:r>
        <w:rPr>
          <w:rFonts w:hint="eastAsia"/>
        </w:rPr>
        <w:t xml:space="preserve">国投瑞银基金的”财商课程公益行”则展示了趣味化设计的威力。他们针对中小学生和大学生群体设计了分层内容：青少年版以”柯南探案”IP为线索，用”交换、稀缺、刚需、远见、跃迁、协作和概念”七把思维钥匙建立财商思维；大学生版通过骰盅游戏带入”概率”世界，探讨舍得原则与远见思维</w:t>
      </w:r>
      <w:fldSimple w:instr="NOTEREF _Ref_Footnote_28 \h \f">
        <w:r>
          <w:rPr>
            <w:vertAlign w:val="superscript"/>
          </w:rPr>
          <w:t>28</w:t>
        </w:r>
      </w:fldSimple>
      <w:r>
        <w:rPr>
          <w:rFonts w:hint="eastAsia"/>
        </w:rPr>
        <w:t xml:space="preserve">。活动覆盖深圳、上海、武汉等地超五百名中小学生，课后调研的学生和居民满意度达到百分之百，百分之七十的家长反馈”孩子对金钱管理兴趣显著提升”</w:t>
      </w:r>
      <w:fldSimple w:instr="NOTEREF _Ref_Footnote_28 \h \f">
        <w:r>
          <w:rPr>
            <w:vertAlign w:val="superscript"/>
          </w:rPr>
          <w:t>28</w:t>
        </w:r>
      </w:fldSimple>
      <w:r>
        <w:rPr>
          <w:rFonts w:hint="eastAsia"/>
        </w:rPr>
        <w:t xml:space="preserve">。这个案例对中产家长最直接的启发是：财商教育不需要板着脸讲大道理，IP化、游戏化、情境化的设计可以显著提升孩子的参与度和吸收率。你在家带孩子玩桌游、复盘商业新闻，完全可以借鉴这种”探案式”或”游戏式”的框架。</w:t>
      </w:r>
    </w:p>
    <w:p>
      <w:pPr>
        <w:pStyle w:val="BodyText"/>
      </w:pPr>
      <w:r>
        <w:rPr>
          <w:rFonts w:hint="eastAsia"/>
        </w:rPr>
        <w:t xml:space="preserve">金融博物馆的实践则验证了一种更长期的路径。中国金融博物馆及各地分馆近二十年来开展了超过五千场财商教育课程，核心方法是”桌游教学+情境式游戏+IP故事赋能”</w:t>
      </w:r>
      <w:fldSimple w:instr="NOTEREF _Ref_Footnote_29 \h \f">
        <w:r>
          <w:rPr>
            <w:vertAlign w:val="superscript"/>
          </w:rPr>
          <w:t>29</w:t>
        </w:r>
      </w:fldSimple>
      <w:r>
        <w:rPr>
          <w:rFonts w:hint="eastAsia"/>
        </w:rPr>
        <w:t xml:space="preserve">。他们把抽象的金融知识与桌游产品结合，让学习效果可视化。这个模式说明，财商教育的载体不必局限于课本和课堂——桌游、博物馆、夏令营、经济模拟体验都可以成为有效的教学场景。对中产家庭来说，这意味着你可以花五十块钱买一副财商桌游，在周末的家庭时间里完成一次高质量的财商教育。</w:t>
      </w:r>
    </w:p>
    <w:bookmarkEnd w:id="112"/>
    <w:bookmarkStart w:id="113" w:name="结构性短板不是不重视而是不知道怎么教"/>
    <w:p>
      <w:pPr>
        <w:pStyle w:val="Heading3"/>
      </w:pPr>
      <w:r>
        <w:t xml:space="preserve">6.2.3 </w:t>
      </w:r>
      <w:r>
        <w:rPr>
          <w:rFonts w:hint="eastAsia"/>
        </w:rPr>
        <w:t xml:space="preserve">结构性短板：不是不重视，而是不知道怎么教</w:t>
      </w:r>
    </w:p>
    <w:p>
      <w:pPr>
        <w:pStyle w:val="FirstParagraph"/>
      </w:pPr>
      <w:r>
        <w:rPr>
          <w:rFonts w:hint="eastAsia"/>
        </w:rPr>
        <w:t xml:space="preserve">政策在推进，机构在实践，但中国财商教育的底层问题并没有被根除。中国人民银行发布的《消费者金融素养调查分析报告（2021）》揭示了一个深刻的结构性矛盾：中国消费者的金融素养综合得分处于</w:t>
      </w:r>
      <w:r>
        <w:t xml:space="preserve"> G20 </w:t>
      </w:r>
      <w:r>
        <w:rPr>
          <w:rFonts w:hint="eastAsia"/>
        </w:rPr>
        <w:t xml:space="preserve">中上游水平，成人金融素养得分十四点一（满分二十一），排名第三，仅次于法国和加拿大</w:t>
      </w:r>
      <w:r>
        <w:rPr>
          <w:vertAlign w:val="superscript"/>
        </w:rPr>
        <w:footnoteReference w:id="2618"/>
      </w:r>
      <w:r>
        <w:rPr>
          <w:rFonts w:hint="eastAsia"/>
        </w:rPr>
        <w:t xml:space="preserve">。但拆开来看，优势集中在”态度”层面——百分之七十八点四一的消费者能应对相当于三个月收入的应急支出，说明储蓄意愿很强；在利率计算方面也表现不错。然而短板同样明显：只有百分之四十八点三七的人能正确认识到投资单一股票的风险比股票型基金大；在购买保险产品方面较为薄弱；非理性的投资预期普遍，仅百分之二十八点二三的受访者的收益预期在百分之五以内</w:t>
      </w:r>
      <w:fldSimple w:instr="NOTEREF _Ref_Footnote_26 \h \f">
        <w:r>
          <w:rPr>
            <w:vertAlign w:val="superscript"/>
          </w:rPr>
          <w:t>26</w:t>
        </w:r>
      </w:fldSimple>
      <w:r>
        <w:t xml:space="preserve">。</w:t>
      </w:r>
    </w:p>
    <w:p>
      <w:pPr>
        <w:pStyle w:val="BodyText"/>
      </w:pPr>
      <w:r>
        <w:rPr>
          <w:rFonts w:hint="eastAsia"/>
        </w:rPr>
        <w:t xml:space="preserve">这就是典型的”态度强、知识弱”结构：中国家庭愿意存钱，但不知道怎么配置；知道要理财，但分不清风险和收益的关系；重视教育，但财商教育本身缺位。这种结构性短板的后果直接体现在孩子身上。二〇二三年的调查显示，只有百分之二十五点四的儿童会经常对自己的零花钱进行规划；当需要的钱超出现有零花钱时，绝大多数孩子首先想到的还是和父母要钱；有意识通过买卖交易或贷款给别人收取利息来赚钱的儿童仅有百分之九点三和百分之六点四</w:t>
      </w:r>
      <w:fldSimple w:instr="NOTEREF _Ref_Footnote_11 \h \f">
        <w:r>
          <w:rPr>
            <w:vertAlign w:val="superscript"/>
          </w:rPr>
          <w:t>11</w:t>
        </w:r>
      </w:fldSimple>
      <w:r>
        <w:rPr>
          <w:rFonts w:hint="eastAsia"/>
        </w:rPr>
        <w:t xml:space="preserve">。中国儿童财商教育的现状可以概括为四个极端：不让孩子接触金钱、饭来张口衣来伸手、用钱激励学习、给钱不加引导</w:t>
      </w:r>
      <w:fldSimple w:instr="NOTEREF _Ref_Footnote_30 \h \f">
        <w:r>
          <w:rPr>
            <w:vertAlign w:val="superscript"/>
          </w:rPr>
          <w:t>30</w:t>
        </w:r>
      </w:fldSimple>
      <w:r>
        <w:t xml:space="preserve">。</w:t>
      </w:r>
    </w:p>
    <w:p>
      <w:pPr>
        <w:pStyle w:val="BodyText"/>
      </w:pPr>
      <w:r>
        <w:rPr>
          <w:rFonts w:hint="eastAsia"/>
        </w:rPr>
        <w:t xml:space="preserve">对中产家长而言，这组数据不是让你焦虑，而是让你看到一个清晰的定位：你不是那个”不重视”的家长，你可能是那个”重视但不知道怎么教”的家长。而这个”不知道怎么教”，恰好是这本白皮书要帮你解决的问题。国际经验已经证明了财商教育可以低成本、规模化实施，中国金融机构的实践已经验证了本土化的可行性，现在缺的是从”理念”到”操作”的最后一公里。</w:t>
      </w:r>
    </w:p>
    <w:bookmarkEnd w:id="113"/>
    <w:bookmarkEnd w:id="114"/>
    <w:bookmarkStart w:id="118" w:name="中产家庭的本土化行动方案"/>
    <w:p>
      <w:pPr>
        <w:pStyle w:val="Heading2"/>
      </w:pPr>
      <w:r>
        <w:t xml:space="preserve">6.3 </w:t>
      </w:r>
      <w:r>
        <w:rPr>
          <w:rFonts w:hint="eastAsia"/>
        </w:rPr>
        <w:t xml:space="preserve">中产家庭的本土化行动方案</w:t>
      </w:r>
    </w:p>
    <w:bookmarkStart w:id="115" w:name="文化适配从储蓄传统切入而不是从投资神话切入"/>
    <w:p>
      <w:pPr>
        <w:pStyle w:val="Heading3"/>
      </w:pPr>
      <w:r>
        <w:t xml:space="preserve">6.3.1 </w:t>
      </w:r>
      <w:r>
        <w:rPr>
          <w:rFonts w:hint="eastAsia"/>
        </w:rPr>
        <w:t xml:space="preserve">文化适配：从储蓄传统切入，而不是从投资神话切入</w:t>
      </w:r>
    </w:p>
    <w:p>
      <w:pPr>
        <w:pStyle w:val="FirstParagraph"/>
      </w:pPr>
      <w:r>
        <w:rPr>
          <w:rFonts w:hint="eastAsia"/>
        </w:rPr>
        <w:t xml:space="preserve">中国家庭开展财商教育，最大的文化优势是我们有深厚的储蓄传统。人民银行的数据显示，百分之七十八点四一的金融消费者能够应对相当于三个月收入的应急支出</w:t>
      </w:r>
      <w:fldSimple w:instr="NOTEREF _Ref_Footnote_26 \h \f">
        <w:r>
          <w:rPr>
            <w:vertAlign w:val="superscript"/>
          </w:rPr>
          <w:t>26</w:t>
        </w:r>
      </w:fldSimple>
      <w:r>
        <w:rPr>
          <w:rFonts w:hint="eastAsia"/>
        </w:rPr>
        <w:t xml:space="preserve">——这个数字在全球范围内都相当突出。但很多家长在财商教育上的误区是：跳过储蓄和预算，直接想教孩子”钱生钱”，结果把财商教育变成了变相的荐股或炒房启蒙。这既不合适，也不符合孩子的认知发展阶段。</w:t>
      </w:r>
    </w:p>
    <w:p>
      <w:pPr>
        <w:pStyle w:val="BodyText"/>
      </w:pPr>
      <w:r>
        <w:rPr>
          <w:rFonts w:hint="eastAsia"/>
        </w:rPr>
        <w:t xml:space="preserve">正确的文化适配路径有三条。第一条，从储蓄传统切入，逐步向投资和风险管理延伸。你不是在教孩子”不要花钱”，而是在教他们”为什么有些钱现在不花，未来能花得更值”。这个逻辑和中国家庭天然的风险厌恶倾向一致，不会引起文化冲突。第二条，把财商教育和正在推进的劳动教育政策结合起来。日本财商教育强调”一切靠自己劳动获取”，美国孩子大多通过做家务挣零花钱，中国二〇二〇年版《大中小学劳动教育指导纲要》也明确要求学生参与家务劳动。你完全可以把”洗碗挣零花钱”同时放进劳动教育和财商教育两个框架里：孩子既完成了劳动教育的要求，又理解了”劳动创造价值”的财商底层逻辑。第三条，针对数字支付时代设计具象化工具。现在的孩子很少摸过纸币，对金钱缺乏实体感知。你可以通过”纸币支付体验”、</w:t>
      </w:r>
      <w:r>
        <w:rPr>
          <w:rFonts w:hint="eastAsia"/>
        </w:rPr>
        <w:t xml:space="preserve">“愿望清单”</w:t>
      </w:r>
      <w:r>
        <w:t xml:space="preserve">、</w:t>
      </w:r>
      <w:r>
        <w:rPr>
          <w:rFonts w:hint="eastAsia"/>
        </w:rPr>
        <w:t xml:space="preserve">“记账本”</w:t>
      </w:r>
      <w:r>
        <w:rPr>
          <w:rFonts w:hint="eastAsia"/>
        </w:rPr>
        <w:t xml:space="preserve">等简单工具，帮助孩子在移动支付的环境中重新建立”钱是有物理限度的”这一基本认知</w:t>
      </w:r>
      <w:fldSimple w:instr="NOTEREF _Ref_Footnote_31 \h \f">
        <w:r>
          <w:rPr>
            <w:vertAlign w:val="superscript"/>
          </w:rPr>
          <w:t>31</w:t>
        </w:r>
      </w:fldSimple>
      <w:r>
        <w:t xml:space="preserve">。</w:t>
      </w:r>
    </w:p>
    <w:bookmarkEnd w:id="115"/>
    <w:bookmarkStart w:id="116" w:name="制度适配融入现有学科家庭实操为主学校为辅"/>
    <w:p>
      <w:pPr>
        <w:pStyle w:val="Heading3"/>
      </w:pPr>
      <w:r>
        <w:t xml:space="preserve">6.3.2 </w:t>
      </w:r>
      <w:r>
        <w:rPr>
          <w:rFonts w:hint="eastAsia"/>
        </w:rPr>
        <w:t xml:space="preserve">制度适配：融入现有学科，家庭实操为主、学校为辅</w:t>
      </w:r>
    </w:p>
    <w:p>
      <w:pPr>
        <w:pStyle w:val="FirstParagraph"/>
      </w:pPr>
      <w:r>
        <w:rPr>
          <w:rFonts w:hint="eastAsia"/>
        </w:rPr>
        <w:t xml:space="preserve">中产家庭不需要等学校开专门的财商课。英国的经验告诉我们，财商教育最好的落地方式是”融入式”——在小学数学课里讲利率计算和预算编制，在中学政治或经济课里讲消费与储蓄、投资与风险</w:t>
      </w:r>
      <w:fldSimple w:instr="NOTEREF _Ref_Footnote_3 \h \f">
        <w:r>
          <w:rPr>
            <w:vertAlign w:val="superscript"/>
          </w:rPr>
          <w:t>3</w:t>
        </w:r>
      </w:fldSimple>
      <w:r>
        <w:rPr>
          <w:rFonts w:hint="eastAsia"/>
        </w:rPr>
        <w:t xml:space="preserve">。你在家里的操作逻辑完全一致：检查孩子数学课本里有没有涉及百分比、复利、简单统计的内容，把这些知识点延伸到家庭场景——</w:t>
      </w:r>
      <w:r>
        <w:rPr>
          <w:rFonts w:hint="eastAsia"/>
        </w:rPr>
        <w:t xml:space="preserve">“这个月家里水电费是三百块，如果下个月节约百分之十，能省多少？省下来的钱如果存进年利率百分之二的定期，一年后有多少？”</w:t>
      </w:r>
      <w:r>
        <w:rPr>
          <w:rFonts w:hint="eastAsia"/>
        </w:rPr>
        <w:t xml:space="preserve">这就是在数学课的框架里做财商教育。</w:t>
      </w:r>
    </w:p>
    <w:p>
      <w:pPr>
        <w:pStyle w:val="BodyText"/>
      </w:pPr>
      <w:r>
        <w:rPr>
          <w:rFonts w:hint="eastAsia"/>
        </w:rPr>
        <w:t xml:space="preserve">更深一层的制度适配，是把财商教育变成家庭的日常制度，而不是一个额外的课外项目。国际经验中最被低估但最有效的是美国式的”家庭零花钱教育”——几乎零成本，但覆盖面最广、持续性最强。你需要做的不是增加教育投入，而是重新配置已经投入的时间。每天晚饭花十五分钟聊一件今天的真实经济案例，一年就是三百多个案例。这比任何培训班的课时量都大，而且每个案例都是真实情境，不是编出来的练习题。关于”家庭日常制度”的具体操作，我们在第七章和第八章会有更详细的展开，这里的核心信息是：制度适配的关键不是新增课程，而是把财商思维嵌入现有的家庭时间和学科框架。</w:t>
      </w:r>
    </w:p>
    <w:bookmarkEnd w:id="116"/>
    <w:bookmarkStart w:id="117" w:name="资源适配零成本工具包五十元桌游互联网共享课堂"/>
    <w:p>
      <w:pPr>
        <w:pStyle w:val="Heading3"/>
      </w:pPr>
      <w:r>
        <w:t xml:space="preserve">6.3.3 </w:t>
      </w:r>
      <w:r>
        <w:rPr>
          <w:rFonts w:hint="eastAsia"/>
        </w:rPr>
        <w:t xml:space="preserve">资源适配：零成本工具包、五十元桌游、互联网共享课堂</w:t>
      </w:r>
    </w:p>
    <w:p>
      <w:pPr>
        <w:pStyle w:val="FirstParagraph"/>
      </w:pPr>
      <w:r>
        <w:rPr>
          <w:rFonts w:hint="eastAsia"/>
        </w:rPr>
        <w:t xml:space="preserve">国际经验最终要落到一个问题上：中产家庭能负担得起什么？答案是：几乎所有有效的财商教育手段，中产家庭都能负担得起，而且大部分不需要花钱。</w:t>
      </w:r>
    </w:p>
    <w:p>
      <w:pPr>
        <w:pStyle w:val="BodyText"/>
      </w:pPr>
      <w:r>
        <w:rPr>
          <w:rFonts w:hint="eastAsia"/>
        </w:rPr>
        <w:t xml:space="preserve">首先是零成本家庭工具包。你可以直接借鉴美国财政部和美联储的做法——它们长期向国民发行免费手册、报告和宣传单</w:t>
      </w:r>
      <w:fldSimple w:instr="NOTEREF _Ref_Footnote_22 \h \f">
        <w:r>
          <w:rPr>
            <w:vertAlign w:val="superscript"/>
          </w:rPr>
          <w:t>22</w:t>
        </w:r>
      </w:fldSimple>
      <w:r>
        <w:rPr>
          <w:rFonts w:hint="eastAsia"/>
        </w:rPr>
        <w:t xml:space="preserve">。在家庭层面，你只需要三张纸：一张”愿望清单”（写下想要的东西，按优先级排序，区分需要与想要），一张”三罐记账表”（消费罐、储蓄罐、分享罐，比例可以按年龄调整），一张”家庭月度预算表”（让孩子参与记录一个类别的家庭开支，比如零食或交通）。这三张纸的成本是零，但训练的技能——目标排序、预算分配、支出追踪——是国际财商教育的核心模块。</w:t>
      </w:r>
    </w:p>
    <w:p>
      <w:pPr>
        <w:pStyle w:val="BodyText"/>
      </w:pPr>
      <w:r>
        <w:rPr>
          <w:rFonts w:hint="eastAsia"/>
        </w:rPr>
        <w:t xml:space="preserve">其次是五十元级别的桌游。日本《股票学习游戏》被上千所学校采用，金融博物馆用桌游教学验证了近二十年</w:t>
      </w:r>
      <w:r>
        <w:rPr>
          <w:vertAlign w:val="superscript"/>
        </w:rPr>
        <w:footnoteReference w:id="129"/>
      </w:r>
      <w:r>
        <w:rPr>
          <w:rFonts w:hint="eastAsia"/>
        </w:rPr>
        <w:t xml:space="preserve">。市面上已经有不少质量过关的中文财商桌游，单套成本控制在五十元以内。一副桌游可以被多个家庭轮换使用，也可以通过社区共享、学校借阅的方式进一步摊薄成本。孩子在一局游戏中经历盈利、亏损、决策、谈判的过程，其认知激活深度往往超过课堂上听一节理论课。</w:t>
      </w:r>
    </w:p>
    <w:p>
      <w:pPr>
        <w:pStyle w:val="BodyText"/>
      </w:pPr>
      <w:r>
        <w:rPr>
          <w:rFonts w:hint="eastAsia"/>
        </w:rPr>
        <w:t xml:space="preserve">第三是互联网共享课堂。国盛证券的”1+X”共享课堂模式已经证明，优质的财商课程可以通过直播或录播的方式覆盖偏远地区的学校</w:t>
      </w:r>
      <w:fldSimple w:instr="NOTEREF _Ref_Footnote_627 \h \f">
        <w:r>
          <w:rPr>
            <w:vertAlign w:val="superscript"/>
          </w:rPr>
          <w:t>627</w:t>
        </w:r>
      </w:fldSimple>
      <w:r>
        <w:rPr>
          <w:rFonts w:hint="eastAsia"/>
        </w:rPr>
        <w:t xml:space="preserve">。对家庭来说，这意味着你可以在”国家中小学智慧教育平台”或其他公共资源平台上找到免费的财商教育内容，作为家庭教育的补充素材。关键是，你不需要付费购买昂贵的在线课程——真正有价值的内容往往已经由金融机构或公共教育部门免费提供。</w:t>
      </w:r>
    </w:p>
    <w:p>
      <w:pPr>
        <w:pStyle w:val="BodyText"/>
      </w:pPr>
      <w:r>
        <w:rPr>
          <w:rFonts w:hint="eastAsia"/>
        </w:rPr>
        <w:t xml:space="preserve">最后，如果你想走得更远一点，秘鲁项目的经验可以直接移植：给孩子一本简单的记账练习册，每周记录收入和支出，每月做一次复盘。这个练习册你可以自己用</w:t>
      </w:r>
      <w:r>
        <w:t xml:space="preserve"> A4 </w:t>
      </w:r>
      <w:r>
        <w:rPr>
          <w:rFonts w:hint="eastAsia"/>
        </w:rPr>
        <w:t xml:space="preserve">纸打印，成本不到一块钱。但十六到三十二小时的系统记账训练，足以改变一个孩子对金钱的认知和行为模式</w:t>
      </w:r>
      <w:fldSimple w:instr="NOTEREF _Ref_Footnote_23 \h \f">
        <w:r>
          <w:rPr>
            <w:vertAlign w:val="superscript"/>
          </w:rPr>
          <w:t>23</w:t>
        </w:r>
      </w:fldSimple>
      <w:r>
        <w:t xml:space="preserve">。</w:t>
      </w:r>
    </w:p>
    <w:p>
      <w:pPr>
        <w:pStyle w:val="BodyText"/>
      </w:pPr>
      <w:r>
        <w:rPr>
          <w:rFonts w:hint="eastAsia"/>
        </w:rPr>
        <w:t xml:space="preserve">把这些资源整合起来，一个中产家庭年均在财商教育上的直接支出可以控制在一百元以内。这一百元可能买两副桌游，或者打印全年的记账练习册和预算表。剩下的成本是时间——但那些时间本来就花在了孩子的教育和陪伴上，你只是把其中一部分从”无效投入”重新配置为”有效财商训练”。</w:t>
      </w:r>
    </w:p>
    <w:p>
      <w:pPr>
        <w:pStyle w:val="BodyText"/>
      </w:pPr>
      <w:r>
        <w:rPr>
          <w:rFonts w:hint="eastAsia"/>
        </w:rPr>
        <w:t xml:space="preserve">回顾全章，四国经验给出的结论是一致的：财商教育的有效性不取决于花了多少钱，而取决于是否覆盖了完整的”认知—行为—反馈”闭环。英国用法定制度保证覆盖，日本用游戏化保证吸收，美国用家庭参与保证持续，秘鲁用科学设计保证性价比。中国中产家庭不需要复制其中任何一个国家的完整模式，但可以从每个国家提取一个可操作的切片：学英国的”制度化思维”（在家庭内部建立固定制度），学日本的”游戏化载体”（用桌游和模拟体验替代说教），学美国的”家庭驱动”（把财商教育从课外班转移到餐桌），学秘鲁的”低成本设计”（用几十块钱的投入撬动长期行为改变）。</w:t>
      </w:r>
    </w:p>
    <w:p>
      <w:pPr>
        <w:pStyle w:val="BodyText"/>
      </w:pPr>
      <w:r>
        <w:rPr>
          <w:rFonts w:hint="eastAsia"/>
        </w:rPr>
        <w:t xml:space="preserve">下一章，我们会进入更具体的实操领域——如何评估你家的财商教育到底有没有效果。因为只有当”效果”可以被看见、被衡量，你的投入才会持续，孩子的进步才会真实。</w:t>
      </w:r>
    </w:p>
    <w:bookmarkEnd w:id="117"/>
    <w:bookmarkEnd w:id="118"/>
    <w:bookmarkEnd w:id="119"/>
    <w:bookmarkStart w:id="133" w:name="验收标准与效果评估"/>
    <w:p>
      <w:pPr>
        <w:pStyle w:val="Heading1"/>
      </w:pPr>
      <w:r>
        <w:t xml:space="preserve">7. </w:t>
      </w:r>
      <w:r>
        <w:rPr>
          <w:rFonts w:hint="eastAsia"/>
        </w:rPr>
        <w:t xml:space="preserve">验收标准与效果评估</w:t>
      </w:r>
    </w:p>
    <w:p>
      <w:pPr>
        <w:pStyle w:val="FirstParagraph"/>
      </w:pPr>
      <w:r>
        <w:rPr>
          <w:rFonts w:hint="eastAsia"/>
        </w:rPr>
        <w:t xml:space="preserve">在前面六章里，我们讨论了财商教育的认知框架、分龄方法论、制度设计、试错机制和国际经验。但所有这些投入——饭桌对话、失败预算、散步教学法、独立社交任务——如果没有一套评估体系来回答”有效吗”这个问题，就始终停留在”做了再说”的模糊地带。本章要给出的是一套中产家庭可以独立执行、无需专业机构介入的验收标准，让家长能够清晰地判断：这笔钱花得值不值，这个习惯养没养成，这个孩子是不是在往对的方向成长。</w:t>
      </w:r>
    </w:p>
    <w:bookmarkStart w:id="122" w:name="为什么不能用分数衡量财商"/>
    <w:p>
      <w:pPr>
        <w:pStyle w:val="Heading2"/>
      </w:pPr>
      <w:r>
        <w:t xml:space="preserve">7.1 </w:t>
      </w:r>
      <w:r>
        <w:rPr>
          <w:rFonts w:hint="eastAsia"/>
        </w:rPr>
        <w:t xml:space="preserve">为什么不能用分数衡量财商</w:t>
      </w:r>
    </w:p>
    <w:bookmarkStart w:id="120" w:name="从知识存量到能力状态评估范式的革命"/>
    <w:p>
      <w:pPr>
        <w:pStyle w:val="Heading3"/>
      </w:pPr>
      <w:r>
        <w:t xml:space="preserve">7.1.1 </w:t>
      </w:r>
      <w:r>
        <w:rPr>
          <w:rFonts w:hint="eastAsia"/>
        </w:rPr>
        <w:t xml:space="preserve">从”知识存量”到”能力状态”：评估范式的革命</w:t>
      </w:r>
    </w:p>
    <w:p>
      <w:pPr>
        <w:pStyle w:val="FirstParagraph"/>
      </w:pPr>
      <w:r>
        <w:rPr>
          <w:rFonts w:hint="eastAsia"/>
        </w:rPr>
        <w:t xml:space="preserve">大多数家长衡量孩子学习效果的第一反应是”考了多少分”。这个直觉在财商教育里几乎完全失效。美国消费者金融保护局（CFPB）在《青少年金融教育效果评估文献综述》中明确指出：为不同年龄段青少年设计一个能反映其在真实金融决策中所需全部知识技能的测试，是极其困难的</w:t>
      </w:r>
      <w:fldSimple w:instr="NOTEREF _Ref_Footnote_1 \h \f">
        <w:r>
          <w:rPr>
            <w:vertAlign w:val="superscript"/>
          </w:rPr>
          <w:t>1</w:t>
        </w:r>
      </w:fldSimple>
      <w:r>
        <w:rPr>
          <w:rFonts w:hint="eastAsia"/>
        </w:rPr>
        <w:t xml:space="preserve">。更关键的发现是，金融教育项目可能显著提升了学生的基本技能和信心，却未改变其在标准金融素养测试中的得分</w:t>
      </w:r>
      <w:fldSimple w:instr="NOTEREF _Ref_Footnote_1 \h \f">
        <w:r>
          <w:rPr>
            <w:vertAlign w:val="superscript"/>
          </w:rPr>
          <w:t>1</w:t>
        </w:r>
      </w:fldSimple>
      <w:r>
        <w:rPr>
          <w:rFonts w:hint="eastAsia"/>
        </w:rPr>
        <w:t xml:space="preserve">。这意味着什么呢？孩子可能已经在真实场景中学会了判断、决策和情绪管理，但一张考卷上仍然答不出复利的计算公式。</w:t>
      </w:r>
    </w:p>
    <w:p>
      <w:pPr>
        <w:pStyle w:val="BodyText"/>
      </w:pPr>
      <w:r>
        <w:rPr>
          <w:rFonts w:hint="eastAsia"/>
        </w:rPr>
        <w:t xml:space="preserve">问题的根源在于评估对象的本质差异。传统学科评估的是”知识存量”——你记住了多少公式、背了多少概念、能做对多少题。财商教育评估的是”能力状态”——你在面对真实金钱、真实亏损、真实谈判时，能不能保持理性、提出好问题、完成闭环。前者是静态的，后者是动态的；前者可以突击背诵，后者只能长期浸泡。用考试分数来验收财商教育，就像用体重秤来测量力量——工具本身测错了维度。</w:t>
      </w:r>
    </w:p>
    <w:p>
      <w:pPr>
        <w:pStyle w:val="BodyText"/>
      </w:pPr>
      <w:r>
        <w:rPr>
          <w:rFonts w:hint="eastAsia"/>
        </w:rPr>
        <w:t xml:space="preserve">这个判断不是理论推演，而是被国际实践反复验证的。当联合国在《未来契约》中提出金融教育的全球成功指标时，列出的三项核心指标中没有一项是”考试得分”：第一项是”青年参与正式和非正式金融教育培训的比例”，第二项是”达到固定金融素养熟练水平的青年比例”，第三项是”陷入债务困境的青年比例”</w:t>
      </w:r>
      <w:fldSimple w:instr="NOTEREF _Ref_Footnote_19 \h \f">
        <w:r>
          <w:rPr>
            <w:vertAlign w:val="superscript"/>
          </w:rPr>
          <w:t>19</w:t>
        </w:r>
      </w:fldSimple>
      <w:r>
        <w:rPr>
          <w:rFonts w:hint="eastAsia"/>
        </w:rPr>
        <w:t xml:space="preserve">。这三项指标指向的分别是参与行为、能力状态和真实结果——全部是可观察的行为，而非可背诵的知识。</w:t>
      </w:r>
    </w:p>
    <w:bookmarkEnd w:id="120"/>
    <w:bookmarkStart w:id="121" w:name="国际趋势从你知道什么到你做了什么"/>
    <w:p>
      <w:pPr>
        <w:pStyle w:val="Heading3"/>
      </w:pPr>
      <w:r>
        <w:t xml:space="preserve">7.1.2 </w:t>
      </w:r>
      <w:r>
        <w:rPr>
          <w:rFonts w:hint="eastAsia"/>
        </w:rPr>
        <w:t xml:space="preserve">国际趋势：从”你知道什么”到”你做了什么”</w:t>
      </w:r>
    </w:p>
    <w:p>
      <w:pPr>
        <w:pStyle w:val="FirstParagraph"/>
      </w:pPr>
      <w:r>
        <w:rPr>
          <w:rFonts w:hint="eastAsia"/>
        </w:rPr>
        <w:t xml:space="preserve">全球财商教育评估正在经历一场从”what</w:t>
      </w:r>
      <w:r>
        <w:t xml:space="preserve"> you </w:t>
      </w:r>
      <w:r>
        <w:rPr>
          <w:rFonts w:hint="eastAsia"/>
        </w:rPr>
        <w:t xml:space="preserve">know”到”what</w:t>
      </w:r>
      <w:r>
        <w:t xml:space="preserve"> you </w:t>
      </w:r>
      <w:r>
        <w:rPr>
          <w:rFonts w:hint="eastAsia"/>
        </w:rPr>
        <w:t xml:space="preserve">do”的范式转移。CFPB的测量指南中，为3-5岁儿童设计的评估工具是”计数错误检测”——看孩子能不能发现数数中的错误，而不是考数学概念</w:t>
      </w:r>
      <w:fldSimple w:instr="NOTEREF _Ref_Footnote_2 \h \f">
        <w:r>
          <w:rPr>
            <w:vertAlign w:val="superscript"/>
          </w:rPr>
          <w:t>2</w:t>
        </w:r>
      </w:fldSimple>
      <w:r>
        <w:rPr>
          <w:rFonts w:hint="eastAsia"/>
        </w:rPr>
        <w:t xml:space="preserve">；为13-21岁青少年设计的评估是”高级财务流程理解”——通过真实情境中的多项选择题评估其决策能力，而非孤立的知识点</w:t>
      </w:r>
      <w:fldSimple w:instr="NOTEREF _Ref_Footnote_2 \h \f">
        <w:r>
          <w:rPr>
            <w:vertAlign w:val="superscript"/>
          </w:rPr>
          <w:t>2</w:t>
        </w:r>
      </w:fldSimple>
      <w:r>
        <w:rPr>
          <w:rFonts w:hint="eastAsia"/>
        </w:rPr>
        <w:t xml:space="preserve">。这种设计思路的底层逻辑是：财商不是一门可以坐在教室里考完就走的学科，而是一种必须在真实场景中反复演练才能内化的能力状态。</w:t>
      </w:r>
    </w:p>
    <w:p>
      <w:pPr>
        <w:pStyle w:val="BodyText"/>
      </w:pPr>
      <w:r>
        <w:rPr>
          <w:rFonts w:hint="eastAsia"/>
        </w:rPr>
        <w:t xml:space="preserve">这个趋势对中国的中产家庭有特殊意义。中国财商教育的现状恰恰是”态度强、知识弱”——家长普遍重视财商教育，但不知道该教什么、怎么教、怎么验收。如果我们照搬传统学科教育的评估模式，用一张考卷来”测试”孩子的财商水平，结果很可能是一场表演：孩子背熟了几个概念，家长以为教育成功了，实际上孩子在面对真实亏损时仍然会</w:t>
      </w:r>
      <w:r>
        <w:t xml:space="preserve"> </w:t>
      </w:r>
      <w:r>
        <w:rPr>
          <w:rFonts w:hint="eastAsia"/>
        </w:rPr>
        <w:t xml:space="preserve">panic、在需要做决策时仍然会求助于父母、在遇到陌生人时仍然不知道如何开口。真正的验收标准必须扎根于行为，扎根于家庭日常中可以观察、记录和评估的真实表现。</w:t>
      </w:r>
    </w:p>
    <w:bookmarkEnd w:id="121"/>
    <w:bookmarkEnd w:id="122"/>
    <w:bookmarkStart w:id="127" w:name="四项核心kpi"/>
    <w:p>
      <w:pPr>
        <w:pStyle w:val="Heading2"/>
      </w:pPr>
      <w:r>
        <w:t xml:space="preserve">7.2 </w:t>
      </w:r>
      <w:r>
        <w:rPr>
          <w:rFonts w:hint="eastAsia"/>
        </w:rPr>
        <w:t xml:space="preserve">四项核心KPI</w:t>
      </w:r>
    </w:p>
    <w:p>
      <w:pPr>
        <w:pStyle w:val="FirstParagraph"/>
      </w:pPr>
      <w:r>
        <w:rPr>
          <w:rFonts w:hint="eastAsia"/>
        </w:rPr>
        <w:t xml:space="preserve">基于富人家庭教育方法论中的KPI框架</w:t>
      </w:r>
      <w:fldSimple w:instr="NOTEREF _Ref_Footnote_14 \h \f">
        <w:r>
          <w:rPr>
            <w:vertAlign w:val="superscript"/>
          </w:rPr>
          <w:t>14</w:t>
        </w:r>
      </w:fldSimple>
      <w:r>
        <w:rPr>
          <w:rFonts w:hint="eastAsia"/>
        </w:rPr>
        <w:t xml:space="preserve">，结合国际评估文献和本土化适配，我们提出四项核心KPI。它们共同的特征是：全部可以在家庭场景中观察、记录和评估，无需任何专业机构介入；评估的是”能力状态”而非”知识存量”；每一项都有明确的5级评分标准和具体的操作指南。</w:t>
      </w:r>
    </w:p>
    <w:bookmarkStart w:id="123" w:name="提问质量问题的深度就是认知的深度"/>
    <w:p>
      <w:pPr>
        <w:pStyle w:val="Heading3"/>
      </w:pPr>
      <w:r>
        <w:t xml:space="preserve">7.2.1 </w:t>
      </w:r>
      <w:r>
        <w:rPr>
          <w:rFonts w:hint="eastAsia"/>
        </w:rPr>
        <w:t xml:space="preserve">提问质量：问题的深度就是认知的深度</w:t>
      </w:r>
    </w:p>
    <w:p>
      <w:pPr>
        <w:pStyle w:val="FirstParagraph"/>
      </w:pPr>
      <w:r>
        <w:rPr>
          <w:rFonts w:hint="eastAsia"/>
        </w:rPr>
        <w:t xml:space="preserve">提问质量是认知深度的直接映射，而非知识量的简单堆砌。一个能背诵复利公式的孩子，和一个能追问”为什么这个政策利好银行却不利好实体企业”的孩子，前者掌握的是知识，后者展示的是思维结构。高质量问题的四个特征分别是：追问因果链（</w:t>
      </w:r>
      <w:r>
        <w:rPr>
          <w:rFonts w:hint="eastAsia"/>
        </w:rPr>
        <w:t xml:space="preserve">“为什么会这样？”</w:t>
      </w:r>
      <w:r>
        <w:rPr>
          <w:rFonts w:hint="eastAsia"/>
        </w:rPr>
        <w:t xml:space="preserve">）、挑战隐含假设（</w:t>
      </w:r>
      <w:r>
        <w:rPr>
          <w:rFonts w:hint="eastAsia"/>
        </w:rPr>
        <w:t xml:space="preserve">“如果前提不成立呢？”</w:t>
      </w:r>
      <w:r>
        <w:rPr>
          <w:rFonts w:hint="eastAsia"/>
        </w:rPr>
        <w:t xml:space="preserve">）、寻求反例（</w:t>
      </w:r>
      <w:r>
        <w:rPr>
          <w:rFonts w:hint="eastAsia"/>
        </w:rPr>
        <w:t xml:space="preserve">“有没有例外？”</w:t>
      </w:r>
      <w:r>
        <w:rPr>
          <w:rFonts w:hint="eastAsia"/>
        </w:rPr>
        <w:t xml:space="preserve">）、要求操作化定义（</w:t>
      </w:r>
      <w:r>
        <w:rPr>
          <w:rFonts w:hint="eastAsia"/>
        </w:rPr>
        <w:t xml:space="preserve">“具体怎么做？”</w:t>
      </w:r>
      <w:r>
        <w:rPr>
          <w:rFonts w:hint="eastAsia"/>
        </w:rPr>
        <w:t xml:space="preserve">）。</w:t>
      </w:r>
    </w:p>
    <w:p>
      <w:pPr>
        <w:pStyle w:val="BodyText"/>
      </w:pPr>
      <w:r>
        <w:rPr>
          <w:rFonts w:hint="eastAsia"/>
        </w:rPr>
        <w:t xml:space="preserve">评估提问质量采用5级评分量表。5级表现为：能追问三层以上因果链，主动寻找反例，要求对方澄清模糊表述——例如讨论新闻时问：</w:t>
      </w:r>
      <w:r>
        <w:rPr>
          <w:rFonts w:hint="eastAsia"/>
        </w:rPr>
        <w:t xml:space="preserve">“你说政策利好，具体利好了谁的现金流？对谁是不利的？有没有历史案例反证？”</w:t>
      </w:r>
      <w:r>
        <w:rPr>
          <w:rFonts w:hint="eastAsia"/>
        </w:rPr>
        <w:t xml:space="preserve">4级表现为：能追问两层因果，偶尔提出反例，能识别模糊概念——例如问：</w:t>
      </w:r>
      <w:r>
        <w:rPr>
          <w:rFonts w:hint="eastAsia"/>
        </w:rPr>
        <w:t xml:space="preserve">“你说这家店赚钱，那它的成本结构是怎样的？如果租金上涨30%还赚吗？”</w:t>
      </w:r>
      <w:r>
        <w:rPr>
          <w:rFonts w:hint="eastAsia"/>
        </w:rPr>
        <w:t xml:space="preserve">3级是中间状态：能提出”为什么”类问题，但停留在表层，不追问。2级表现为问题多为事实性确认（</w:t>
      </w:r>
      <w:r>
        <w:rPr>
          <w:rFonts w:hint="eastAsia"/>
        </w:rPr>
        <w:t xml:space="preserve">“是这样吗？”</w:t>
      </w:r>
      <w:r>
        <w:rPr>
          <w:rFonts w:hint="eastAsia"/>
        </w:rPr>
        <w:t xml:space="preserve">），不探索因果。1级则基本不提问，或问题与主题无关</w:t>
      </w:r>
      <w:fldSimple w:instr="NOTEREF _Ref_Footnote_14 \h \f">
        <w:r>
          <w:rPr>
            <w:vertAlign w:val="superscript"/>
          </w:rPr>
          <w:t>14</w:t>
        </w:r>
      </w:fldSimple>
      <w:r>
        <w:t xml:space="preserve">。</w:t>
      </w:r>
    </w:p>
    <w:p>
      <w:pPr>
        <w:pStyle w:val="BodyText"/>
      </w:pPr>
      <w:r>
        <w:rPr>
          <w:rFonts w:hint="eastAsia"/>
        </w:rPr>
        <w:t xml:space="preserve">家庭操作的核心方法是”饭桌录音法”：家长每周用手机录一次饭桌对话（30分钟左右），周末回放时标注孩子提问的数量和质量，每月做一次”问题复盘”——与孩子一起回顾这个月他提出的最好的三个问题和最差的三个问题，讨论”好在哪里”</w:t>
      </w:r>
      <w:r>
        <w:rPr>
          <w:rFonts w:hint="eastAsia"/>
        </w:rPr>
        <w:t xml:space="preserve">“差在哪里”</w:t>
      </w:r>
      <w:r>
        <w:rPr>
          <w:rFonts w:hint="eastAsia"/>
        </w:rPr>
        <w:t xml:space="preserve">。这个方法的精髓在于把评估变成对话的一部分，而不是额外的考试。孩子不会觉得”被考核”，而是在一个轻松的氛围中逐渐意识到：好的问题比好的答案更有力量。</w:t>
      </w:r>
    </w:p>
    <w:bookmarkEnd w:id="123"/>
    <w:bookmarkStart w:id="124" w:name="金钱情绪稳定度碰过真钱亏过真钱后是否不卑不亢"/>
    <w:p>
      <w:pPr>
        <w:pStyle w:val="Heading3"/>
      </w:pPr>
      <w:r>
        <w:t xml:space="preserve">7.2.2 </w:t>
      </w:r>
      <w:r>
        <w:rPr>
          <w:rFonts w:hint="eastAsia"/>
        </w:rPr>
        <w:t xml:space="preserve">金钱情绪稳定度：碰过真钱、亏过真钱后是否不卑不亢</w:t>
      </w:r>
    </w:p>
    <w:p>
      <w:pPr>
        <w:pStyle w:val="FirstParagraph"/>
      </w:pPr>
      <w:r>
        <w:rPr>
          <w:rFonts w:hint="eastAsia"/>
        </w:rPr>
        <w:t xml:space="preserve">金钱情绪稳定度是财商教育中最容易被忽视、却最核心的验收指标。它指的是个体在与真实金钱发生交互（尤其是亏损、获利、被拒绝、被诱惑）时，情绪的波动幅度与恢复速度。核心指标是”不卑”——不因亏损而恐慌、羞耻、逃避；和”不亢”——不因获利而傲慢、冲动、冒进。一个对钱”不卑不亢”的孩子，才配管理更大的钱</w:t>
      </w:r>
      <w:fldSimple w:instr="NOTEREF _Ref_Footnote_14 \h \f">
        <w:r>
          <w:rPr>
            <w:vertAlign w:val="superscript"/>
          </w:rPr>
          <w:t>14</w:t>
        </w:r>
      </w:fldSimple>
      <w:r>
        <w:t xml:space="preserve">。</w:t>
      </w:r>
    </w:p>
    <w:p>
      <w:pPr>
        <w:pStyle w:val="BodyText"/>
      </w:pPr>
      <w:r>
        <w:rPr>
          <w:rFonts w:hint="eastAsia"/>
        </w:rPr>
        <w:t xml:space="preserve">评估分为四个维度：亏损反应（小额亏损后的情绪恢复时间）、获利反应（获利后是否冲动追加投入）、日常消费（被拒绝购买后的反应）、金钱话题（主动谈论金钱的舒适度）。每个维度1-5分，5分标准分别为：亏损后当天恢复并复盘；获利后按计划执行不追加；被拒绝购买后理性讨论替代方案；能自然主动地谈论金钱。这个评估不需要任何问卷或测试，家长在日常观察中即可完成记录。关键是要有”记录意识”——每次金钱事件后立即做一个简单的标记，月底汇总时自然就有了数据。</w:t>
      </w:r>
    </w:p>
    <w:p>
      <w:pPr>
        <w:pStyle w:val="BodyText"/>
      </w:pPr>
      <w:r>
        <w:rPr>
          <w:rFonts w:hint="eastAsia"/>
        </w:rPr>
        <w:t xml:space="preserve">实操的核心机制是”失败预算”：每月给孩子一笔可亏完的钱（50-500元，按年龄调整），要求记录盈亏并复盘。不是模拟，不是纸上谈兵，是真钱。CFPB的研究明确指出，金融教育项目提升的是技能和信心，而真钱体验才能改变行为</w:t>
      </w:r>
      <w:fldSimple w:instr="NOTEREF _Ref_Footnote_1 \h \f">
        <w:r>
          <w:rPr>
            <w:vertAlign w:val="superscript"/>
          </w:rPr>
          <w:t>1</w:t>
        </w:r>
      </w:fldSimple>
      <w:r>
        <w:rPr>
          <w:rFonts w:hint="eastAsia"/>
        </w:rPr>
        <w:t xml:space="preserve">。同时建立”情绪温度计”：每次金钱事件后，让孩子自评情绪强度（1-10分），家长记录恢复时间。几个月下来，你会看到一条清晰的曲线——情绪恢复时间从一周缩短到三天，从三天缩短到当天。这条曲线本身就是最好的验收报告。</w:t>
      </w:r>
    </w:p>
    <w:bookmarkEnd w:id="124"/>
    <w:bookmarkStart w:id="125" w:name="与长者自然交谈能否让比大二十岁的人愿意帮他"/>
    <w:p>
      <w:pPr>
        <w:pStyle w:val="Heading3"/>
      </w:pPr>
      <w:r>
        <w:t xml:space="preserve">7.2.3 </w:t>
      </w:r>
      <w:r>
        <w:rPr>
          <w:rFonts w:hint="eastAsia"/>
        </w:rPr>
        <w:t xml:space="preserve">与长者自然交谈：能否让比大二十岁的人愿意帮他</w:t>
      </w:r>
    </w:p>
    <w:p>
      <w:pPr>
        <w:pStyle w:val="FirstParagraph"/>
      </w:pPr>
      <w:r>
        <w:rPr>
          <w:rFonts w:hint="eastAsia"/>
        </w:rPr>
        <w:t xml:space="preserve">这项能力包含三个子维度：社交启动（主动与年长者建立对话）、社交维持（维持对话超过10分钟且不让对方感到尴尬）、社交价值（对话中展现出对对方有价值的特质，如好奇心、尊重、独特视角）。最终验收标准不是一个分数，而是一个事实判断：对方是否愿意帮他。这个标准看似主观，但可以通过一个简单的方法来验证——事后家长向对方确认：</w:t>
      </w:r>
      <w:r>
        <w:rPr>
          <w:rFonts w:hint="eastAsia"/>
        </w:rPr>
        <w:t xml:space="preserve">“您觉得这次聊天怎么样？”</w:t>
      </w:r>
      <w:r>
        <w:rPr>
          <w:rFonts w:hint="eastAsia"/>
        </w:rPr>
        <w:t xml:space="preserve">对方的回答就是最好的评估数据</w:t>
      </w:r>
      <w:fldSimple w:instr="NOTEREF _Ref_Footnote_14 \h \f">
        <w:r>
          <w:rPr>
            <w:vertAlign w:val="superscript"/>
          </w:rPr>
          <w:t>14</w:t>
        </w:r>
      </w:fldSimple>
      <w:r>
        <w:t xml:space="preserve">。</w:t>
      </w:r>
    </w:p>
    <w:p>
      <w:pPr>
        <w:pStyle w:val="BodyText"/>
      </w:pPr>
      <w:r>
        <w:rPr>
          <w:rFonts w:hint="eastAsia"/>
        </w:rPr>
        <w:t xml:space="preserve">评估方法同样采用5级评分。社交启动维度：5分是主动且得体地发起对话；3分是被引导后能做到；1分是回避。对话维持维度：5分是自然持续15分钟以上；3分是5-10分钟；1分是不到2分钟。价值展示维度：5分是对方主动提出帮助或建议；3分是对方礼貌回应；1分是对方冷淡。后续跟进维度：5分是24小时内有感谢信息加复盘；3分是有感谢无复盘；1分是无跟进。这四个维度共同构成了”关系能力”的完整画像——它不仅评估”会不会说话”，更评估”有没有价值”和”懂不懂规矩”。</w:t>
      </w:r>
    </w:p>
    <w:p>
      <w:pPr>
        <w:pStyle w:val="BodyText"/>
      </w:pPr>
      <w:r>
        <w:rPr>
          <w:rFonts w:hint="eastAsia"/>
        </w:rPr>
        <w:t xml:space="preserve">这项能力的培养需要”结构化场景”：每月安排一次”独立社交任务”，让孩子单独约一位长辈（父母的朋友或亲戚）吃饭或喝咖啡，话题自定。事后提交”社交报告”：孩子写下对话内容、对方给出的建议、自己的收获。这个机制的设计灵感来自SSRS（Social</w:t>
      </w:r>
      <w:r>
        <w:t xml:space="preserve"> Skills Rating </w:t>
      </w:r>
      <w:r>
        <w:rPr>
          <w:rFonts w:hint="eastAsia"/>
        </w:rPr>
        <w:t xml:space="preserve">System）量表，该量表将社交能力分解为合作、断言、责任和自我控制四个子维度，被广泛用于青少年社交能力的纵向研究</w:t>
      </w:r>
      <w:fldSimple w:instr="NOTEREF _Ref_Footnote_3 \h \f">
        <w:r>
          <w:rPr>
            <w:vertAlign w:val="superscript"/>
          </w:rPr>
          <w:t>3</w:t>
        </w:r>
      </w:fldSimple>
      <w:r>
        <w:rPr>
          <w:rFonts w:hint="eastAsia"/>
        </w:rPr>
        <w:t xml:space="preserve">。中国本土研究也采用类似框架——北京师范大学的人际能力问卷将青少年人际能力分为发起交往、表达不满、自我表露、情绪支持、冲突管理五个维度</w:t>
      </w:r>
      <w:fldSimple w:instr="NOTEREF _Ref_Footnote_16 \h \f">
        <w:r>
          <w:rPr>
            <w:vertAlign w:val="superscript"/>
          </w:rPr>
          <w:t>16</w:t>
        </w:r>
      </w:fldSimple>
      <w:r>
        <w:rPr>
          <w:rFonts w:hint="eastAsia"/>
        </w:rPr>
        <w:t xml:space="preserve">——这证明社交能力是可以被结构化评估的，而非纯凭感觉。</w:t>
      </w:r>
    </w:p>
    <w:bookmarkEnd w:id="125"/>
    <w:bookmarkStart w:id="126" w:name="完整闭环自己开头自己收尾自己复盘的能力"/>
    <w:p>
      <w:pPr>
        <w:pStyle w:val="Heading3"/>
      </w:pPr>
      <w:r>
        <w:t xml:space="preserve">7.2.4 </w:t>
      </w:r>
      <w:r>
        <w:rPr>
          <w:rFonts w:hint="eastAsia"/>
        </w:rPr>
        <w:t xml:space="preserve">完整闭环：自己开头、自己收尾、自己复盘的能力</w:t>
      </w:r>
    </w:p>
    <w:p>
      <w:pPr>
        <w:pStyle w:val="FirstParagraph"/>
      </w:pPr>
      <w:r>
        <w:rPr>
          <w:rFonts w:hint="eastAsia"/>
        </w:rPr>
        <w:t xml:space="preserve">完整闭环能力是执行力、责任感和元认知能力的综合体现。它指孩子能够独立发起一个项目或任务，经历执行过程中的困难，最终完成交付，并进行结构化复盘。评估按四个阶段进行：开头（主动提出并定义项目目标）、执行（独立推进并解决中间问题）、收尾（完成交付并承担结果）、复盘（结构化回答三问：假设是什么？现实反馈是什么？更新了哪些认知？）。每个阶段都有明确的”达标信号”和”未达标信号”，家长只需对照观察即可判断</w:t>
      </w:r>
      <w:fldSimple w:instr="NOTEREF _Ref_Footnote_14 \h \f">
        <w:r>
          <w:rPr>
            <w:vertAlign w:val="superscript"/>
          </w:rPr>
          <w:t>14</w:t>
        </w:r>
      </w:fldSimple>
      <w:r>
        <w:t xml:space="preserve">。</w:t>
      </w:r>
    </w:p>
    <w:p>
      <w:pPr>
        <w:pStyle w:val="BodyText"/>
      </w:pPr>
      <w:r>
        <w:rPr>
          <w:rFonts w:hint="eastAsia"/>
        </w:rPr>
        <w:t xml:space="preserve">这项KPI的深层意义在于验证一个核心教育原则：人只能真正学会亲手做过的事。听过一百遍不如亏过一次钱，看一百个案例不如自己走完一个闭环。所以每学期给孩子一个”端到端项目”——3-6岁可以简化为”策划一次周末活动”，7-12岁可以是”开一家小型义卖摊”，13-18岁可以是”完成一项投资计划”——项目结束后举行”家庭复盘会”，孩子用10分钟汇报全过程，家长只提问不评判。建立”闭环档案”：用文件夹或电子文档记录每个项目的目标、过程、结果和复盘。一年下来，四个项目档案就是一份完整的成长证据链。</w:t>
      </w:r>
    </w:p>
    <w:bookmarkEnd w:id="126"/>
    <w:bookmarkEnd w:id="127"/>
    <w:bookmarkStart w:id="132" w:name="阶段性评估体系与家庭自评工具包"/>
    <w:p>
      <w:pPr>
        <w:pStyle w:val="Heading2"/>
      </w:pPr>
      <w:r>
        <w:t xml:space="preserve">7.3 </w:t>
      </w:r>
      <w:r>
        <w:rPr>
          <w:rFonts w:hint="eastAsia"/>
        </w:rPr>
        <w:t xml:space="preserve">阶段性评估体系与家庭自评工具包</w:t>
      </w:r>
    </w:p>
    <w:p>
      <w:pPr>
        <w:pStyle w:val="FirstParagraph"/>
      </w:pPr>
      <w:r>
        <w:rPr>
          <w:rFonts w:hint="eastAsia"/>
        </w:rPr>
        <w:t xml:space="preserve">四项KPI是纵向的能力维度，但不同年龄段的孩子需要不同的评估颗粒度。一个五岁的孩子不可能被评估”能否独立运营微型生意”，一个十七岁的青少年也不应该只被评估”是否知道钱需要交换”。因此，我们需要一个分阶段的评估框架，把四项KPI翻译成每个年龄段可以理解和达成的具体指标。</w:t>
      </w:r>
    </w:p>
    <w:bookmarkStart w:id="128" w:name="四阶段评估指标与交通灯评分对照表"/>
    <w:p>
      <w:pPr>
        <w:pStyle w:val="Heading3"/>
      </w:pPr>
      <w:r>
        <w:t xml:space="preserve">7.3.1 </w:t>
      </w:r>
      <w:r>
        <w:rPr>
          <w:rFonts w:hint="eastAsia"/>
        </w:rPr>
        <w:t xml:space="preserve">四阶段评估指标与交通灯评分对照表</w:t>
      </w:r>
    </w:p>
    <w:p>
      <w:pPr>
        <w:pStyle w:val="FirstParagraph"/>
      </w:pPr>
      <w:r>
        <w:rPr>
          <w:rFonts w:hint="eastAsia"/>
        </w:rPr>
        <w:t xml:space="preserve">下表将四个年龄段（3-6岁启蒙期、7-12岁建构期、13-18岁实战期、18+岁资本升级期）与四项KPI交叉，形成每个阶段的具体评估指标和交通灯评分标准。每个指标使用”绿灯/黄灯/红灯”三档判断：绿灯表示达标，可以升级资本或权限；黄灯表示警示，需要启动加练方案；红灯表示不达标，需暂停新增资源、专注基础训练。评分标准采用纵向比较原则：不与其他孩子横向比较，只与自身最近三个月的历史数据纵向比较。目标值设定为最近三个月平均值加10%（进步导向），红灯阈值设定为最近三个月平均值减20%（退步警示）。</w:t>
      </w:r>
    </w:p>
    <w:tbl>
      <w:tblPr>
        <w:tblStyle w:val="Table"/>
        <w:tblW w:type="pct" w:w="5000"/>
        <w:tblLayout w:type="fixed"/>
        <w:tblLook w:firstRow="1" w:lastRow="0" w:firstColumn="0" w:lastColumn="0" w:noHBand="0" w:noVBand="0" w:val="0020"/>
      </w:tblPr>
      <w:tblGrid>
        <w:gridCol w:w="802"/>
        <w:gridCol w:w="1002"/>
        <w:gridCol w:w="1002"/>
        <w:gridCol w:w="1303"/>
        <w:gridCol w:w="1303"/>
        <w:gridCol w:w="1503"/>
        <w:gridCol w:w="1002"/>
      </w:tblGrid>
      <w:tr>
        <w:trPr>
          <w:tblHeader w:val="on"/>
        </w:trPr>
        <w:tc>
          <w:tcPr/>
          <w:p>
            <w:pPr>
              <w:pStyle w:val="Compact"/>
            </w:pPr>
            <w:r>
              <w:rPr>
                <w:rFonts w:hint="eastAsia"/>
              </w:rPr>
              <w:t xml:space="preserve">年龄段</w:t>
            </w:r>
          </w:p>
        </w:tc>
        <w:tc>
          <w:tcPr/>
          <w:p>
            <w:pPr>
              <w:pStyle w:val="Compact"/>
            </w:pPr>
            <w:r>
              <w:rPr>
                <w:rFonts w:hint="eastAsia"/>
              </w:rPr>
              <w:t xml:space="preserve">评估维度</w:t>
            </w:r>
          </w:p>
        </w:tc>
        <w:tc>
          <w:tcPr/>
          <w:p>
            <w:pPr>
              <w:pStyle w:val="Compact"/>
            </w:pPr>
            <w:r>
              <w:rPr>
                <w:rFonts w:hint="eastAsia"/>
              </w:rPr>
              <w:t xml:space="preserve">具体指标</w:t>
            </w:r>
          </w:p>
        </w:tc>
        <w:tc>
          <w:tcPr/>
          <w:p>
            <w:pPr>
              <w:pStyle w:val="Compact"/>
            </w:pPr>
            <w:r>
              <w:rPr>
                <w:rFonts w:hint="eastAsia"/>
              </w:rPr>
              <w:t xml:space="preserve">绿灯（达标）</w:t>
            </w:r>
          </w:p>
        </w:tc>
        <w:tc>
          <w:tcPr/>
          <w:p>
            <w:pPr>
              <w:pStyle w:val="Compact"/>
            </w:pPr>
            <w:r>
              <w:rPr>
                <w:rFonts w:hint="eastAsia"/>
              </w:rPr>
              <w:t xml:space="preserve">黄灯（警示）</w:t>
            </w:r>
          </w:p>
        </w:tc>
        <w:tc>
          <w:tcPr/>
          <w:p>
            <w:pPr>
              <w:pStyle w:val="Compact"/>
            </w:pPr>
            <w:r>
              <w:rPr>
                <w:rFonts w:hint="eastAsia"/>
              </w:rPr>
              <w:t xml:space="preserve">红灯（不达标）</w:t>
            </w:r>
          </w:p>
        </w:tc>
        <w:tc>
          <w:tcPr/>
          <w:p>
            <w:pPr>
              <w:pStyle w:val="Compact"/>
            </w:pPr>
            <w:r>
              <w:rPr>
                <w:rFonts w:hint="eastAsia"/>
              </w:rPr>
              <w:t xml:space="preserve">评估方式</w:t>
            </w:r>
          </w:p>
        </w:tc>
      </w:tr>
      <w:tr>
        <w:tc>
          <w:tcPr/>
          <w:p>
            <w:pPr>
              <w:pStyle w:val="Compact"/>
            </w:pPr>
            <w:r>
              <w:rPr>
                <w:rFonts w:hint="eastAsia"/>
              </w:rPr>
              <w:t xml:space="preserve">3-6岁</w:t>
            </w:r>
          </w:p>
        </w:tc>
        <w:tc>
          <w:tcPr/>
          <w:p>
            <w:pPr>
              <w:pStyle w:val="Compact"/>
            </w:pPr>
            <w:r>
              <w:rPr>
                <w:rFonts w:hint="eastAsia"/>
              </w:rPr>
              <w:t xml:space="preserve">提问意识</w:t>
            </w:r>
          </w:p>
        </w:tc>
        <w:tc>
          <w:tcPr/>
          <w:p>
            <w:pPr>
              <w:pStyle w:val="Compact"/>
            </w:pPr>
            <w:r>
              <w:rPr>
                <w:rFonts w:hint="eastAsia"/>
              </w:rPr>
              <w:t xml:space="preserve">每周主动”为什么”类提问次数</w:t>
            </w:r>
          </w:p>
        </w:tc>
        <w:tc>
          <w:tcPr/>
          <w:p>
            <w:pPr>
              <w:pStyle w:val="Compact"/>
            </w:pPr>
            <w:r>
              <w:rPr>
                <w:rFonts w:hint="eastAsia"/>
              </w:rPr>
              <w:t xml:space="preserve">≥5次/周</w:t>
            </w:r>
          </w:p>
        </w:tc>
        <w:tc>
          <w:tcPr/>
          <w:p>
            <w:pPr>
              <w:pStyle w:val="Compact"/>
            </w:pPr>
            <w:r>
              <w:rPr>
                <w:rFonts w:hint="eastAsia"/>
              </w:rPr>
              <w:t xml:space="preserve">3-4次/周</w:t>
            </w:r>
          </w:p>
        </w:tc>
        <w:tc>
          <w:tcPr/>
          <w:p>
            <w:pPr>
              <w:pStyle w:val="Compact"/>
            </w:pPr>
            <w:r>
              <w:rPr>
                <w:rFonts w:hint="eastAsia"/>
              </w:rPr>
              <w:t xml:space="preserve">&lt;3次/周</w:t>
            </w:r>
          </w:p>
        </w:tc>
        <w:tc>
          <w:tcPr/>
          <w:p>
            <w:pPr>
              <w:pStyle w:val="Compact"/>
            </w:pPr>
            <w:r>
              <w:rPr>
                <w:rFonts w:hint="eastAsia"/>
              </w:rPr>
              <w:t xml:space="preserve">家长每周计数</w:t>
            </w:r>
          </w:p>
        </w:tc>
      </w:tr>
      <w:tr>
        <w:tc>
          <w:tcPr/>
          <w:p>
            <w:pPr>
              <w:pStyle w:val="Compact"/>
            </w:pPr>
            <w:r>
              <w:rPr>
                <w:rFonts w:hint="eastAsia"/>
              </w:rPr>
              <w:t xml:space="preserve">3-6岁</w:t>
            </w:r>
          </w:p>
        </w:tc>
        <w:tc>
          <w:tcPr/>
          <w:p>
            <w:pPr>
              <w:pStyle w:val="Compact"/>
            </w:pPr>
            <w:r>
              <w:rPr>
                <w:rFonts w:hint="eastAsia"/>
              </w:rPr>
              <w:t xml:space="preserve">金钱意识</w:t>
            </w:r>
          </w:p>
        </w:tc>
        <w:tc>
          <w:tcPr/>
          <w:p>
            <w:pPr>
              <w:pStyle w:val="Compact"/>
            </w:pPr>
            <w:r>
              <w:rPr>
                <w:rFonts w:hint="eastAsia"/>
              </w:rPr>
              <w:t xml:space="preserve">能否用玩具货币完成简单”买卖”</w:t>
            </w:r>
          </w:p>
        </w:tc>
        <w:tc>
          <w:tcPr/>
          <w:p>
            <w:pPr>
              <w:pStyle w:val="Compact"/>
            </w:pPr>
            <w:r>
              <w:rPr>
                <w:rFonts w:hint="eastAsia"/>
              </w:rPr>
              <w:t xml:space="preserve">独立完成</w:t>
            </w:r>
          </w:p>
        </w:tc>
        <w:tc>
          <w:tcPr/>
          <w:p>
            <w:pPr>
              <w:pStyle w:val="Compact"/>
            </w:pPr>
            <w:r>
              <w:rPr>
                <w:rFonts w:hint="eastAsia"/>
              </w:rPr>
              <w:t xml:space="preserve">需提示完成</w:t>
            </w:r>
          </w:p>
        </w:tc>
        <w:tc>
          <w:tcPr/>
          <w:p>
            <w:pPr>
              <w:pStyle w:val="Compact"/>
            </w:pPr>
            <w:r>
              <w:rPr>
                <w:rFonts w:hint="eastAsia"/>
              </w:rPr>
              <w:t xml:space="preserve">无法理解交换概念</w:t>
            </w:r>
          </w:p>
        </w:tc>
        <w:tc>
          <w:tcPr/>
          <w:p>
            <w:pPr>
              <w:pStyle w:val="Compact"/>
            </w:pPr>
            <w:r>
              <w:rPr>
                <w:rFonts w:hint="eastAsia"/>
              </w:rPr>
              <w:t xml:space="preserve">角色扮演/观察</w:t>
            </w:r>
          </w:p>
        </w:tc>
      </w:tr>
      <w:tr>
        <w:tc>
          <w:tcPr/>
          <w:p>
            <w:pPr>
              <w:pStyle w:val="Compact"/>
            </w:pPr>
            <w:r>
              <w:rPr>
                <w:rFonts w:hint="eastAsia"/>
              </w:rPr>
              <w:t xml:space="preserve">3-6岁</w:t>
            </w:r>
          </w:p>
        </w:tc>
        <w:tc>
          <w:tcPr/>
          <w:p>
            <w:pPr>
              <w:pStyle w:val="Compact"/>
            </w:pPr>
            <w:r>
              <w:rPr>
                <w:rFonts w:hint="eastAsia"/>
              </w:rPr>
              <w:t xml:space="preserve">社交意识</w:t>
            </w:r>
          </w:p>
        </w:tc>
        <w:tc>
          <w:tcPr/>
          <w:p>
            <w:pPr>
              <w:pStyle w:val="Compact"/>
            </w:pPr>
            <w:r>
              <w:rPr>
                <w:rFonts w:hint="eastAsia"/>
              </w:rPr>
              <w:t xml:space="preserve">能否在家长引导下与陌生人打招呼</w:t>
            </w:r>
          </w:p>
        </w:tc>
        <w:tc>
          <w:tcPr/>
          <w:p>
            <w:pPr>
              <w:pStyle w:val="Compact"/>
            </w:pPr>
            <w:r>
              <w:rPr>
                <w:rFonts w:hint="eastAsia"/>
              </w:rPr>
              <w:t xml:space="preserve">提示后能自我介绍</w:t>
            </w:r>
          </w:p>
        </w:tc>
        <w:tc>
          <w:tcPr/>
          <w:p>
            <w:pPr>
              <w:pStyle w:val="Compact"/>
            </w:pPr>
            <w:r>
              <w:rPr>
                <w:rFonts w:hint="eastAsia"/>
              </w:rPr>
              <w:t xml:space="preserve">需多次鼓励</w:t>
            </w:r>
          </w:p>
        </w:tc>
        <w:tc>
          <w:tcPr/>
          <w:p>
            <w:pPr>
              <w:pStyle w:val="Compact"/>
            </w:pPr>
            <w:r>
              <w:rPr>
                <w:rFonts w:hint="eastAsia"/>
              </w:rPr>
              <w:t xml:space="preserve">回避或抗拒</w:t>
            </w:r>
          </w:p>
        </w:tc>
        <w:tc>
          <w:tcPr/>
          <w:p>
            <w:pPr>
              <w:pStyle w:val="Compact"/>
            </w:pPr>
            <w:r>
              <w:rPr>
                <w:rFonts w:hint="eastAsia"/>
              </w:rPr>
              <w:t xml:space="preserve">场景观察</w:t>
            </w:r>
          </w:p>
        </w:tc>
      </w:tr>
      <w:tr>
        <w:tc>
          <w:tcPr/>
          <w:p>
            <w:pPr>
              <w:pStyle w:val="Compact"/>
            </w:pPr>
            <w:r>
              <w:rPr>
                <w:rFonts w:hint="eastAsia"/>
              </w:rPr>
              <w:t xml:space="preserve">3-6岁</w:t>
            </w:r>
          </w:p>
        </w:tc>
        <w:tc>
          <w:tcPr/>
          <w:p>
            <w:pPr>
              <w:pStyle w:val="Compact"/>
            </w:pPr>
            <w:r>
              <w:rPr>
                <w:rFonts w:hint="eastAsia"/>
              </w:rPr>
              <w:t xml:space="preserve">任务意识</w:t>
            </w:r>
          </w:p>
        </w:tc>
        <w:tc>
          <w:tcPr/>
          <w:p>
            <w:pPr>
              <w:pStyle w:val="Compact"/>
            </w:pPr>
            <w:r>
              <w:rPr>
                <w:rFonts w:hint="eastAsia"/>
              </w:rPr>
              <w:t xml:space="preserve">能否完成简单指令并告知结果</w:t>
            </w:r>
          </w:p>
        </w:tc>
        <w:tc>
          <w:tcPr/>
          <w:p>
            <w:pPr>
              <w:pStyle w:val="Compact"/>
            </w:pPr>
            <w:r>
              <w:rPr>
                <w:rFonts w:hint="eastAsia"/>
              </w:rPr>
              <w:t xml:space="preserve">独立完成并反馈</w:t>
            </w:r>
          </w:p>
        </w:tc>
        <w:tc>
          <w:tcPr/>
          <w:p>
            <w:pPr>
              <w:pStyle w:val="Compact"/>
            </w:pPr>
            <w:r>
              <w:rPr>
                <w:rFonts w:hint="eastAsia"/>
              </w:rPr>
              <w:t xml:space="preserve">完成但不反馈</w:t>
            </w:r>
          </w:p>
        </w:tc>
        <w:tc>
          <w:tcPr/>
          <w:p>
            <w:pPr>
              <w:pStyle w:val="Compact"/>
            </w:pPr>
            <w:r>
              <w:rPr>
                <w:rFonts w:hint="eastAsia"/>
              </w:rPr>
              <w:t xml:space="preserve">无法完成</w:t>
            </w:r>
          </w:p>
        </w:tc>
        <w:tc>
          <w:tcPr/>
          <w:p>
            <w:pPr>
              <w:pStyle w:val="Compact"/>
            </w:pPr>
            <w:r>
              <w:rPr>
                <w:rFonts w:hint="eastAsia"/>
              </w:rPr>
              <w:t xml:space="preserve">日常任务</w:t>
            </w:r>
          </w:p>
        </w:tc>
      </w:tr>
      <w:tr>
        <w:tc>
          <w:tcPr/>
          <w:p>
            <w:pPr>
              <w:pStyle w:val="Compact"/>
            </w:pPr>
            <w:r>
              <w:rPr>
                <w:rFonts w:hint="eastAsia"/>
              </w:rPr>
              <w:t xml:space="preserve">7-12岁</w:t>
            </w:r>
          </w:p>
        </w:tc>
        <w:tc>
          <w:tcPr/>
          <w:p>
            <w:pPr>
              <w:pStyle w:val="Compact"/>
            </w:pPr>
            <w:r>
              <w:rPr>
                <w:rFonts w:hint="eastAsia"/>
              </w:rPr>
              <w:t xml:space="preserve">提问质量</w:t>
            </w:r>
          </w:p>
        </w:tc>
        <w:tc>
          <w:tcPr/>
          <w:p>
            <w:pPr>
              <w:pStyle w:val="Compact"/>
            </w:pPr>
            <w:r>
              <w:rPr>
                <w:rFonts w:hint="eastAsia"/>
              </w:rPr>
              <w:t xml:space="preserve">饭桌对话中能否追问一层”为什么”</w:t>
            </w:r>
          </w:p>
        </w:tc>
        <w:tc>
          <w:tcPr/>
          <w:p>
            <w:pPr>
              <w:pStyle w:val="Compact"/>
            </w:pPr>
            <w:r>
              <w:rPr>
                <w:rFonts w:hint="eastAsia"/>
              </w:rPr>
              <w:t xml:space="preserve">至少1次/月</w:t>
            </w:r>
          </w:p>
        </w:tc>
        <w:tc>
          <w:tcPr/>
          <w:p>
            <w:pPr>
              <w:pStyle w:val="Compact"/>
            </w:pPr>
            <w:r>
              <w:rPr>
                <w:rFonts w:hint="eastAsia"/>
              </w:rPr>
              <w:t xml:space="preserve">偶尔有追问</w:t>
            </w:r>
          </w:p>
        </w:tc>
        <w:tc>
          <w:tcPr/>
          <w:p>
            <w:pPr>
              <w:pStyle w:val="Compact"/>
            </w:pPr>
            <w:r>
              <w:rPr>
                <w:rFonts w:hint="eastAsia"/>
              </w:rPr>
              <w:t xml:space="preserve">从不追问</w:t>
            </w:r>
          </w:p>
        </w:tc>
        <w:tc>
          <w:tcPr/>
          <w:p>
            <w:pPr>
              <w:pStyle w:val="Compact"/>
            </w:pPr>
            <w:r>
              <w:rPr>
                <w:rFonts w:hint="eastAsia"/>
              </w:rPr>
              <w:t xml:space="preserve">每月录音分析</w:t>
            </w:r>
          </w:p>
        </w:tc>
      </w:tr>
      <w:tr>
        <w:tc>
          <w:tcPr/>
          <w:p>
            <w:pPr>
              <w:pStyle w:val="Compact"/>
            </w:pPr>
            <w:r>
              <w:rPr>
                <w:rFonts w:hint="eastAsia"/>
              </w:rPr>
              <w:t xml:space="preserve">7-12岁</w:t>
            </w:r>
          </w:p>
        </w:tc>
        <w:tc>
          <w:tcPr/>
          <w:p>
            <w:pPr>
              <w:pStyle w:val="Compact"/>
            </w:pPr>
            <w:r>
              <w:rPr>
                <w:rFonts w:hint="eastAsia"/>
              </w:rPr>
              <w:t xml:space="preserve">金钱管理</w:t>
            </w:r>
          </w:p>
        </w:tc>
        <w:tc>
          <w:tcPr/>
          <w:p>
            <w:pPr>
              <w:pStyle w:val="Compact"/>
            </w:pPr>
            <w:r>
              <w:rPr>
                <w:rFonts w:hint="eastAsia"/>
              </w:rPr>
              <w:t xml:space="preserve">四账户制（挣/配/投/给）执行情况</w:t>
            </w:r>
          </w:p>
        </w:tc>
        <w:tc>
          <w:tcPr/>
          <w:p>
            <w:pPr>
              <w:pStyle w:val="Compact"/>
            </w:pPr>
            <w:r>
              <w:rPr>
                <w:rFonts w:hint="eastAsia"/>
              </w:rPr>
              <w:t xml:space="preserve">四个账户有记录，预算偏差&lt;30%</w:t>
            </w:r>
          </w:p>
        </w:tc>
        <w:tc>
          <w:tcPr/>
          <w:p>
            <w:pPr>
              <w:pStyle w:val="Compact"/>
            </w:pPr>
            <w:r>
              <w:rPr>
                <w:rFonts w:hint="eastAsia"/>
              </w:rPr>
              <w:t xml:space="preserve">有记录但偏差30-50%</w:t>
            </w:r>
          </w:p>
        </w:tc>
        <w:tc>
          <w:tcPr/>
          <w:p>
            <w:pPr>
              <w:pStyle w:val="Compact"/>
            </w:pPr>
            <w:r>
              <w:rPr>
                <w:rFonts w:hint="eastAsia"/>
              </w:rPr>
              <w:t xml:space="preserve">未建立账户或从不记账</w:t>
            </w:r>
          </w:p>
        </w:tc>
        <w:tc>
          <w:tcPr/>
          <w:p>
            <w:pPr>
              <w:pStyle w:val="Compact"/>
            </w:pPr>
            <w:r>
              <w:rPr>
                <w:rFonts w:hint="eastAsia"/>
              </w:rPr>
              <w:t xml:space="preserve">每月检查账本</w:t>
            </w:r>
          </w:p>
        </w:tc>
      </w:tr>
      <w:tr>
        <w:tc>
          <w:tcPr/>
          <w:p>
            <w:pPr>
              <w:pStyle w:val="Compact"/>
            </w:pPr>
            <w:r>
              <w:rPr>
                <w:rFonts w:hint="eastAsia"/>
              </w:rPr>
              <w:t xml:space="preserve">7-12岁</w:t>
            </w:r>
          </w:p>
        </w:tc>
        <w:tc>
          <w:tcPr/>
          <w:p>
            <w:pPr>
              <w:pStyle w:val="Compact"/>
            </w:pPr>
            <w:r>
              <w:rPr>
                <w:rFonts w:hint="eastAsia"/>
              </w:rPr>
              <w:t xml:space="preserve">闭环能力</w:t>
            </w:r>
          </w:p>
        </w:tc>
        <w:tc>
          <w:tcPr/>
          <w:p>
            <w:pPr>
              <w:pStyle w:val="Compact"/>
            </w:pPr>
            <w:r>
              <w:rPr>
                <w:rFonts w:hint="eastAsia"/>
              </w:rPr>
              <w:t xml:space="preserve">完成一个完整的”小生意”全流程</w:t>
            </w:r>
          </w:p>
        </w:tc>
        <w:tc>
          <w:tcPr/>
          <w:p>
            <w:pPr>
              <w:pStyle w:val="Compact"/>
            </w:pPr>
            <w:r>
              <w:rPr>
                <w:rFonts w:hint="eastAsia"/>
              </w:rPr>
              <w:t xml:space="preserve">完成进货→销售→算账→复盘</w:t>
            </w:r>
          </w:p>
        </w:tc>
        <w:tc>
          <w:tcPr/>
          <w:p>
            <w:pPr>
              <w:pStyle w:val="Compact"/>
            </w:pPr>
            <w:r>
              <w:rPr>
                <w:rFonts w:hint="eastAsia"/>
              </w:rPr>
              <w:t xml:space="preserve">完成部分环节</w:t>
            </w:r>
          </w:p>
        </w:tc>
        <w:tc>
          <w:tcPr/>
          <w:p>
            <w:pPr>
              <w:pStyle w:val="Compact"/>
            </w:pPr>
            <w:r>
              <w:rPr>
                <w:rFonts w:hint="eastAsia"/>
              </w:rPr>
              <w:t xml:space="preserve">半途而废</w:t>
            </w:r>
          </w:p>
        </w:tc>
        <w:tc>
          <w:tcPr/>
          <w:p>
            <w:pPr>
              <w:pStyle w:val="Compact"/>
            </w:pPr>
            <w:r>
              <w:rPr>
                <w:rFonts w:hint="eastAsia"/>
              </w:rPr>
              <w:t xml:space="preserve">季度项目评估</w:t>
            </w:r>
          </w:p>
        </w:tc>
      </w:tr>
      <w:tr>
        <w:tc>
          <w:tcPr/>
          <w:p>
            <w:pPr>
              <w:pStyle w:val="Compact"/>
            </w:pPr>
            <w:r>
              <w:rPr>
                <w:rFonts w:hint="eastAsia"/>
              </w:rPr>
              <w:t xml:space="preserve">7-12岁</w:t>
            </w:r>
          </w:p>
        </w:tc>
        <w:tc>
          <w:tcPr/>
          <w:p>
            <w:pPr>
              <w:pStyle w:val="Compact"/>
            </w:pPr>
            <w:r>
              <w:rPr>
                <w:rFonts w:hint="eastAsia"/>
              </w:rPr>
              <w:t xml:space="preserve">社交能力</w:t>
            </w:r>
          </w:p>
        </w:tc>
        <w:tc>
          <w:tcPr/>
          <w:p>
            <w:pPr>
              <w:pStyle w:val="Compact"/>
            </w:pPr>
            <w:r>
              <w:rPr>
                <w:rFonts w:hint="eastAsia"/>
              </w:rPr>
              <w:t xml:space="preserve">能否独立与顾客完成交易对话</w:t>
            </w:r>
          </w:p>
        </w:tc>
        <w:tc>
          <w:tcPr/>
          <w:p>
            <w:pPr>
              <w:pStyle w:val="Compact"/>
            </w:pPr>
            <w:r>
              <w:rPr>
                <w:rFonts w:hint="eastAsia"/>
              </w:rPr>
              <w:t xml:space="preserve">能独立讨价还价</w:t>
            </w:r>
          </w:p>
        </w:tc>
        <w:tc>
          <w:tcPr/>
          <w:p>
            <w:pPr>
              <w:pStyle w:val="Compact"/>
            </w:pPr>
            <w:r>
              <w:rPr>
                <w:rFonts w:hint="eastAsia"/>
              </w:rPr>
              <w:t xml:space="preserve">能完成对话但被动</w:t>
            </w:r>
          </w:p>
        </w:tc>
        <w:tc>
          <w:tcPr/>
          <w:p>
            <w:pPr>
              <w:pStyle w:val="Compact"/>
            </w:pPr>
            <w:r>
              <w:rPr>
                <w:rFonts w:hint="eastAsia"/>
              </w:rPr>
              <w:t xml:space="preserve">回避或依赖家长</w:t>
            </w:r>
          </w:p>
        </w:tc>
        <w:tc>
          <w:tcPr/>
          <w:p>
            <w:pPr>
              <w:pStyle w:val="Compact"/>
            </w:pPr>
            <w:r>
              <w:rPr>
                <w:rFonts w:hint="eastAsia"/>
              </w:rPr>
              <w:t xml:space="preserve">场景观察</w:t>
            </w:r>
          </w:p>
        </w:tc>
      </w:tr>
      <w:tr>
        <w:tc>
          <w:tcPr/>
          <w:p>
            <w:pPr>
              <w:pStyle w:val="Compact"/>
            </w:pPr>
            <w:r>
              <w:rPr>
                <w:rFonts w:hint="eastAsia"/>
              </w:rPr>
              <w:t xml:space="preserve">13-18岁</w:t>
            </w:r>
          </w:p>
        </w:tc>
        <w:tc>
          <w:tcPr/>
          <w:p>
            <w:pPr>
              <w:pStyle w:val="Compact"/>
            </w:pPr>
            <w:r>
              <w:rPr>
                <w:rFonts w:hint="eastAsia"/>
              </w:rPr>
              <w:t xml:space="preserve">提问质量</w:t>
            </w:r>
          </w:p>
        </w:tc>
        <w:tc>
          <w:tcPr/>
          <w:p>
            <w:pPr>
              <w:pStyle w:val="Compact"/>
            </w:pPr>
            <w:r>
              <w:rPr>
                <w:rFonts w:hint="eastAsia"/>
              </w:rPr>
              <w:t xml:space="preserve">能否在真实场景中提出穿透性问题</w:t>
            </w:r>
          </w:p>
        </w:tc>
        <w:tc>
          <w:tcPr/>
          <w:p>
            <w:pPr>
              <w:pStyle w:val="Compact"/>
            </w:pPr>
            <w:r>
              <w:rPr>
                <w:rFonts w:hint="eastAsia"/>
              </w:rPr>
              <w:t xml:space="preserve">能识别假设漏洞并提问</w:t>
            </w:r>
          </w:p>
        </w:tc>
        <w:tc>
          <w:tcPr/>
          <w:p>
            <w:pPr>
              <w:pStyle w:val="Compact"/>
            </w:pPr>
            <w:r>
              <w:rPr>
                <w:rFonts w:hint="eastAsia"/>
              </w:rPr>
              <w:t xml:space="preserve">能提出相关问题</w:t>
            </w:r>
          </w:p>
        </w:tc>
        <w:tc>
          <w:tcPr/>
          <w:p>
            <w:pPr>
              <w:pStyle w:val="Compact"/>
            </w:pPr>
            <w:r>
              <w:rPr>
                <w:rFonts w:hint="eastAsia"/>
              </w:rPr>
              <w:t xml:space="preserve">无穿透力提问</w:t>
            </w:r>
          </w:p>
        </w:tc>
        <w:tc>
          <w:tcPr/>
          <w:p>
            <w:pPr>
              <w:pStyle w:val="Compact"/>
            </w:pPr>
            <w:r>
              <w:rPr>
                <w:rFonts w:hint="eastAsia"/>
              </w:rPr>
              <w:t xml:space="preserve">陪同观察+录音</w:t>
            </w:r>
          </w:p>
        </w:tc>
      </w:tr>
      <w:tr>
        <w:tc>
          <w:tcPr/>
          <w:p>
            <w:pPr>
              <w:pStyle w:val="Compact"/>
            </w:pPr>
            <w:r>
              <w:rPr>
                <w:rFonts w:hint="eastAsia"/>
              </w:rPr>
              <w:t xml:space="preserve">13-18岁</w:t>
            </w:r>
          </w:p>
        </w:tc>
        <w:tc>
          <w:tcPr/>
          <w:p>
            <w:pPr>
              <w:pStyle w:val="Compact"/>
            </w:pPr>
            <w:r>
              <w:rPr>
                <w:rFonts w:hint="eastAsia"/>
              </w:rPr>
              <w:t xml:space="preserve">金钱情绪</w:t>
            </w:r>
          </w:p>
        </w:tc>
        <w:tc>
          <w:tcPr/>
          <w:p>
            <w:pPr>
              <w:pStyle w:val="Compact"/>
            </w:pPr>
            <w:r>
              <w:rPr>
                <w:rFonts w:hint="eastAsia"/>
              </w:rPr>
              <w:t xml:space="preserve">小额投资盈亏后的情绪与决策稳定性</w:t>
            </w:r>
          </w:p>
        </w:tc>
        <w:tc>
          <w:tcPr/>
          <w:p>
            <w:pPr>
              <w:pStyle w:val="Compact"/>
            </w:pPr>
            <w:r>
              <w:rPr>
                <w:rFonts w:hint="eastAsia"/>
              </w:rPr>
              <w:t xml:space="preserve">亏损后48小时内提交理性复盘</w:t>
            </w:r>
          </w:p>
        </w:tc>
        <w:tc>
          <w:tcPr/>
          <w:p>
            <w:pPr>
              <w:pStyle w:val="Compact"/>
            </w:pPr>
            <w:r>
              <w:rPr>
                <w:rFonts w:hint="eastAsia"/>
              </w:rPr>
              <w:t xml:space="preserve">一周内复盘</w:t>
            </w:r>
          </w:p>
        </w:tc>
        <w:tc>
          <w:tcPr/>
          <w:p>
            <w:pPr>
              <w:pStyle w:val="Compact"/>
            </w:pPr>
            <w:r>
              <w:rPr>
                <w:rFonts w:hint="eastAsia"/>
              </w:rPr>
              <w:t xml:space="preserve">超过一周或拒绝再谈</w:t>
            </w:r>
          </w:p>
        </w:tc>
        <w:tc>
          <w:tcPr/>
          <w:p>
            <w:pPr>
              <w:pStyle w:val="Compact"/>
            </w:pPr>
            <w:r>
              <w:rPr>
                <w:rFonts w:hint="eastAsia"/>
              </w:rPr>
              <w:t xml:space="preserve">季度投资报告+情绪自评</w:t>
            </w:r>
          </w:p>
        </w:tc>
      </w:tr>
      <w:tr>
        <w:tc>
          <w:tcPr/>
          <w:p>
            <w:pPr>
              <w:pStyle w:val="Compact"/>
            </w:pPr>
            <w:r>
              <w:rPr>
                <w:rFonts w:hint="eastAsia"/>
              </w:rPr>
              <w:t xml:space="preserve">13-18岁</w:t>
            </w:r>
          </w:p>
        </w:tc>
        <w:tc>
          <w:tcPr/>
          <w:p>
            <w:pPr>
              <w:pStyle w:val="Compact"/>
            </w:pPr>
            <w:r>
              <w:rPr>
                <w:rFonts w:hint="eastAsia"/>
              </w:rPr>
              <w:t xml:space="preserve">独立社交</w:t>
            </w:r>
          </w:p>
        </w:tc>
        <w:tc>
          <w:tcPr/>
          <w:p>
            <w:pPr>
              <w:pStyle w:val="Compact"/>
            </w:pPr>
            <w:r>
              <w:rPr>
                <w:rFonts w:hint="eastAsia"/>
              </w:rPr>
              <w:t xml:space="preserve">单独约见长辈并获取实质性帮助</w:t>
            </w:r>
          </w:p>
        </w:tc>
        <w:tc>
          <w:tcPr/>
          <w:p>
            <w:pPr>
              <w:pStyle w:val="Compact"/>
            </w:pPr>
            <w:r>
              <w:rPr>
                <w:rFonts w:hint="eastAsia"/>
              </w:rPr>
              <w:t xml:space="preserve">对方事后主动反馈”这孩子不错”</w:t>
            </w:r>
          </w:p>
        </w:tc>
        <w:tc>
          <w:tcPr/>
          <w:p>
            <w:pPr>
              <w:pStyle w:val="Compact"/>
            </w:pPr>
            <w:r>
              <w:rPr>
                <w:rFonts w:hint="eastAsia"/>
              </w:rPr>
              <w:t xml:space="preserve">对方礼貌回应</w:t>
            </w:r>
          </w:p>
        </w:tc>
        <w:tc>
          <w:tcPr/>
          <w:p>
            <w:pPr>
              <w:pStyle w:val="Compact"/>
            </w:pPr>
            <w:r>
              <w:rPr>
                <w:rFonts w:hint="eastAsia"/>
              </w:rPr>
              <w:t xml:space="preserve">对方冷淡或拒绝</w:t>
            </w:r>
          </w:p>
        </w:tc>
        <w:tc>
          <w:tcPr/>
          <w:p>
            <w:pPr>
              <w:pStyle w:val="Compact"/>
            </w:pPr>
            <w:r>
              <w:rPr>
                <w:rFonts w:hint="eastAsia"/>
              </w:rPr>
              <w:t xml:space="preserve">月度社交任务+反馈确认</w:t>
            </w:r>
          </w:p>
        </w:tc>
      </w:tr>
      <w:tr>
        <w:tc>
          <w:tcPr/>
          <w:p>
            <w:pPr>
              <w:pStyle w:val="Compact"/>
            </w:pPr>
            <w:r>
              <w:rPr>
                <w:rFonts w:hint="eastAsia"/>
              </w:rPr>
              <w:t xml:space="preserve">13-18岁</w:t>
            </w:r>
          </w:p>
        </w:tc>
        <w:tc>
          <w:tcPr/>
          <w:p>
            <w:pPr>
              <w:pStyle w:val="Compact"/>
            </w:pPr>
            <w:r>
              <w:rPr>
                <w:rFonts w:hint="eastAsia"/>
              </w:rPr>
              <w:t xml:space="preserve">完整闭环</w:t>
            </w:r>
          </w:p>
        </w:tc>
        <w:tc>
          <w:tcPr/>
          <w:p>
            <w:pPr>
              <w:pStyle w:val="Compact"/>
            </w:pPr>
            <w:r>
              <w:rPr>
                <w:rFonts w:hint="eastAsia"/>
              </w:rPr>
              <w:t xml:space="preserve">端到端运营一个微型生意</w:t>
            </w:r>
          </w:p>
        </w:tc>
        <w:tc>
          <w:tcPr/>
          <w:p>
            <w:pPr>
              <w:pStyle w:val="Compact"/>
            </w:pPr>
            <w:r>
              <w:rPr>
                <w:rFonts w:hint="eastAsia"/>
              </w:rPr>
              <w:t xml:space="preserve">有真实盈亏数据+完整复盘文档</w:t>
            </w:r>
          </w:p>
        </w:tc>
        <w:tc>
          <w:tcPr/>
          <w:p>
            <w:pPr>
              <w:pStyle w:val="Compact"/>
            </w:pPr>
            <w:r>
              <w:rPr>
                <w:rFonts w:hint="eastAsia"/>
              </w:rPr>
              <w:t xml:space="preserve">有数据但复盘不完整</w:t>
            </w:r>
          </w:p>
        </w:tc>
        <w:tc>
          <w:tcPr/>
          <w:p>
            <w:pPr>
              <w:pStyle w:val="Compact"/>
            </w:pPr>
            <w:r>
              <w:rPr>
                <w:rFonts w:hint="eastAsia"/>
              </w:rPr>
              <w:t xml:space="preserve">无数据或半途而废</w:t>
            </w:r>
          </w:p>
        </w:tc>
        <w:tc>
          <w:tcPr/>
          <w:p>
            <w:pPr>
              <w:pStyle w:val="Compact"/>
            </w:pPr>
            <w:r>
              <w:rPr>
                <w:rFonts w:hint="eastAsia"/>
              </w:rPr>
              <w:t xml:space="preserve">学期项目档案</w:t>
            </w:r>
          </w:p>
        </w:tc>
      </w:tr>
      <w:tr>
        <w:tc>
          <w:tcPr/>
          <w:p>
            <w:pPr>
              <w:pStyle w:val="Compact"/>
            </w:pPr>
            <w:r>
              <w:rPr>
                <w:rFonts w:hint="eastAsia"/>
              </w:rPr>
              <w:t xml:space="preserve">18+岁</w:t>
            </w:r>
          </w:p>
        </w:tc>
        <w:tc>
          <w:tcPr/>
          <w:p>
            <w:pPr>
              <w:pStyle w:val="Compact"/>
            </w:pPr>
            <w:r>
              <w:rPr>
                <w:rFonts w:hint="eastAsia"/>
              </w:rPr>
              <w:t xml:space="preserve">系统思维</w:t>
            </w:r>
          </w:p>
        </w:tc>
        <w:tc>
          <w:tcPr/>
          <w:p>
            <w:pPr>
              <w:pStyle w:val="Compact"/>
            </w:pPr>
            <w:r>
              <w:rPr>
                <w:rFonts w:hint="eastAsia"/>
              </w:rPr>
              <w:t xml:space="preserve">能否为重大决策建立决策框架</w:t>
            </w:r>
          </w:p>
        </w:tc>
        <w:tc>
          <w:tcPr/>
          <w:p>
            <w:pPr>
              <w:pStyle w:val="Compact"/>
            </w:pPr>
            <w:r>
              <w:rPr>
                <w:rFonts w:hint="eastAsia"/>
              </w:rPr>
              <w:t xml:space="preserve">能列出选项、权重、概率、风险和预期收益</w:t>
            </w:r>
          </w:p>
        </w:tc>
        <w:tc>
          <w:tcPr/>
          <w:p>
            <w:pPr>
              <w:pStyle w:val="Compact"/>
            </w:pPr>
            <w:r>
              <w:rPr>
                <w:rFonts w:hint="eastAsia"/>
              </w:rPr>
              <w:t xml:space="preserve">能分析选项但无系统框架</w:t>
            </w:r>
          </w:p>
        </w:tc>
        <w:tc>
          <w:tcPr/>
          <w:p>
            <w:pPr>
              <w:pStyle w:val="Compact"/>
            </w:pPr>
            <w:r>
              <w:rPr>
                <w:rFonts w:hint="eastAsia"/>
              </w:rPr>
              <w:t xml:space="preserve">无决策框架，凭感觉决策</w:t>
            </w:r>
          </w:p>
        </w:tc>
        <w:tc>
          <w:tcPr/>
          <w:p>
            <w:pPr>
              <w:pStyle w:val="Compact"/>
            </w:pPr>
            <w:r>
              <w:rPr>
                <w:rFonts w:hint="eastAsia"/>
              </w:rPr>
              <w:t xml:space="preserve">重大决策报告</w:t>
            </w:r>
          </w:p>
        </w:tc>
      </w:tr>
      <w:tr>
        <w:tc>
          <w:tcPr/>
          <w:p>
            <w:pPr>
              <w:pStyle w:val="Compact"/>
            </w:pPr>
            <w:r>
              <w:rPr>
                <w:rFonts w:hint="eastAsia"/>
              </w:rPr>
              <w:t xml:space="preserve">18+岁</w:t>
            </w:r>
          </w:p>
        </w:tc>
        <w:tc>
          <w:tcPr/>
          <w:p>
            <w:pPr>
              <w:pStyle w:val="Compact"/>
            </w:pPr>
            <w:r>
              <w:rPr>
                <w:rFonts w:hint="eastAsia"/>
              </w:rPr>
              <w:t xml:space="preserve">资本管理</w:t>
            </w:r>
          </w:p>
        </w:tc>
        <w:tc>
          <w:tcPr/>
          <w:p>
            <w:pPr>
              <w:pStyle w:val="Compact"/>
            </w:pPr>
            <w:r>
              <w:rPr>
                <w:rFonts w:hint="eastAsia"/>
              </w:rPr>
              <w:t xml:space="preserve">独立投资账户的年化收益率与最大回撤</w:t>
            </w:r>
          </w:p>
        </w:tc>
        <w:tc>
          <w:tcPr/>
          <w:p>
            <w:pPr>
              <w:pStyle w:val="Compact"/>
            </w:pPr>
            <w:r>
              <w:rPr>
                <w:rFonts w:hint="eastAsia"/>
              </w:rPr>
              <w:t xml:space="preserve">决策过程可解释，不因情绪大幅偏离策略</w:t>
            </w:r>
          </w:p>
        </w:tc>
        <w:tc>
          <w:tcPr/>
          <w:p>
            <w:pPr>
              <w:pStyle w:val="Compact"/>
            </w:pPr>
            <w:r>
              <w:rPr>
                <w:rFonts w:hint="eastAsia"/>
              </w:rPr>
              <w:t xml:space="preserve">偶有情绪驱动决策</w:t>
            </w:r>
          </w:p>
        </w:tc>
        <w:tc>
          <w:tcPr/>
          <w:p>
            <w:pPr>
              <w:pStyle w:val="Compact"/>
            </w:pPr>
            <w:r>
              <w:rPr>
                <w:rFonts w:hint="eastAsia"/>
              </w:rPr>
              <w:t xml:space="preserve">频繁冲动交易或回避投资</w:t>
            </w:r>
          </w:p>
        </w:tc>
        <w:tc>
          <w:tcPr/>
          <w:p>
            <w:pPr>
              <w:pStyle w:val="Compact"/>
            </w:pPr>
            <w:r>
              <w:rPr>
                <w:rFonts w:hint="eastAsia"/>
              </w:rPr>
              <w:t xml:space="preserve">年度财务报表</w:t>
            </w:r>
          </w:p>
        </w:tc>
      </w:tr>
      <w:tr>
        <w:tc>
          <w:tcPr/>
          <w:p>
            <w:pPr>
              <w:pStyle w:val="Compact"/>
            </w:pPr>
            <w:r>
              <w:rPr>
                <w:rFonts w:hint="eastAsia"/>
              </w:rPr>
              <w:t xml:space="preserve">18+岁</w:t>
            </w:r>
          </w:p>
        </w:tc>
        <w:tc>
          <w:tcPr/>
          <w:p>
            <w:pPr>
              <w:pStyle w:val="Compact"/>
            </w:pPr>
            <w:r>
              <w:rPr>
                <w:rFonts w:hint="eastAsia"/>
              </w:rPr>
              <w:t xml:space="preserve">网络建设</w:t>
            </w:r>
          </w:p>
        </w:tc>
        <w:tc>
          <w:tcPr/>
          <w:p>
            <w:pPr>
              <w:pStyle w:val="Compact"/>
            </w:pPr>
            <w:r>
              <w:rPr>
                <w:rFonts w:hint="eastAsia"/>
              </w:rPr>
              <w:t xml:space="preserve">是否拥有至少3个能提供实质性帮助的”弱关系”</w:t>
            </w:r>
          </w:p>
        </w:tc>
        <w:tc>
          <w:tcPr/>
          <w:p>
            <w:pPr>
              <w:pStyle w:val="Compact"/>
            </w:pPr>
            <w:r>
              <w:rPr>
                <w:rFonts w:hint="eastAsia"/>
              </w:rPr>
              <w:t xml:space="preserve">能列出3人及各自的帮助场景</w:t>
            </w:r>
          </w:p>
        </w:tc>
        <w:tc>
          <w:tcPr/>
          <w:p>
            <w:pPr>
              <w:pStyle w:val="Compact"/>
            </w:pPr>
            <w:r>
              <w:rPr>
                <w:rFonts w:hint="eastAsia"/>
              </w:rPr>
              <w:t xml:space="preserve">有2-3个关系但缺乏深度</w:t>
            </w:r>
          </w:p>
        </w:tc>
        <w:tc>
          <w:tcPr/>
          <w:p>
            <w:pPr>
              <w:pStyle w:val="Compact"/>
            </w:pPr>
            <w:r>
              <w:rPr>
                <w:rFonts w:hint="eastAsia"/>
              </w:rPr>
              <w:t xml:space="preserve">无有效弱关系网络</w:t>
            </w:r>
          </w:p>
        </w:tc>
        <w:tc>
          <w:tcPr/>
          <w:p>
            <w:pPr>
              <w:pStyle w:val="Compact"/>
            </w:pPr>
            <w:r>
              <w:rPr>
                <w:rFonts w:hint="eastAsia"/>
              </w:rPr>
              <w:t xml:space="preserve">社交图谱盘点</w:t>
            </w:r>
          </w:p>
        </w:tc>
      </w:tr>
      <w:tr>
        <w:tc>
          <w:tcPr/>
          <w:p>
            <w:pPr>
              <w:pStyle w:val="Compact"/>
            </w:pPr>
            <w:r>
              <w:rPr>
                <w:rFonts w:hint="eastAsia"/>
              </w:rPr>
              <w:t xml:space="preserve">18+岁</w:t>
            </w:r>
          </w:p>
        </w:tc>
        <w:tc>
          <w:tcPr/>
          <w:p>
            <w:pPr>
              <w:pStyle w:val="Compact"/>
            </w:pPr>
            <w:r>
              <w:rPr>
                <w:rFonts w:hint="eastAsia"/>
              </w:rPr>
              <w:t xml:space="preserve">自我迭代</w:t>
            </w:r>
          </w:p>
        </w:tc>
        <w:tc>
          <w:tcPr/>
          <w:p>
            <w:pPr>
              <w:pStyle w:val="Compact"/>
            </w:pPr>
            <w:r>
              <w:rPr>
                <w:rFonts w:hint="eastAsia"/>
              </w:rPr>
              <w:t xml:space="preserve">是否建立了个人复盘系统并持续运行</w:t>
            </w:r>
          </w:p>
        </w:tc>
        <w:tc>
          <w:tcPr/>
          <w:p>
            <w:pPr>
              <w:pStyle w:val="Compact"/>
            </w:pPr>
            <w:r>
              <w:rPr>
                <w:rFonts w:hint="eastAsia"/>
              </w:rPr>
              <w:t xml:space="preserve">每月至少1次结构化复盘，持续6个月以上</w:t>
            </w:r>
          </w:p>
        </w:tc>
        <w:tc>
          <w:tcPr/>
          <w:p>
            <w:pPr>
              <w:pStyle w:val="Compact"/>
            </w:pPr>
            <w:r>
              <w:rPr>
                <w:rFonts w:hint="eastAsia"/>
              </w:rPr>
              <w:t xml:space="preserve">偶有复盘但不持续</w:t>
            </w:r>
          </w:p>
        </w:tc>
        <w:tc>
          <w:tcPr/>
          <w:p>
            <w:pPr>
              <w:pStyle w:val="Compact"/>
            </w:pPr>
            <w:r>
              <w:rPr>
                <w:rFonts w:hint="eastAsia"/>
              </w:rPr>
              <w:t xml:space="preserve">无复盘习惯</w:t>
            </w:r>
          </w:p>
        </w:tc>
        <w:tc>
          <w:tcPr/>
          <w:p>
            <w:pPr>
              <w:pStyle w:val="Compact"/>
            </w:pPr>
            <w:r>
              <w:rPr>
                <w:rFonts w:hint="eastAsia"/>
              </w:rPr>
              <w:t xml:space="preserve">检查复盘文档</w:t>
            </w:r>
          </w:p>
        </w:tc>
      </w:tr>
    </w:tbl>
    <w:p>
      <w:pPr>
        <w:pStyle w:val="BodyText"/>
      </w:pPr>
      <w:r>
        <w:rPr>
          <w:rFonts w:hint="eastAsia"/>
        </w:rPr>
        <w:t xml:space="preserve">这张表格的核心价值在于把抽象的”财商教育”翻译成了家长可以逐项核对的具体行为指标。对于3-6岁的启蒙期，我们不考核任何知识或技能，只评估”元意识”——孩子是否知道金钱、选择、社交和任务的存在，并对其产生好奇。这是CFPB测量指南中对幼儿期评估的核心原则：关注早期数学技能和执行功能的萌芽，而非知识的早期获取</w:t>
      </w:r>
      <w:fldSimple w:instr="NOTEREF _Ref_Footnote_2 \h \f">
        <w:r>
          <w:rPr>
            <w:vertAlign w:val="superscript"/>
          </w:rPr>
          <w:t>2</w:t>
        </w:r>
      </w:fldSimple>
      <w:r>
        <w:rPr>
          <w:rFonts w:hint="eastAsia"/>
        </w:rPr>
        <w:t xml:space="preserve">。对于7-12岁的建构期，重点评估习惯性行为是否已自动化——四账户账本是否每月填写、项目档案是否完整保留。贾江楠2025年的调查显示，54.55%的青少年从不记账，42.96%不懂复利</w:t>
      </w:r>
      <w:fldSimple w:instr="NOTEREF _Ref_Footnote_8 \h \f">
        <w:r>
          <w:rPr>
            <w:vertAlign w:val="superscript"/>
          </w:rPr>
          <w:t>8</w:t>
        </w:r>
      </w:fldSimple>
      <w:r>
        <w:rPr>
          <w:rFonts w:hint="eastAsia"/>
        </w:rPr>
        <w:t xml:space="preserve">——这意味着7-12岁是建立记账习惯的关键窗口期，如果这个年龄段没有养成记录习惯，后续的财商教育将缺少最重要的数据基础。对于13-18岁的实战期，评估标准突然提高——因为这是一个”元能力”验证阶段，孩子必须证明他能把知识转化为可验证的独立行动。独立投资账户、真实盈亏数据、端到端微型生意——这些指标的设计逻辑是：如果孩子在18岁之前没有独立管理过真实预算和真实项目，他在18岁之后也很难突然拥有这种能力。18+岁的资本升级期则进入”元系统”层面，评估孩子是否具备了独立运营人生的系统能力：能否为自己的重大决策建立框架、是否拥有可求助的弱关系网络、是否建立了持续自我迭代的复盘机制。联合国建议的全球指标中，</w:t>
      </w:r>
      <w:r>
        <w:rPr>
          <w:rFonts w:hint="eastAsia"/>
        </w:rPr>
        <w:t xml:space="preserve">“达到固定金融素养熟练水平的青年比例”</w:t>
      </w:r>
      <w:r>
        <w:rPr>
          <w:rFonts w:hint="eastAsia"/>
        </w:rPr>
        <w:t xml:space="preserve">和”陷入债务困境的青年比例”正是这一阶段的评估重点</w:t>
      </w:r>
      <w:fldSimple w:instr="NOTEREF _Ref_Footnote_19 \h \f">
        <w:r>
          <w:rPr>
            <w:vertAlign w:val="superscript"/>
          </w:rPr>
          <w:t>19</w:t>
        </w:r>
      </w:fldSimple>
      <w:r>
        <w:t xml:space="preserve">。</w:t>
      </w:r>
    </w:p>
    <w:p>
      <w:pPr>
        <w:pStyle w:val="BodyText"/>
      </w:pPr>
      <w:r>
        <w:rPr>
          <w:rFonts w:hint="eastAsia"/>
        </w:rPr>
        <w:t xml:space="preserve">交通灯评分系统的运行逻辑是：每月底，家长对照上表中的各项指标，结合孩子的实际表现，给出每个维度的灯色判断。如果某个年龄段的所有维度均为绿灯，说明孩子已准备好进入下一个阶段的资本或权限升级；如果出现黄灯，意味着该维度需要”加练”——不是惩罚，而是针对性的额外训练，持续2-4周后重新评估；如果出现红灯，则需要暂停新增资源，专注修复该维度的基础能力。这个系统的设计遵循”不横向比较、只纵向进步”的原则：孩子的竞争对手不是”别人家的孩子”，而是三个月前的自己。进步10%就是绿灯，退步20%就是红灯——这种自我参照的评估方式避免了中产家长常见的焦虑驱动，把评估从”排名游戏”变成了”成长记录”。</w:t>
      </w:r>
    </w:p>
    <w:bookmarkEnd w:id="128"/>
    <w:bookmarkStart w:id="129" w:name="家庭自评工具包可直接打印使用的四份模板"/>
    <w:p>
      <w:pPr>
        <w:pStyle w:val="Heading3"/>
      </w:pPr>
      <w:r>
        <w:t xml:space="preserve">7.3.2 </w:t>
      </w:r>
      <w:r>
        <w:rPr>
          <w:rFonts w:hint="eastAsia"/>
        </w:rPr>
        <w:t xml:space="preserve">家庭自评工具包：可直接打印使用的四份模板</w:t>
      </w:r>
    </w:p>
    <w:p>
      <w:pPr>
        <w:pStyle w:val="FirstParagraph"/>
      </w:pPr>
      <w:r>
        <w:rPr>
          <w:rFonts w:hint="eastAsia"/>
        </w:rPr>
        <w:t xml:space="preserve">以下四份工具模板是本章的核心交付物，家长可以直接打印使用，无需任何专业测评机构。它们分别对应不同的时间频率（月度、每次项目、年度）和评估视角（家长观察、孩子自评）。</w:t>
      </w:r>
    </w:p>
    <w:p>
      <w:pPr>
        <w:pStyle w:val="BodyText"/>
      </w:pPr>
      <w:r>
        <w:rPr>
          <w:rFonts w:hint="eastAsia"/>
          <w:b/>
          <w:bCs/>
        </w:rPr>
        <w:t xml:space="preserve">工具一：月度家长观察清单</w:t>
      </w:r>
    </w:p>
    <w:p>
      <w:pPr>
        <w:pStyle w:val="BodyText"/>
      </w:pPr>
      <w:r>
        <w:rPr>
          <w:rFonts w:hint="eastAsia"/>
        </w:rPr>
        <w:t xml:space="preserve">使用方法：每月底填写，耗时约15分钟。家长根据当月观察，逐项评估孩子的四项KPI表现，并给出综合灯色判断。这份清单的设计原则是”简单到无法逃避”——没有复杂的计分公式，只有勾选和简短描述。关键是养成”每月一次”的习惯，而不是等到年底才回忆”这一年好像还行”。</w:t>
      </w:r>
    </w:p>
    <w:p>
      <w:pPr>
        <w:pStyle w:val="SourceCode"/>
      </w:pPr>
      <w:r>
        <w:rPr>
          <w:rStyle w:val="VerbatimChar"/>
        </w:rPr>
        <w:t xml:space="preserve">═══════════════════════════════════════════════════</w:t>
      </w:r>
      <w:r>
        <w:br/>
      </w:r>
      <w:r>
        <w:rPr>
          <w:rStyle w:val="VerbatimChar"/>
        </w:rPr>
        <w:t xml:space="preserve">          </w:t>
      </w:r>
      <w:r>
        <w:rPr>
          <w:rStyle w:val="VerbatimChar"/>
          <w:rFonts w:hint="eastAsia"/>
        </w:rPr>
        <w:t xml:space="preserve">月度家长观察清单</w:t>
      </w:r>
      <w:r>
        <w:br/>
      </w:r>
      <w:r>
        <w:rPr>
          <w:rStyle w:val="VerbatimChar"/>
        </w:rPr>
        <w:t xml:space="preserve">═══════════════════════════════════════════════════</w:t>
      </w:r>
      <w:r>
        <w:br/>
      </w:r>
      <w:r>
        <w:rPr>
          <w:rStyle w:val="VerbatimChar"/>
          <w:rFonts w:hint="eastAsia"/>
        </w:rPr>
        <w:t xml:space="preserve">孩子姓名：_____________</w:t>
      </w:r>
      <w:r>
        <w:rPr>
          <w:rStyle w:val="VerbatimChar"/>
        </w:rPr>
        <w:t xml:space="preserve">  </w:t>
      </w:r>
      <w:r>
        <w:rPr>
          <w:rStyle w:val="VerbatimChar"/>
          <w:rFonts w:hint="eastAsia"/>
        </w:rPr>
        <w:t xml:space="preserve">月份：____年____月</w:t>
      </w:r>
      <w:r>
        <w:br/>
      </w:r>
      <w:r>
        <w:br/>
      </w:r>
      <w:r>
        <w:rPr>
          <w:rStyle w:val="VerbatimChar"/>
        </w:rPr>
        <w:t xml:space="preserve">□ </w:t>
      </w:r>
      <w:r>
        <w:rPr>
          <w:rStyle w:val="VerbatimChar"/>
          <w:rFonts w:hint="eastAsia"/>
        </w:rPr>
        <w:t xml:space="preserve">提问质量</w:t>
      </w:r>
      <w:r>
        <w:br/>
      </w:r>
      <w:r>
        <w:rPr>
          <w:rStyle w:val="VerbatimChar"/>
        </w:rPr>
        <w:t xml:space="preserve">  </w:t>
      </w:r>
      <w:r>
        <w:rPr>
          <w:rStyle w:val="VerbatimChar"/>
          <w:rFonts w:hint="eastAsia"/>
        </w:rPr>
        <w:t xml:space="preserve">本月共观察到____次深度提问（追问/反例/澄清）</w:t>
      </w:r>
      <w:r>
        <w:br/>
      </w:r>
      <w:r>
        <w:rPr>
          <w:rStyle w:val="VerbatimChar"/>
        </w:rPr>
        <w:t xml:space="preserve">  </w:t>
      </w:r>
      <w:r>
        <w:rPr>
          <w:rStyle w:val="VerbatimChar"/>
          <w:rFonts w:hint="eastAsia"/>
        </w:rPr>
        <w:t xml:space="preserve">典型场景：_______________________________________</w:t>
      </w:r>
      <w:r>
        <w:br/>
      </w:r>
      <w:r>
        <w:rPr>
          <w:rStyle w:val="VerbatimChar"/>
        </w:rPr>
        <w:t xml:space="preserve">  </w:t>
      </w:r>
      <w:r>
        <w:rPr>
          <w:rStyle w:val="VerbatimChar"/>
          <w:rFonts w:hint="eastAsia"/>
        </w:rPr>
        <w:t xml:space="preserve">评分：□1</w:t>
      </w:r>
      <w:r>
        <w:rPr>
          <w:rStyle w:val="VerbatimChar"/>
        </w:rPr>
        <w:t xml:space="preserve"> □2 □3 □4 □5</w:t>
      </w:r>
      <w:r>
        <w:br/>
      </w:r>
      <w:r>
        <w:br/>
      </w:r>
      <w:r>
        <w:rPr>
          <w:rStyle w:val="VerbatimChar"/>
        </w:rPr>
        <w:t xml:space="preserve">□ </w:t>
      </w:r>
      <w:r>
        <w:rPr>
          <w:rStyle w:val="VerbatimChar"/>
          <w:rFonts w:hint="eastAsia"/>
        </w:rPr>
        <w:t xml:space="preserve">金钱情绪</w:t>
      </w:r>
      <w:r>
        <w:br/>
      </w:r>
      <w:r>
        <w:rPr>
          <w:rStyle w:val="VerbatimChar"/>
        </w:rPr>
        <w:t xml:space="preserve">  </w:t>
      </w:r>
      <w:r>
        <w:rPr>
          <w:rStyle w:val="VerbatimChar"/>
          <w:rFonts w:hint="eastAsia"/>
        </w:rPr>
        <w:t xml:space="preserve">本月金钱事件____次（盈利/亏损/消费被拒）</w:t>
      </w:r>
      <w:r>
        <w:br/>
      </w:r>
      <w:r>
        <w:rPr>
          <w:rStyle w:val="VerbatimChar"/>
        </w:rPr>
        <w:t xml:space="preserve">  </w:t>
      </w:r>
      <w:r>
        <w:rPr>
          <w:rStyle w:val="VerbatimChar"/>
          <w:rFonts w:hint="eastAsia"/>
        </w:rPr>
        <w:t xml:space="preserve">情绪波动最大的一次：___________________________</w:t>
      </w:r>
      <w:r>
        <w:br/>
      </w:r>
      <w:r>
        <w:rPr>
          <w:rStyle w:val="VerbatimChar"/>
        </w:rPr>
        <w:t xml:space="preserve">  </w:t>
      </w:r>
      <w:r>
        <w:rPr>
          <w:rStyle w:val="VerbatimChar"/>
          <w:rFonts w:hint="eastAsia"/>
        </w:rPr>
        <w:t xml:space="preserve">恢复时间：____小时</w:t>
      </w:r>
      <w:r>
        <w:br/>
      </w:r>
      <w:r>
        <w:rPr>
          <w:rStyle w:val="VerbatimChar"/>
        </w:rPr>
        <w:t xml:space="preserve">  </w:t>
      </w:r>
      <w:r>
        <w:rPr>
          <w:rStyle w:val="VerbatimChar"/>
          <w:rFonts w:hint="eastAsia"/>
        </w:rPr>
        <w:t xml:space="preserve">评分：□1</w:t>
      </w:r>
      <w:r>
        <w:rPr>
          <w:rStyle w:val="VerbatimChar"/>
        </w:rPr>
        <w:t xml:space="preserve"> □2 □3 □4 □5</w:t>
      </w:r>
      <w:r>
        <w:br/>
      </w:r>
      <w:r>
        <w:br/>
      </w:r>
      <w:r>
        <w:rPr>
          <w:rStyle w:val="VerbatimChar"/>
        </w:rPr>
        <w:t xml:space="preserve">□ </w:t>
      </w:r>
      <w:r>
        <w:rPr>
          <w:rStyle w:val="VerbatimChar"/>
          <w:rFonts w:hint="eastAsia"/>
        </w:rPr>
        <w:t xml:space="preserve">社交能力</w:t>
      </w:r>
      <w:r>
        <w:br/>
      </w:r>
      <w:r>
        <w:rPr>
          <w:rStyle w:val="VerbatimChar"/>
        </w:rPr>
        <w:t xml:space="preserve">  </w:t>
      </w:r>
      <w:r>
        <w:rPr>
          <w:rStyle w:val="VerbatimChar"/>
          <w:rFonts w:hint="eastAsia"/>
        </w:rPr>
        <w:t xml:space="preserve">本月独立社交任务____次</w:t>
      </w:r>
      <w:r>
        <w:br/>
      </w:r>
      <w:r>
        <w:rPr>
          <w:rStyle w:val="VerbatimChar"/>
        </w:rPr>
        <w:t xml:space="preserve">  </w:t>
      </w:r>
      <w:r>
        <w:rPr>
          <w:rStyle w:val="VerbatimChar"/>
          <w:rFonts w:hint="eastAsia"/>
        </w:rPr>
        <w:t xml:space="preserve">对方主动提供帮助/资源的次数：____</w:t>
      </w:r>
      <w:r>
        <w:br/>
      </w:r>
      <w:r>
        <w:rPr>
          <w:rStyle w:val="VerbatimChar"/>
        </w:rPr>
        <w:t xml:space="preserve">  </w:t>
      </w:r>
      <w:r>
        <w:rPr>
          <w:rStyle w:val="VerbatimChar"/>
          <w:rFonts w:hint="eastAsia"/>
        </w:rPr>
        <w:t xml:space="preserve">评分：□1</w:t>
      </w:r>
      <w:r>
        <w:rPr>
          <w:rStyle w:val="VerbatimChar"/>
        </w:rPr>
        <w:t xml:space="preserve"> □2 □3 □4 □5</w:t>
      </w:r>
      <w:r>
        <w:br/>
      </w:r>
      <w:r>
        <w:br/>
      </w:r>
      <w:r>
        <w:rPr>
          <w:rStyle w:val="VerbatimChar"/>
        </w:rPr>
        <w:t xml:space="preserve">□ </w:t>
      </w:r>
      <w:r>
        <w:rPr>
          <w:rStyle w:val="VerbatimChar"/>
          <w:rFonts w:hint="eastAsia"/>
        </w:rPr>
        <w:t xml:space="preserve">闭环能力</w:t>
      </w:r>
      <w:r>
        <w:br/>
      </w:r>
      <w:r>
        <w:rPr>
          <w:rStyle w:val="VerbatimChar"/>
        </w:rPr>
        <w:t xml:space="preserve">  </w:t>
      </w:r>
      <w:r>
        <w:rPr>
          <w:rStyle w:val="VerbatimChar"/>
          <w:rFonts w:hint="eastAsia"/>
        </w:rPr>
        <w:t xml:space="preserve">本月启动项目____个，完成____个</w:t>
      </w:r>
      <w:r>
        <w:br/>
      </w:r>
      <w:r>
        <w:rPr>
          <w:rStyle w:val="VerbatimChar"/>
        </w:rPr>
        <w:t xml:space="preserve">  </w:t>
      </w:r>
      <w:r>
        <w:rPr>
          <w:rStyle w:val="VerbatimChar"/>
          <w:rFonts w:hint="eastAsia"/>
        </w:rPr>
        <w:t xml:space="preserve">复盘是否完整：□是</w:t>
      </w:r>
      <w:r>
        <w:rPr>
          <w:rStyle w:val="VerbatimChar"/>
        </w:rPr>
        <w:t xml:space="preserve"> </w:t>
      </w:r>
      <w:r>
        <w:rPr>
          <w:rStyle w:val="VerbatimChar"/>
          <w:rFonts w:hint="eastAsia"/>
        </w:rPr>
        <w:t xml:space="preserve">□否</w:t>
      </w:r>
      <w:r>
        <w:br/>
      </w:r>
      <w:r>
        <w:rPr>
          <w:rStyle w:val="VerbatimChar"/>
        </w:rPr>
        <w:t xml:space="preserve">  </w:t>
      </w:r>
      <w:r>
        <w:rPr>
          <w:rStyle w:val="VerbatimChar"/>
          <w:rFonts w:hint="eastAsia"/>
        </w:rPr>
        <w:t xml:space="preserve">评分：□1</w:t>
      </w:r>
      <w:r>
        <w:rPr>
          <w:rStyle w:val="VerbatimChar"/>
        </w:rPr>
        <w:t xml:space="preserve"> □2 □3 □4 □5</w:t>
      </w:r>
      <w:r>
        <w:br/>
      </w:r>
      <w:r>
        <w:br/>
      </w:r>
      <w:r>
        <w:rPr>
          <w:rStyle w:val="VerbatimChar"/>
          <w:rFonts w:hint="eastAsia"/>
        </w:rPr>
        <w:t xml:space="preserve">综合判断：□绿灯（达标）</w:t>
      </w:r>
      <w:r>
        <w:rPr>
          <w:rStyle w:val="VerbatimChar"/>
        </w:rPr>
        <w:t xml:space="preserve"> </w:t>
      </w:r>
      <w:r>
        <w:rPr>
          <w:rStyle w:val="VerbatimChar"/>
          <w:rFonts w:hint="eastAsia"/>
        </w:rPr>
        <w:t xml:space="preserve">□黄灯（警示）</w:t>
      </w:r>
      <w:r>
        <w:rPr>
          <w:rStyle w:val="VerbatimChar"/>
        </w:rPr>
        <w:t xml:space="preserve"> </w:t>
      </w:r>
      <w:r>
        <w:rPr>
          <w:rStyle w:val="VerbatimChar"/>
          <w:rFonts w:hint="eastAsia"/>
        </w:rPr>
        <w:t xml:space="preserve">□红灯（加练）</w:t>
      </w:r>
      <w:r>
        <w:br/>
      </w:r>
      <w:r>
        <w:br/>
      </w:r>
      <w:r>
        <w:rPr>
          <w:rStyle w:val="VerbatimChar"/>
          <w:rFonts w:hint="eastAsia"/>
        </w:rPr>
        <w:t xml:space="preserve">本月观察要点：___________________________________</w:t>
      </w:r>
      <w:r>
        <w:br/>
      </w:r>
      <w:r>
        <w:rPr>
          <w:rStyle w:val="VerbatimChar"/>
        </w:rPr>
        <w:t xml:space="preserve">__________________________________________________</w:t>
      </w:r>
    </w:p>
    <w:p>
      <w:pPr>
        <w:pStyle w:val="FirstParagraph"/>
      </w:pPr>
      <w:r>
        <w:rPr>
          <w:rFonts w:hint="eastAsia"/>
          <w:b/>
          <w:bCs/>
        </w:rPr>
        <w:t xml:space="preserve">工具二：孩子自评问卷</w:t>
      </w:r>
    </w:p>
    <w:p>
      <w:pPr>
        <w:pStyle w:val="BodyText"/>
      </w:pPr>
      <w:r>
        <w:rPr>
          <w:rFonts w:hint="eastAsia"/>
        </w:rPr>
        <w:t xml:space="preserve">使用方法：孩子独立填写，家长不干预，耗时约10分钟。这份问卷的设计意图是让孩子成为自己成长的”第一观察者”——不是等家长来评判，而是先问自己：这个月我最骄傲的问题是什么？我最难受的金钱经历是什么？我和哪位大人聊过天？我完成了什么从头做到尾的事？这种自我反思的习惯本身就是财商教育的目标之一，而不仅仅是评估工具。问卷中特别设置了”下一个月我最想挑战的是”这一问，目的是让孩子把评估和规划连接起来——回顾过去不是目的，指向未来才是。</w:t>
      </w:r>
    </w:p>
    <w:p>
      <w:pPr>
        <w:pStyle w:val="SourceCode"/>
      </w:pPr>
      <w:r>
        <w:rPr>
          <w:rStyle w:val="VerbatimChar"/>
        </w:rPr>
        <w:t xml:space="preserve">═══════════════════════════════════════════════════</w:t>
      </w:r>
      <w:r>
        <w:br/>
      </w:r>
      <w:r>
        <w:rPr>
          <w:rStyle w:val="VerbatimChar"/>
        </w:rPr>
        <w:t xml:space="preserve">          </w:t>
      </w:r>
      <w:r>
        <w:rPr>
          <w:rStyle w:val="VerbatimChar"/>
          <w:rFonts w:hint="eastAsia"/>
        </w:rPr>
        <w:t xml:space="preserve">孩子自评问卷</w:t>
      </w:r>
      <w:r>
        <w:br/>
      </w:r>
      <w:r>
        <w:rPr>
          <w:rStyle w:val="VerbatimChar"/>
        </w:rPr>
        <w:t xml:space="preserve">═══════════════════════════════════════════════════</w:t>
      </w:r>
      <w:r>
        <w:br/>
      </w:r>
      <w:r>
        <w:rPr>
          <w:rStyle w:val="VerbatimChar"/>
          <w:rFonts w:hint="eastAsia"/>
        </w:rPr>
        <w:t xml:space="preserve">月份：____年____月</w:t>
      </w:r>
      <w:r>
        <w:rPr>
          <w:rStyle w:val="VerbatimChar"/>
        </w:rPr>
        <w:t xml:space="preserve">  </w:t>
      </w:r>
      <w:r>
        <w:rPr>
          <w:rStyle w:val="VerbatimChar"/>
          <w:rFonts w:hint="eastAsia"/>
        </w:rPr>
        <w:t xml:space="preserve">姓名：_____________</w:t>
      </w:r>
      <w:r>
        <w:br/>
      </w:r>
      <w:r>
        <w:br/>
      </w:r>
      <w:r>
        <w:rPr>
          <w:rStyle w:val="VerbatimChar"/>
        </w:rPr>
        <w:t xml:space="preserve">1. </w:t>
      </w:r>
      <w:r>
        <w:rPr>
          <w:rStyle w:val="VerbatimChar"/>
          <w:rFonts w:hint="eastAsia"/>
        </w:rPr>
        <w:t xml:space="preserve">这个月我提出的问题中，最让自己骄傲的一个是：</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 xml:space="preserve">2. </w:t>
      </w:r>
      <w:r>
        <w:rPr>
          <w:rStyle w:val="VerbatimChar"/>
          <w:rFonts w:hint="eastAsia"/>
        </w:rPr>
        <w:t xml:space="preserve">这个月和钱有关的事里，我有没有感到特别生气或难过？</w:t>
      </w:r>
      <w:r>
        <w:br/>
      </w:r>
      <w:r>
        <w:rPr>
          <w:rStyle w:val="VerbatimChar"/>
        </w:rPr>
        <w:t xml:space="preserve">   </w:t>
      </w:r>
      <w:r>
        <w:rPr>
          <w:rStyle w:val="VerbatimChar"/>
          <w:rFonts w:hint="eastAsia"/>
        </w:rPr>
        <w:t xml:space="preserve">□没有</w:t>
      </w:r>
      <w:r>
        <w:br/>
      </w:r>
      <w:r>
        <w:rPr>
          <w:rStyle w:val="VerbatimChar"/>
        </w:rPr>
        <w:t xml:space="preserve">   </w:t>
      </w:r>
      <w:r>
        <w:rPr>
          <w:rStyle w:val="VerbatimChar"/>
          <w:rFonts w:hint="eastAsia"/>
        </w:rPr>
        <w:t xml:space="preserve">□有，是因为：_________________________________</w:t>
      </w:r>
      <w:r>
        <w:br/>
      </w:r>
      <w:r>
        <w:rPr>
          <w:rStyle w:val="VerbatimChar"/>
        </w:rPr>
        <w:t xml:space="preserve">   </w:t>
      </w:r>
      <w:r>
        <w:rPr>
          <w:rStyle w:val="VerbatimChar"/>
          <w:rFonts w:hint="eastAsia"/>
        </w:rPr>
        <w:t xml:space="preserve">我从中学到了：_________________________________</w:t>
      </w:r>
      <w:r>
        <w:br/>
      </w:r>
      <w:r>
        <w:br/>
      </w:r>
      <w:r>
        <w:rPr>
          <w:rStyle w:val="VerbatimChar"/>
        </w:rPr>
        <w:t xml:space="preserve">3. </w:t>
      </w:r>
      <w:r>
        <w:rPr>
          <w:rStyle w:val="VerbatimChar"/>
          <w:rFonts w:hint="eastAsia"/>
        </w:rPr>
        <w:t xml:space="preserve">这个月我有没有主动和一位大人聊天？</w:t>
      </w:r>
      <w:r>
        <w:br/>
      </w:r>
      <w:r>
        <w:rPr>
          <w:rStyle w:val="VerbatimChar"/>
        </w:rPr>
        <w:t xml:space="preserve">   </w:t>
      </w:r>
      <w:r>
        <w:rPr>
          <w:rStyle w:val="VerbatimChar"/>
          <w:rFonts w:hint="eastAsia"/>
        </w:rPr>
        <w:t xml:space="preserve">□没有</w:t>
      </w:r>
      <w:r>
        <w:br/>
      </w:r>
      <w:r>
        <w:rPr>
          <w:rStyle w:val="VerbatimChar"/>
        </w:rPr>
        <w:t xml:space="preserve">   </w:t>
      </w:r>
      <w:r>
        <w:rPr>
          <w:rStyle w:val="VerbatimChar"/>
          <w:rFonts w:hint="eastAsia"/>
        </w:rPr>
        <w:t xml:space="preserve">□有，对方是：_________________________________</w:t>
      </w:r>
      <w:r>
        <w:br/>
      </w:r>
      <w:r>
        <w:rPr>
          <w:rStyle w:val="VerbatimChar"/>
        </w:rPr>
        <w:t xml:space="preserve">   </w:t>
      </w:r>
      <w:r>
        <w:rPr>
          <w:rStyle w:val="VerbatimChar"/>
          <w:rFonts w:hint="eastAsia"/>
        </w:rPr>
        <w:t xml:space="preserve">聊了什么：_____________________________________</w:t>
      </w:r>
      <w:r>
        <w:br/>
      </w:r>
      <w:r>
        <w:rPr>
          <w:rStyle w:val="VerbatimChar"/>
        </w:rPr>
        <w:t xml:space="preserve">   </w:t>
      </w:r>
      <w:r>
        <w:rPr>
          <w:rStyle w:val="VerbatimChar"/>
          <w:rFonts w:hint="eastAsia"/>
        </w:rPr>
        <w:t xml:space="preserve">对方给了我什么建议：___________________________</w:t>
      </w:r>
      <w:r>
        <w:br/>
      </w:r>
      <w:r>
        <w:br/>
      </w:r>
      <w:r>
        <w:rPr>
          <w:rStyle w:val="VerbatimChar"/>
        </w:rPr>
        <w:t xml:space="preserve">4. </w:t>
      </w:r>
      <w:r>
        <w:rPr>
          <w:rStyle w:val="VerbatimChar"/>
          <w:rFonts w:hint="eastAsia"/>
        </w:rPr>
        <w:t xml:space="preserve">这个月我完成了什么需要从头做到尾的事？</w:t>
      </w:r>
      <w:r>
        <w:br/>
      </w:r>
      <w:r>
        <w:rPr>
          <w:rStyle w:val="VerbatimChar"/>
        </w:rPr>
        <w:t xml:space="preserve">   _______________________________________________</w:t>
      </w:r>
      <w:r>
        <w:br/>
      </w:r>
      <w:r>
        <w:rPr>
          <w:rStyle w:val="VerbatimChar"/>
        </w:rPr>
        <w:t xml:space="preserve">   </w:t>
      </w:r>
      <w:r>
        <w:rPr>
          <w:rStyle w:val="VerbatimChar"/>
          <w:rFonts w:hint="eastAsia"/>
        </w:rPr>
        <w:t xml:space="preserve">如果重来，我会做得不一样的是：_________________</w:t>
      </w:r>
      <w:r>
        <w:br/>
      </w:r>
      <w:r>
        <w:br/>
      </w:r>
      <w:r>
        <w:rPr>
          <w:rStyle w:val="VerbatimChar"/>
        </w:rPr>
        <w:t xml:space="preserve">5. </w:t>
      </w:r>
      <w:r>
        <w:rPr>
          <w:rStyle w:val="VerbatimChar"/>
          <w:rFonts w:hint="eastAsia"/>
        </w:rPr>
        <w:t xml:space="preserve">下一个月我最想挑战的是：</w:t>
      </w:r>
      <w:r>
        <w:br/>
      </w:r>
      <w:r>
        <w:rPr>
          <w:rStyle w:val="VerbatimChar"/>
        </w:rPr>
        <w:t xml:space="preserve">   _______________________________________________</w:t>
      </w:r>
    </w:p>
    <w:p>
      <w:pPr>
        <w:pStyle w:val="FirstParagraph"/>
      </w:pPr>
      <w:r>
        <w:rPr>
          <w:rFonts w:hint="eastAsia"/>
          <w:b/>
          <w:bCs/>
        </w:rPr>
        <w:t xml:space="preserve">工具三：项目复盘模板</w:t>
      </w:r>
    </w:p>
    <w:p>
      <w:pPr>
        <w:pStyle w:val="BodyText"/>
      </w:pPr>
      <w:r>
        <w:rPr>
          <w:rFonts w:hint="eastAsia"/>
        </w:rPr>
        <w:t xml:space="preserve">使用方法：每个端到端项目结束后24小时内填写，由孩子主导完成，家长在最后提供反馈。这个模板是”复盘三问”的结构化落地工具，强制孩子在项目结束后不跳过”为什么”和”下次怎么做”这两个关键步骤。模板中设置了”情绪记录”一栏，是因为财商教育中的项目复盘不仅是理性的认知更新，更是情绪的学习——孩子需要识别自己在项目中最强烈的情绪（焦虑？兴奋？挫败？），才能在未来类似情境中提前管理这些情绪。家长的反馈栏设计为”我看到你做得最好的地方是”和”如果再来一次，我建议你考虑”——前者给予具体认可，后者提供建设性建议，两者缺一不可。</w:t>
      </w:r>
    </w:p>
    <w:p>
      <w:pPr>
        <w:pStyle w:val="SourceCode"/>
      </w:pPr>
      <w:r>
        <w:rPr>
          <w:rStyle w:val="VerbatimChar"/>
        </w:rPr>
        <w:t xml:space="preserve">═══════════════════════════════════════════════════</w:t>
      </w:r>
      <w:r>
        <w:br/>
      </w:r>
      <w:r>
        <w:rPr>
          <w:rStyle w:val="VerbatimChar"/>
        </w:rPr>
        <w:t xml:space="preserve">          </w:t>
      </w:r>
      <w:r>
        <w:rPr>
          <w:rStyle w:val="VerbatimChar"/>
          <w:rFonts w:hint="eastAsia"/>
        </w:rPr>
        <w:t xml:space="preserve">项目复盘模板</w:t>
      </w:r>
      <w:r>
        <w:br/>
      </w:r>
      <w:r>
        <w:rPr>
          <w:rStyle w:val="VerbatimChar"/>
        </w:rPr>
        <w:t xml:space="preserve">═══════════════════════════════════════════════════</w:t>
      </w:r>
      <w:r>
        <w:br/>
      </w:r>
      <w:r>
        <w:rPr>
          <w:rStyle w:val="VerbatimChar"/>
          <w:rFonts w:hint="eastAsia"/>
        </w:rPr>
        <w:t xml:space="preserve">项目名称：_______________________</w:t>
      </w:r>
      <w:r>
        <w:br/>
      </w:r>
      <w:r>
        <w:rPr>
          <w:rStyle w:val="VerbatimChar"/>
          <w:rFonts w:hint="eastAsia"/>
        </w:rPr>
        <w:t xml:space="preserve">日期：____年____月____日</w:t>
      </w:r>
      <w:r>
        <w:br/>
      </w:r>
      <w:r>
        <w:br/>
      </w:r>
      <w:r>
        <w:rPr>
          <w:rStyle w:val="VerbatimChar"/>
        </w:rPr>
        <w:t xml:space="preserve">1. </w:t>
      </w:r>
      <w:r>
        <w:rPr>
          <w:rStyle w:val="VerbatimChar"/>
          <w:rFonts w:hint="eastAsia"/>
        </w:rPr>
        <w:t xml:space="preserve">目标：我原本想做成什么？</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 xml:space="preserve">2. </w:t>
      </w:r>
      <w:r>
        <w:rPr>
          <w:rStyle w:val="VerbatimChar"/>
          <w:rFonts w:hint="eastAsia"/>
        </w:rPr>
        <w:t xml:space="preserve">过程：实际发生了什么？（按时间顺序）</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 xml:space="preserve">3. </w:t>
      </w:r>
      <w:r>
        <w:rPr>
          <w:rStyle w:val="VerbatimChar"/>
          <w:rFonts w:hint="eastAsia"/>
        </w:rPr>
        <w:t xml:space="preserve">结果：最终产出是什么？（财务数据/实物/经验）</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 xml:space="preserve">4. </w:t>
      </w:r>
      <w:r>
        <w:rPr>
          <w:rStyle w:val="VerbatimChar"/>
          <w:rFonts w:hint="eastAsia"/>
        </w:rPr>
        <w:t xml:space="preserve">复盘三问：</w:t>
      </w:r>
      <w:r>
        <w:br/>
      </w:r>
      <w:r>
        <w:rPr>
          <w:rStyle w:val="VerbatimChar"/>
        </w:rPr>
        <w:t xml:space="preserve">   a. </w:t>
      </w:r>
      <w:r>
        <w:rPr>
          <w:rStyle w:val="VerbatimChar"/>
          <w:rFonts w:hint="eastAsia"/>
        </w:rPr>
        <w:t xml:space="preserve">我当时的假设是什么？</w:t>
      </w:r>
      <w:r>
        <w:br/>
      </w:r>
      <w:r>
        <w:rPr>
          <w:rStyle w:val="VerbatimChar"/>
        </w:rPr>
        <w:t xml:space="preserve">      ____________________________________________</w:t>
      </w:r>
      <w:r>
        <w:br/>
      </w:r>
      <w:r>
        <w:rPr>
          <w:rStyle w:val="VerbatimChar"/>
        </w:rPr>
        <w:t xml:space="preserve">   b. </w:t>
      </w:r>
      <w:r>
        <w:rPr>
          <w:rStyle w:val="VerbatimChar"/>
          <w:rFonts w:hint="eastAsia"/>
        </w:rPr>
        <w:t xml:space="preserve">现实给了什么反馈？</w:t>
      </w:r>
      <w:r>
        <w:br/>
      </w:r>
      <w:r>
        <w:rPr>
          <w:rStyle w:val="VerbatimChar"/>
        </w:rPr>
        <w:t xml:space="preserve">      ____________________________________________</w:t>
      </w:r>
      <w:r>
        <w:br/>
      </w:r>
      <w:r>
        <w:rPr>
          <w:rStyle w:val="VerbatimChar"/>
        </w:rPr>
        <w:t xml:space="preserve">   c. </w:t>
      </w:r>
      <w:r>
        <w:rPr>
          <w:rStyle w:val="VerbatimChar"/>
          <w:rFonts w:hint="eastAsia"/>
        </w:rPr>
        <w:t xml:space="preserve">我更新了什么认知？</w:t>
      </w:r>
      <w:r>
        <w:br/>
      </w:r>
      <w:r>
        <w:rPr>
          <w:rStyle w:val="VerbatimChar"/>
        </w:rPr>
        <w:t xml:space="preserve">      ____________________________________________</w:t>
      </w:r>
      <w:r>
        <w:br/>
      </w:r>
      <w:r>
        <w:br/>
      </w:r>
      <w:r>
        <w:rPr>
          <w:rStyle w:val="VerbatimChar"/>
        </w:rPr>
        <w:t xml:space="preserve">5. </w:t>
      </w:r>
      <w:r>
        <w:rPr>
          <w:rStyle w:val="VerbatimChar"/>
          <w:rFonts w:hint="eastAsia"/>
        </w:rPr>
        <w:t xml:space="preserve">情绪记录：项目过程中我最强烈的情绪是？</w:t>
      </w:r>
      <w:r>
        <w:br/>
      </w:r>
      <w:r>
        <w:rPr>
          <w:rStyle w:val="VerbatimChar"/>
        </w:rPr>
        <w:t xml:space="preserve">   _______________________________________________</w:t>
      </w:r>
      <w:r>
        <w:br/>
      </w:r>
      <w:r>
        <w:br/>
      </w:r>
      <w:r>
        <w:rPr>
          <w:rStyle w:val="VerbatimChar"/>
        </w:rPr>
        <w:t xml:space="preserve">6. </w:t>
      </w:r>
      <w:r>
        <w:rPr>
          <w:rStyle w:val="VerbatimChar"/>
          <w:rFonts w:hint="eastAsia"/>
        </w:rPr>
        <w:t xml:space="preserve">家长反馈：</w:t>
      </w:r>
      <w:r>
        <w:br/>
      </w:r>
      <w:r>
        <w:rPr>
          <w:rStyle w:val="VerbatimChar"/>
        </w:rPr>
        <w:t xml:space="preserve">   </w:t>
      </w:r>
      <w:r>
        <w:rPr>
          <w:rStyle w:val="VerbatimChar"/>
          <w:rFonts w:hint="eastAsia"/>
        </w:rPr>
        <w:t xml:space="preserve">我看到你做得最好的地方是：_____________________</w:t>
      </w:r>
      <w:r>
        <w:br/>
      </w:r>
      <w:r>
        <w:rPr>
          <w:rStyle w:val="VerbatimChar"/>
        </w:rPr>
        <w:t xml:space="preserve">   _______________________________________________</w:t>
      </w:r>
      <w:r>
        <w:br/>
      </w:r>
      <w:r>
        <w:rPr>
          <w:rStyle w:val="VerbatimChar"/>
        </w:rPr>
        <w:t xml:space="preserve">   </w:t>
      </w:r>
      <w:r>
        <w:rPr>
          <w:rStyle w:val="VerbatimChar"/>
          <w:rFonts w:hint="eastAsia"/>
        </w:rPr>
        <w:t xml:space="preserve">如果再来一次，我建议你考虑：___________________</w:t>
      </w:r>
      <w:r>
        <w:br/>
      </w:r>
      <w:r>
        <w:rPr>
          <w:rStyle w:val="VerbatimChar"/>
        </w:rPr>
        <w:t xml:space="preserve">   _______________________________________________</w:t>
      </w:r>
    </w:p>
    <w:p>
      <w:pPr>
        <w:pStyle w:val="FirstParagraph"/>
      </w:pPr>
      <w:r>
        <w:rPr>
          <w:rFonts w:hint="eastAsia"/>
          <w:b/>
          <w:bCs/>
        </w:rPr>
        <w:t xml:space="preserve">工具四：年度家庭董事会报告</w:t>
      </w:r>
    </w:p>
    <w:p>
      <w:pPr>
        <w:pStyle w:val="BodyText"/>
      </w:pPr>
      <w:r>
        <w:rPr>
          <w:rFonts w:hint="eastAsia"/>
        </w:rPr>
        <w:t xml:space="preserve">使用方法：每年年底，孩子主导准备，向家庭”董事会”（父母加上可邀请的</w:t>
      </w:r>
      <w:r>
        <w:t xml:space="preserve"> </w:t>
      </w:r>
      <w:r>
        <w:rPr>
          <w:rFonts w:hint="eastAsia"/>
        </w:rPr>
        <w:t xml:space="preserve">mentors）做正式汇报。这份报告的设计灵感来自联合国”青年参与正式金融教育培训的比例”指标</w:t>
      </w:r>
      <w:fldSimple w:instr="NOTEREF _Ref_Footnote_19 \h \f">
        <w:r>
          <w:rPr>
            <w:vertAlign w:val="superscript"/>
          </w:rPr>
          <w:t>19</w:t>
        </w:r>
      </w:fldSimple>
      <w:r>
        <w:rPr>
          <w:rFonts w:hint="eastAsia"/>
        </w:rPr>
        <w:t xml:space="preserve">——它把财商教育的评估变成一场”正式的仪式”，让孩子体验为重大结果负责的感觉。报告包含六个模块：年度目标回顾（检验目标达成度）、四项KPI年度得分（纵向比较趋势）、年度高光时刻（强化正向记忆）、年度最大教训（</w:t>
      </w:r>
      <w:r>
        <w:rPr>
          <w:rFonts w:hint="eastAsia"/>
        </w:rPr>
        <w:t xml:space="preserve">“亏得最值的一笔钱”</w:t>
      </w:r>
      <w:r>
        <w:rPr>
          <w:rFonts w:hint="eastAsia"/>
        </w:rPr>
        <w:t xml:space="preserve">——把失败重新定义为资产）、下年度目标与资本申请（将评估与资源分配挂钩）、董事会决议（家长做出正式的资本升级或加练决策）。这个流程的核心设计意图是：让孩子从”被评估者”变成”汇报者”，从”被动接受评判”变成”主动争取资源”。这种角色的转换本身就是财商教育。</w:t>
      </w:r>
    </w:p>
    <w:p>
      <w:pPr>
        <w:pStyle w:val="SourceCode"/>
      </w:pPr>
      <w:r>
        <w:rPr>
          <w:rStyle w:val="VerbatimChar"/>
        </w:rPr>
        <w:t xml:space="preserve">═══════════════════════════════════════════════════</w:t>
      </w:r>
      <w:r>
        <w:br/>
      </w:r>
      <w:r>
        <w:rPr>
          <w:rStyle w:val="VerbatimChar"/>
        </w:rPr>
        <w:t xml:space="preserve">          </w:t>
      </w:r>
      <w:r>
        <w:rPr>
          <w:rStyle w:val="VerbatimChar"/>
          <w:rFonts w:hint="eastAsia"/>
        </w:rPr>
        <w:t xml:space="preserve">年度家庭董事会报告</w:t>
      </w:r>
      <w:r>
        <w:br/>
      </w:r>
      <w:r>
        <w:rPr>
          <w:rStyle w:val="VerbatimChar"/>
        </w:rPr>
        <w:t xml:space="preserve">═══════════════════════════════════════════════════</w:t>
      </w:r>
      <w:r>
        <w:br/>
      </w:r>
      <w:r>
        <w:rPr>
          <w:rStyle w:val="VerbatimChar"/>
          <w:rFonts w:hint="eastAsia"/>
        </w:rPr>
        <w:t xml:space="preserve">年度：____年</w:t>
      </w:r>
      <w:r>
        <w:rPr>
          <w:rStyle w:val="VerbatimChar"/>
        </w:rPr>
        <w:t xml:space="preserve">    </w:t>
      </w:r>
      <w:r>
        <w:rPr>
          <w:rStyle w:val="VerbatimChar"/>
          <w:rFonts w:hint="eastAsia"/>
        </w:rPr>
        <w:t xml:space="preserve">汇报人：_____________</w:t>
      </w:r>
      <w:r>
        <w:br/>
      </w:r>
      <w:r>
        <w:br/>
      </w:r>
      <w:r>
        <w:rPr>
          <w:rStyle w:val="VerbatimChar"/>
          <w:rFonts w:hint="eastAsia"/>
        </w:rPr>
        <w:t xml:space="preserve">一、年度目标回顾</w:t>
      </w:r>
      <w:r>
        <w:br/>
      </w:r>
      <w:r>
        <w:rPr>
          <w:rStyle w:val="VerbatimChar"/>
        </w:rPr>
        <w:t xml:space="preserve">   </w:t>
      </w:r>
      <w:r>
        <w:rPr>
          <w:rStyle w:val="VerbatimChar"/>
          <w:rFonts w:hint="eastAsia"/>
        </w:rPr>
        <w:t xml:space="preserve">去年设定的目标是：___________________________</w:t>
      </w:r>
      <w:r>
        <w:br/>
      </w:r>
      <w:r>
        <w:rPr>
          <w:rStyle w:val="VerbatimChar"/>
        </w:rPr>
        <w:t xml:space="preserve">   </w:t>
      </w:r>
      <w:r>
        <w:rPr>
          <w:rStyle w:val="VerbatimChar"/>
          <w:rFonts w:hint="eastAsia"/>
        </w:rPr>
        <w:t xml:space="preserve">达成度：____%</w:t>
      </w:r>
      <w:r>
        <w:br/>
      </w:r>
      <w:r>
        <w:br/>
      </w:r>
      <w:r>
        <w:rPr>
          <w:rStyle w:val="VerbatimChar"/>
          <w:rFonts w:hint="eastAsia"/>
        </w:rPr>
        <w:t xml:space="preserve">二、四项KPI年度得分</w:t>
      </w:r>
      <w:r>
        <w:br/>
      </w:r>
      <w:r>
        <w:rPr>
          <w:rStyle w:val="VerbatimChar"/>
        </w:rPr>
        <w:t xml:space="preserve">   </w:t>
      </w:r>
      <w:r>
        <w:rPr>
          <w:rStyle w:val="VerbatimChar"/>
          <w:rFonts w:hint="eastAsia"/>
        </w:rPr>
        <w:t xml:space="preserve">提问质量：____/5</w:t>
      </w:r>
      <w:r>
        <w:rPr>
          <w:rStyle w:val="VerbatimChar"/>
        </w:rPr>
        <w:t xml:space="preserve">  </w:t>
      </w:r>
      <w:r>
        <w:rPr>
          <w:rStyle w:val="VerbatimChar"/>
          <w:rFonts w:hint="eastAsia"/>
        </w:rPr>
        <w:t xml:space="preserve">趋势：□上升</w:t>
      </w:r>
      <w:r>
        <w:rPr>
          <w:rStyle w:val="VerbatimChar"/>
        </w:rPr>
        <w:t xml:space="preserve"> </w:t>
      </w:r>
      <w:r>
        <w:rPr>
          <w:rStyle w:val="VerbatimChar"/>
          <w:rFonts w:hint="eastAsia"/>
        </w:rPr>
        <w:t xml:space="preserve">□持平</w:t>
      </w:r>
      <w:r>
        <w:rPr>
          <w:rStyle w:val="VerbatimChar"/>
        </w:rPr>
        <w:t xml:space="preserve"> </w:t>
      </w:r>
      <w:r>
        <w:rPr>
          <w:rStyle w:val="VerbatimChar"/>
          <w:rFonts w:hint="eastAsia"/>
        </w:rPr>
        <w:t xml:space="preserve">□下降</w:t>
      </w:r>
      <w:r>
        <w:br/>
      </w:r>
      <w:r>
        <w:rPr>
          <w:rStyle w:val="VerbatimChar"/>
        </w:rPr>
        <w:t xml:space="preserve">   </w:t>
      </w:r>
      <w:r>
        <w:rPr>
          <w:rStyle w:val="VerbatimChar"/>
          <w:rFonts w:hint="eastAsia"/>
        </w:rPr>
        <w:t xml:space="preserve">金钱情绪：____/5</w:t>
      </w:r>
      <w:r>
        <w:rPr>
          <w:rStyle w:val="VerbatimChar"/>
        </w:rPr>
        <w:t xml:space="preserve">  </w:t>
      </w:r>
      <w:r>
        <w:rPr>
          <w:rStyle w:val="VerbatimChar"/>
          <w:rFonts w:hint="eastAsia"/>
        </w:rPr>
        <w:t xml:space="preserve">趋势：□上升</w:t>
      </w:r>
      <w:r>
        <w:rPr>
          <w:rStyle w:val="VerbatimChar"/>
        </w:rPr>
        <w:t xml:space="preserve"> </w:t>
      </w:r>
      <w:r>
        <w:rPr>
          <w:rStyle w:val="VerbatimChar"/>
          <w:rFonts w:hint="eastAsia"/>
        </w:rPr>
        <w:t xml:space="preserve">□持平</w:t>
      </w:r>
      <w:r>
        <w:rPr>
          <w:rStyle w:val="VerbatimChar"/>
        </w:rPr>
        <w:t xml:space="preserve"> </w:t>
      </w:r>
      <w:r>
        <w:rPr>
          <w:rStyle w:val="VerbatimChar"/>
          <w:rFonts w:hint="eastAsia"/>
        </w:rPr>
        <w:t xml:space="preserve">□下降</w:t>
      </w:r>
      <w:r>
        <w:br/>
      </w:r>
      <w:r>
        <w:rPr>
          <w:rStyle w:val="VerbatimChar"/>
        </w:rPr>
        <w:t xml:space="preserve">   </w:t>
      </w:r>
      <w:r>
        <w:rPr>
          <w:rStyle w:val="VerbatimChar"/>
          <w:rFonts w:hint="eastAsia"/>
        </w:rPr>
        <w:t xml:space="preserve">社交能力：____/5</w:t>
      </w:r>
      <w:r>
        <w:rPr>
          <w:rStyle w:val="VerbatimChar"/>
        </w:rPr>
        <w:t xml:space="preserve">  </w:t>
      </w:r>
      <w:r>
        <w:rPr>
          <w:rStyle w:val="VerbatimChar"/>
          <w:rFonts w:hint="eastAsia"/>
        </w:rPr>
        <w:t xml:space="preserve">趋势：□上升</w:t>
      </w:r>
      <w:r>
        <w:rPr>
          <w:rStyle w:val="VerbatimChar"/>
        </w:rPr>
        <w:t xml:space="preserve"> </w:t>
      </w:r>
      <w:r>
        <w:rPr>
          <w:rStyle w:val="VerbatimChar"/>
          <w:rFonts w:hint="eastAsia"/>
        </w:rPr>
        <w:t xml:space="preserve">□持平</w:t>
      </w:r>
      <w:r>
        <w:rPr>
          <w:rStyle w:val="VerbatimChar"/>
        </w:rPr>
        <w:t xml:space="preserve"> </w:t>
      </w:r>
      <w:r>
        <w:rPr>
          <w:rStyle w:val="VerbatimChar"/>
          <w:rFonts w:hint="eastAsia"/>
        </w:rPr>
        <w:t xml:space="preserve">□下降</w:t>
      </w:r>
      <w:r>
        <w:br/>
      </w:r>
      <w:r>
        <w:rPr>
          <w:rStyle w:val="VerbatimChar"/>
        </w:rPr>
        <w:t xml:space="preserve">   </w:t>
      </w:r>
      <w:r>
        <w:rPr>
          <w:rStyle w:val="VerbatimChar"/>
          <w:rFonts w:hint="eastAsia"/>
        </w:rPr>
        <w:t xml:space="preserve">闭环能力：____/5</w:t>
      </w:r>
      <w:r>
        <w:rPr>
          <w:rStyle w:val="VerbatimChar"/>
        </w:rPr>
        <w:t xml:space="preserve">  </w:t>
      </w:r>
      <w:r>
        <w:rPr>
          <w:rStyle w:val="VerbatimChar"/>
          <w:rFonts w:hint="eastAsia"/>
        </w:rPr>
        <w:t xml:space="preserve">趋势：□上升</w:t>
      </w:r>
      <w:r>
        <w:rPr>
          <w:rStyle w:val="VerbatimChar"/>
        </w:rPr>
        <w:t xml:space="preserve"> </w:t>
      </w:r>
      <w:r>
        <w:rPr>
          <w:rStyle w:val="VerbatimChar"/>
          <w:rFonts w:hint="eastAsia"/>
        </w:rPr>
        <w:t xml:space="preserve">□持平</w:t>
      </w:r>
      <w:r>
        <w:rPr>
          <w:rStyle w:val="VerbatimChar"/>
        </w:rPr>
        <w:t xml:space="preserve"> </w:t>
      </w:r>
      <w:r>
        <w:rPr>
          <w:rStyle w:val="VerbatimChar"/>
          <w:rFonts w:hint="eastAsia"/>
        </w:rPr>
        <w:t xml:space="preserve">□下降</w:t>
      </w:r>
      <w:r>
        <w:br/>
      </w:r>
      <w:r>
        <w:br/>
      </w:r>
      <w:r>
        <w:rPr>
          <w:rStyle w:val="VerbatimChar"/>
          <w:rFonts w:hint="eastAsia"/>
        </w:rPr>
        <w:t xml:space="preserve">三、年度高光时刻</w:t>
      </w:r>
      <w:r>
        <w:br/>
      </w:r>
      <w:r>
        <w:rPr>
          <w:rStyle w:val="VerbatimChar"/>
        </w:rPr>
        <w:t xml:space="preserve">   </w:t>
      </w:r>
      <w:r>
        <w:rPr>
          <w:rStyle w:val="VerbatimChar"/>
          <w:rFonts w:hint="eastAsia"/>
        </w:rPr>
        <w:t xml:space="preserve">今年我最骄傲的一个项目/决策是：_____________</w:t>
      </w:r>
      <w:r>
        <w:br/>
      </w:r>
      <w:r>
        <w:rPr>
          <w:rStyle w:val="VerbatimChar"/>
        </w:rPr>
        <w:t xml:space="preserve">   _______________________________________________</w:t>
      </w:r>
      <w:r>
        <w:br/>
      </w:r>
      <w:r>
        <w:br/>
      </w:r>
      <w:r>
        <w:rPr>
          <w:rStyle w:val="VerbatimChar"/>
          <w:rFonts w:hint="eastAsia"/>
        </w:rPr>
        <w:t xml:space="preserve">四、年度最大教训</w:t>
      </w:r>
      <w:r>
        <w:br/>
      </w:r>
      <w:r>
        <w:rPr>
          <w:rStyle w:val="VerbatimChar"/>
        </w:rPr>
        <w:t xml:space="preserve">   </w:t>
      </w:r>
      <w:r>
        <w:rPr>
          <w:rStyle w:val="VerbatimChar"/>
          <w:rFonts w:hint="eastAsia"/>
        </w:rPr>
        <w:t xml:space="preserve">今年我亏得最值的一笔钱是：___________________</w:t>
      </w:r>
      <w:r>
        <w:br/>
      </w:r>
      <w:r>
        <w:rPr>
          <w:rStyle w:val="VerbatimChar"/>
        </w:rPr>
        <w:t xml:space="preserve">   </w:t>
      </w:r>
      <w:r>
        <w:rPr>
          <w:rStyle w:val="VerbatimChar"/>
          <w:rFonts w:hint="eastAsia"/>
        </w:rPr>
        <w:t xml:space="preserve">我学到了：___________________________________</w:t>
      </w:r>
      <w:r>
        <w:br/>
      </w:r>
      <w:r>
        <w:br/>
      </w:r>
      <w:r>
        <w:rPr>
          <w:rStyle w:val="VerbatimChar"/>
          <w:rFonts w:hint="eastAsia"/>
        </w:rPr>
        <w:t xml:space="preserve">五、下年度目标与资本申请</w:t>
      </w:r>
      <w:r>
        <w:br/>
      </w:r>
      <w:r>
        <w:rPr>
          <w:rStyle w:val="VerbatimChar"/>
        </w:rPr>
        <w:t xml:space="preserve">   </w:t>
      </w:r>
      <w:r>
        <w:rPr>
          <w:rStyle w:val="VerbatimChar"/>
          <w:rFonts w:hint="eastAsia"/>
        </w:rPr>
        <w:t xml:space="preserve">我想在下一年实现：___________________________</w:t>
      </w:r>
      <w:r>
        <w:br/>
      </w:r>
      <w:r>
        <w:rPr>
          <w:rStyle w:val="VerbatimChar"/>
        </w:rPr>
        <w:t xml:space="preserve">   _______________________________________________</w:t>
      </w:r>
      <w:r>
        <w:br/>
      </w:r>
      <w:r>
        <w:rPr>
          <w:rStyle w:val="VerbatimChar"/>
        </w:rPr>
        <w:t xml:space="preserve">   </w:t>
      </w:r>
      <w:r>
        <w:rPr>
          <w:rStyle w:val="VerbatimChar"/>
          <w:rFonts w:hint="eastAsia"/>
        </w:rPr>
        <w:t xml:space="preserve">为此我需要：□资金____元</w:t>
      </w:r>
      <w:r>
        <w:rPr>
          <w:rStyle w:val="VerbatimChar"/>
        </w:rPr>
        <w:t xml:space="preserve">  </w:t>
      </w:r>
      <w:r>
        <w:rPr>
          <w:rStyle w:val="VerbatimChar"/>
          <w:rFonts w:hint="eastAsia"/>
        </w:rPr>
        <w:t xml:space="preserve">□人脉</w:t>
      </w:r>
      <w:r>
        <w:rPr>
          <w:rStyle w:val="VerbatimChar"/>
        </w:rPr>
        <w:t xml:space="preserve">  </w:t>
      </w:r>
      <w:r>
        <w:rPr>
          <w:rStyle w:val="VerbatimChar"/>
          <w:rFonts w:hint="eastAsia"/>
        </w:rPr>
        <w:t xml:space="preserve">□技能</w:t>
      </w:r>
      <w:r>
        <w:rPr>
          <w:rStyle w:val="VerbatimChar"/>
        </w:rPr>
        <w:t xml:space="preserve">  </w:t>
      </w:r>
      <w:r>
        <w:rPr>
          <w:rStyle w:val="VerbatimChar"/>
          <w:rFonts w:hint="eastAsia"/>
        </w:rPr>
        <w:t xml:space="preserve">□其他</w:t>
      </w:r>
      <w:r>
        <w:br/>
      </w:r>
      <w:r>
        <w:br/>
      </w:r>
      <w:r>
        <w:rPr>
          <w:rStyle w:val="VerbatimChar"/>
          <w:rFonts w:hint="eastAsia"/>
        </w:rPr>
        <w:t xml:space="preserve">六、董事会决议（家长填写）</w:t>
      </w:r>
      <w:r>
        <w:br/>
      </w:r>
      <w:r>
        <w:rPr>
          <w:rStyle w:val="VerbatimChar"/>
        </w:rPr>
        <w:t xml:space="preserve">   </w:t>
      </w:r>
      <w:r>
        <w:rPr>
          <w:rStyle w:val="VerbatimChar"/>
          <w:rFonts w:hint="eastAsia"/>
        </w:rPr>
        <w:t xml:space="preserve">□资本升级：追加资金____元</w:t>
      </w:r>
      <w:r>
        <w:rPr>
          <w:rStyle w:val="VerbatimChar"/>
        </w:rPr>
        <w:t xml:space="preserve"> / </w:t>
      </w:r>
      <w:r>
        <w:rPr>
          <w:rStyle w:val="VerbatimChar"/>
          <w:rFonts w:hint="eastAsia"/>
        </w:rPr>
        <w:t xml:space="preserve">开放权限____</w:t>
      </w:r>
      <w:r>
        <w:br/>
      </w:r>
      <w:r>
        <w:rPr>
          <w:rStyle w:val="VerbatimChar"/>
        </w:rPr>
        <w:t xml:space="preserve">   </w:t>
      </w:r>
      <w:r>
        <w:rPr>
          <w:rStyle w:val="VerbatimChar"/>
          <w:rFonts w:hint="eastAsia"/>
        </w:rPr>
        <w:t xml:space="preserve">□维持现状</w:t>
      </w:r>
      <w:r>
        <w:br/>
      </w:r>
      <w:r>
        <w:rPr>
          <w:rStyle w:val="VerbatimChar"/>
        </w:rPr>
        <w:t xml:space="preserve">   </w:t>
      </w:r>
      <w:r>
        <w:rPr>
          <w:rStyle w:val="VerbatimChar"/>
          <w:rFonts w:hint="eastAsia"/>
        </w:rPr>
        <w:t xml:space="preserve">□加练方案：_________________________________</w:t>
      </w:r>
      <w:r>
        <w:br/>
      </w:r>
      <w:r>
        <w:rPr>
          <w:rStyle w:val="VerbatimChar"/>
        </w:rPr>
        <w:t xml:space="preserve">   _______________________________________________</w:t>
      </w:r>
    </w:p>
    <w:p>
      <w:pPr>
        <w:pStyle w:val="FirstParagraph"/>
      </w:pPr>
      <w:r>
        <w:rPr>
          <w:rFonts w:hint="eastAsia"/>
        </w:rPr>
        <w:t xml:space="preserve">这四份工具的共同设计原则是：零成本、低门槛、高频率。月度清单和自评问卷每月一次，每次不超过15分钟；项目复盘模板每次项目后用一次；年度董事会报告每年一次。所有数据由家庭本地保存（纸质文件夹或家庭NAS/加密云盘），不涉及第三方机构，不上传至任何平台。18岁后，档案移交孩子本人管理。这种”完全私有”的数据设计既保护了孩子的隐私，也避免了评估变成一场向外人证明的”表演”。</w:t>
      </w:r>
    </w:p>
    <w:bookmarkEnd w:id="129"/>
    <w:bookmarkStart w:id="130" w:name="不达标加练方案聚焦单项家长示范量化记录设定期限"/>
    <w:p>
      <w:pPr>
        <w:pStyle w:val="Heading3"/>
      </w:pPr>
      <w:r>
        <w:t xml:space="preserve">7.3.3 </w:t>
      </w:r>
      <w:r>
        <w:rPr>
          <w:rFonts w:hint="eastAsia"/>
        </w:rPr>
        <w:t xml:space="preserve">不达标加练方案：聚焦单项、家长示范、量化记录、设定期限</w:t>
      </w:r>
    </w:p>
    <w:p>
      <w:pPr>
        <w:pStyle w:val="FirstParagraph"/>
      </w:pPr>
      <w:r>
        <w:rPr>
          <w:rFonts w:hint="eastAsia"/>
        </w:rPr>
        <w:t xml:space="preserve">当某个KPI亮出黄灯或红灯时，家长需要启动”加练方案”。这里有一个核心原则需要先说清楚：四项达标，资本升级；不达标，加练，不加钱。这不是惩罚，而是一个客观信号——</w:t>
      </w:r>
      <w:r>
        <w:rPr>
          <w:rFonts w:hint="eastAsia"/>
        </w:rPr>
        <w:t xml:space="preserve">“你还没准备好管理更大的资源”</w:t>
      </w:r>
      <w:r>
        <w:t xml:space="preserve">。</w:t>
      </w:r>
    </w:p>
    <w:p>
      <w:pPr>
        <w:pStyle w:val="BodyText"/>
      </w:pPr>
      <w:r>
        <w:rPr>
          <w:rFonts w:hint="eastAsia"/>
        </w:rPr>
        <w:t xml:space="preserve">加练方案遵循”针对性+不惩罚+有期限”三个原则。针对性是指哪一项KPI不达标，就针对该项设计加练，而非全盘重来。聚焦单项的关键在于避免”全面加压”——如果四项全不达标就全面加练，孩子会被</w:t>
      </w:r>
      <w:r>
        <w:t xml:space="preserve"> </w:t>
      </w:r>
      <w:r>
        <w:rPr>
          <w:rFonts w:hint="eastAsia"/>
        </w:rPr>
        <w:t xml:space="preserve">overwhelmed，反而什么都做不好。不惩罚是指加练不意味着剥夺已有资源——不没收零花钱、不取消已承诺的奖励，只是”暂不加钱”。有期限是指每次加练设定明确截止日期（2-4周），到期重新评估，避免无限期加练导致孩子失去动力。</w:t>
      </w:r>
    </w:p>
    <w:p>
      <w:pPr>
        <w:pStyle w:val="BodyText"/>
      </w:pPr>
      <w:r>
        <w:rPr>
          <w:rFonts w:hint="eastAsia"/>
        </w:rPr>
        <w:t xml:space="preserve">提问质量不达标时，启动”提问训练营”：每天饭桌至少提出1个”为什么”，每周阅读一篇新闻并写3个追问问题，家长示范高质量提问（每次对话先提问再回答），使用”问题升级卡”把事实性问题改写为因果/假设/反例问题。达标信号是连续两周、每周深度提问不少于5次。金钱情绪不达标时，启动”情绪脱敏训练”：降低失败预算金额从”小额亏损”建立耐受，引入”情绪温度计”每次金钱事件后自评情绪强度，家长公开分享自己的投资亏损及复盘做示范，延迟满足训练（想要某物时强制等待72小时再决定）。达标信号是连续三次金钱事件、情绪恢复时间小于24小时。社交能力不达标时，启动”社交阶梯训练”：从”低难度社交”开始（向店员问问题），家长陪同但不插话只提供事后反馈，社交前提前写好3个问题和自我介绍，社交后复盘写下”对方说了什么”</w:t>
      </w:r>
      <w:r>
        <w:rPr>
          <w:rFonts w:hint="eastAsia"/>
        </w:rPr>
        <w:t xml:space="preserve">“我学到了什么”</w:t>
      </w:r>
      <w:r>
        <w:rPr>
          <w:rFonts w:hint="eastAsia"/>
        </w:rPr>
        <w:t xml:space="preserve">。达标信号是连续两次独立社交、对方给出积极反馈。闭环能力不达标时，启动”微型项目制”：缩小项目范围从”完成一件小事”开始，使用”项目清单”把项目拆分为5步以内逐一对勾，家长仅提供资源支持不代劳，强制复盘项目结束后必须完成”复盘三问”才能开始新项目。达标信号是连续三个项目完成率100%加复盘完整。</w:t>
      </w:r>
    </w:p>
    <w:p>
      <w:pPr>
        <w:pStyle w:val="BodyText"/>
      </w:pPr>
      <w:r>
        <w:rPr>
          <w:rFonts w:hint="eastAsia"/>
        </w:rPr>
        <w:t xml:space="preserve">这四套加练方案的设计逻辑有一个共同点：家长必须先示范。孩子不会做的，家长先做。家长不复盘，孩子不会复盘；家长回避金钱话题，孩子也会对钱敏感；家长从不主动与长辈交谈，孩子也不会学到这项技能。有效的家庭教育研究反复验证：家长的自我效能感能显著预测儿童行为的变化</w:t>
      </w:r>
      <w:fldSimple w:instr="NOTEREF _Ref_Footnote_12 \h \f">
        <w:r>
          <w:rPr>
            <w:vertAlign w:val="superscript"/>
          </w:rPr>
          <w:t>12</w:t>
        </w:r>
      </w:fldSimple>
      <w:r>
        <w:rPr>
          <w:rFonts w:hint="eastAsia"/>
        </w:rPr>
        <w:t xml:space="preserve">。这不是”要求孩子做到而自己不做”的教育，而是”我们共同进步”的家庭契约。</w:t>
      </w:r>
    </w:p>
    <w:bookmarkEnd w:id="130"/>
    <w:bookmarkStart w:id="131" w:name="长期追踪从碎片记录到成长档案"/>
    <w:p>
      <w:pPr>
        <w:pStyle w:val="Heading3"/>
      </w:pPr>
      <w:r>
        <w:t xml:space="preserve">7.3.4 </w:t>
      </w:r>
      <w:r>
        <w:rPr>
          <w:rFonts w:hint="eastAsia"/>
        </w:rPr>
        <w:t xml:space="preserve">长期追踪：从碎片记录到成长档案</w:t>
      </w:r>
    </w:p>
    <w:p>
      <w:pPr>
        <w:pStyle w:val="FirstParagraph"/>
      </w:pPr>
      <w:r>
        <w:rPr>
          <w:rFonts w:hint="eastAsia"/>
        </w:rPr>
        <w:t xml:space="preserve">评估的终极价值不在于某一次评分，而在于长期追踪所形成的成长轨迹。每个孩子的财商教育档案应包含四个模块：模块A（基础信息——姓名、出生日期、初始基线）、模块B（月度数据——提问记录、金钱情绪事件、社交活动、记账完整率）、模块C（季度项目——项目计划书、执行记录、成果、复盘文档）、模块D（年度评估——四项KPI年度综合得分、成长报告、下年度目标、资本升级决策）。追踪频率从每日到每年不等：每日记录金钱事件和情绪，每周统计提问数量和检查账本，每月深度评估四项KPI和社交任务，每季度完成一个端到端项目，每半年更新阶段评估量表，每年召开一次家庭董事会。</w:t>
      </w:r>
    </w:p>
    <w:p>
      <w:pPr>
        <w:pStyle w:val="BodyText"/>
      </w:pPr>
      <w:r>
        <w:rPr>
          <w:rFonts w:hint="eastAsia"/>
        </w:rPr>
        <w:t xml:space="preserve">记录优先于完美评估。很多家长卡在”不知道怎么评估”这一步，迟迟不开始。我们的建议是：先完整记录，再追求完美评估。有记录就有数据，有数据就能判断。哪怕最初只是每周在日历上打一个勾——</w:t>
      </w:r>
      <w:r>
        <w:rPr>
          <w:rFonts w:hint="eastAsia"/>
        </w:rPr>
        <w:t xml:space="preserve">“今天孩子问了为什么”</w:t>
      </w:r>
      <w:r>
        <w:rPr>
          <w:rFonts w:hint="eastAsia"/>
        </w:rPr>
        <w:t xml:space="preserve">——三个月后你回头看，就会看到一条清晰的提问频率曲线。这条曲线比任何一次考试分数都更能说明问题。</w:t>
      </w:r>
    </w:p>
    <w:p>
      <w:pPr>
        <w:pStyle w:val="BodyText"/>
      </w:pPr>
      <w:r>
        <w:rPr>
          <w:rFonts w:hint="eastAsia"/>
        </w:rPr>
        <w:t xml:space="preserve">最后，让评估变成家庭仪式而非额外负担。每月最后一个周日的”家庭董事会”，每年年底的正式汇报——这些仪式把评估从”检查作业”变成了”家庭传统”。当评估成为家庭文化的一部分，孩子不会觉得”被考核”，而是觉得”这是我展示成长的机会”。这种心态的转变，可能比评估结果本身更有价值。</w:t>
      </w:r>
    </w:p>
    <w:bookmarkEnd w:id="131"/>
    <w:bookmarkEnd w:id="132"/>
    <w:bookmarkEnd w:id="133"/>
    <w:bookmarkStart w:id="140" w:name="结语最贵的部分恰恰是免费的"/>
    <w:p>
      <w:pPr>
        <w:pStyle w:val="Heading1"/>
      </w:pPr>
      <w:r>
        <w:rPr>
          <w:rFonts w:hint="eastAsia"/>
        </w:rPr>
        <w:t xml:space="preserve">结语：最贵的部分，恰恰是免费的</w:t>
      </w:r>
    </w:p>
    <w:p>
      <w:r>
        <w:pict>
          <v:rect style="width:0;height:1.5pt" o:hralign="center" o:hrstd="t" o:hr="t"/>
        </w:pict>
      </w:r>
    </w:p>
    <w:p>
      <w:pPr>
        <w:pStyle w:val="FirstParagraph"/>
      </w:pPr>
      <w:r>
        <w:rPr>
          <w:rFonts w:hint="eastAsia"/>
        </w:rPr>
        <w:t xml:space="preserve">如果你读到了这里，你手里握着的已经不只是几页纸的信息，而是一套完整的认知操作系统——而且，它的大部分核心组件不需要花一分钱。</w:t>
      </w:r>
    </w:p>
    <w:p>
      <w:pPr>
        <w:pStyle w:val="BodyText"/>
      </w:pPr>
      <w:r>
        <w:rPr>
          <w:rFonts w:hint="eastAsia"/>
        </w:rPr>
        <w:t xml:space="preserve">这不是一句安慰人的空话。在秘鲁，一个只投入五美元</w:t>
      </w:r>
      <w:r>
        <w:t xml:space="preserve"> per </w:t>
      </w:r>
      <w:r>
        <w:rPr>
          <w:rFonts w:hint="eastAsia"/>
        </w:rPr>
        <w:t xml:space="preserve">学生的金融教育项目，三年后让贷款拖欠率下降了百分之二十</w:t>
      </w:r>
      <w:fldSimple w:instr="NOTEREF _Ref_Footnote_1 \h \f">
        <w:r>
          <w:rPr>
            <w:vertAlign w:val="superscript"/>
          </w:rPr>
          <w:t>1</w:t>
        </w:r>
      </w:fldSimple>
      <w:r>
        <w:rPr>
          <w:rFonts w:hint="eastAsia"/>
        </w:rPr>
        <w:t xml:space="preserve">；在英国，将财商教育纳入法定必修后，十五岁学生的定期储蓄可能性提升了百分之七十二</w:t>
      </w:r>
      <w:fldSimple w:instr="NOTEREF _Ref_Footnote_14 \h \f">
        <w:r>
          <w:rPr>
            <w:vertAlign w:val="superscript"/>
          </w:rPr>
          <w:t>14</w:t>
        </w:r>
      </w:fldSimple>
      <w:r>
        <w:rPr>
          <w:rFonts w:hint="eastAsia"/>
        </w:rPr>
        <w:t xml:space="preserve">。国际经验反复证明一件被中产家庭长期忽视的事实：财商教育的规模化成效，从来不取决于你花了多少钱，而取决于你建立了一套什么密度的日常制度。</w:t>
      </w:r>
    </w:p>
    <w:p>
      <w:pPr>
        <w:pStyle w:val="BodyText"/>
      </w:pPr>
      <w:r>
        <w:rPr>
          <w:rFonts w:hint="eastAsia"/>
        </w:rPr>
        <w:t xml:space="preserve">这就是为什么我们把这本书的结语命名为”最贵的部分，恰恰是免费的”——不是因为它听起来动人，而是因为全书九章的论证最终指向同一个结论。</w:t>
      </w:r>
    </w:p>
    <w:bookmarkStart w:id="134" w:name="中产家庭的真正门槛不是资产而是认知"/>
    <w:p>
      <w:pPr>
        <w:pStyle w:val="Heading2"/>
      </w:pPr>
      <w:r>
        <w:rPr>
          <w:rFonts w:hint="eastAsia"/>
        </w:rPr>
        <w:t xml:space="preserve">中产家庭的真正门槛，不是资产，而是认知</w:t>
      </w:r>
    </w:p>
    <w:p>
      <w:pPr>
        <w:pStyle w:val="FirstParagraph"/>
      </w:pPr>
      <w:r>
        <w:rPr>
          <w:rFonts w:hint="eastAsia"/>
        </w:rPr>
        <w:t xml:space="preserve">让我们回到这本书的起点。第一章描绘了一幅令人不安的图景：中国中产家庭深陷”高焦虑、低参与、碎片化”的三重困境，百分之八十三的家庭停留在给钱与花钱的简单循环，每年人均教育支出六千九百三十三元却几乎全部流向学业补习，而孩子的财商启蒙几乎为零。这组数据的真正含义不是”中产家庭太穷了，所以没法教孩子财商”——恰恰相反，它揭示了一个被焦虑掩盖的结构性悖论：中产家庭的资源约束，在财商教育上反而是一种筛选优势。</w:t>
      </w:r>
    </w:p>
    <w:p>
      <w:pPr>
        <w:pStyle w:val="BodyText"/>
      </w:pPr>
      <w:r>
        <w:rPr>
          <w:rFonts w:hint="eastAsia"/>
        </w:rPr>
        <w:t xml:space="preserve">富人家庭最大的教育风险，是”用消费替代传承”——给孩子卡、给资源、给机会，却不给系统。中产家庭因为无法复制这种消费式路径，反而被迫聚焦于认知框架、决策习惯和复盘文化的传递——而这恰恰是富人家庭教育方法论中最有价值的部分。财富的本质是认知乘以关系乘以资本，认知排在乘号最前面</w:t>
      </w:r>
      <w:fldSimple w:instr="NOTEREF _Ref_Footnote_2 \h \f">
        <w:r>
          <w:rPr>
            <w:vertAlign w:val="superscript"/>
          </w:rPr>
          <w:t>2</w:t>
        </w:r>
      </w:fldSimple>
      <w:r>
        <w:rPr>
          <w:rFonts w:hint="eastAsia"/>
        </w:rPr>
        <w:t xml:space="preserve">；而认知的传承成本最低，永远不会被稀释、冻结或分割。你不能给一百万，但你可以给一套不被稀释的思维系统。这套系统，中产家庭完全可以复制——而且已经在无意中拥有了起点。</w:t>
      </w:r>
    </w:p>
    <w:p>
      <w:pPr>
        <w:pStyle w:val="BodyText"/>
      </w:pPr>
      <w:r>
        <w:rPr>
          <w:rFonts w:hint="eastAsia"/>
        </w:rPr>
        <w:t xml:space="preserve">但悖论的另一面同样锋利：父母自己没弄懂世界，就无法传递真实的世界。跨维度分析揭示了一个代际负向循环——父母财商有限，无法传递给孩子；孩子财商有限，下一代继续循环。打破它的关键不在”给孩子更多资源”，而在”父母先升级自己的认知系统”。这也是为什么我们反复强调：这本书首先是父母的自我教育指南，其次才是孩子的教育手册。你不可能传承你没有的东西。如果饭桌上你自己都只会讲”好好读书”和”钱不重要”，孩子听到的就是弱者生存策略的精确遗传。</w:t>
      </w:r>
    </w:p>
    <w:p>
      <w:pPr>
        <w:pStyle w:val="BodyText"/>
      </w:pPr>
      <w:r>
        <w:rPr>
          <w:rFonts w:hint="eastAsia"/>
        </w:rPr>
        <w:t xml:space="preserve">这一点尤其值得中产家长深思。你或许已经在自己的职业路径上取得了相当的成功——名校学历、体面的工作、稳定的收入——但这些成就本身并不自动等同于”理解世界运行的规则”。当你用”读书→名校→白领”的线性思维来指导孩子时，你传递的其实是一张正在过期的地图。当代社会的多层规则——法律底线、明规则、潜规则——以及它们之间的动态关系，需要父母自己先完成认知升级，才能转化为饭桌上孩子能听懂的真实语料。这不是要求你成为金融专家，而是要求你诚实面对自己的认知边界，并愿意和孩子一起重新学习。</w:t>
      </w:r>
    </w:p>
    <w:bookmarkEnd w:id="134"/>
    <w:bookmarkStart w:id="135" w:name="饭桌是最被低估的商学院"/>
    <w:p>
      <w:pPr>
        <w:pStyle w:val="Heading2"/>
      </w:pPr>
      <w:r>
        <w:rPr>
          <w:rFonts w:hint="eastAsia"/>
        </w:rPr>
        <w:t xml:space="preserve">饭桌，是最被低估的商学院</w:t>
      </w:r>
    </w:p>
    <w:p>
      <w:pPr>
        <w:pStyle w:val="FirstParagraph"/>
      </w:pPr>
      <w:r>
        <w:rPr>
          <w:rFonts w:hint="eastAsia"/>
        </w:rPr>
        <w:t xml:space="preserve">全书的核心实操工具中，没有一项比”饭桌复盘制”更高效，也没有一项比”散步教学法”更便宜。一年三百顿晚饭，每次十五到三十分钟，总时长相当于一个完整学期的课时量</w:t>
      </w:r>
      <w:fldSimple w:instr="NOTEREF _Ref_Footnote_8 \h \f">
        <w:r>
          <w:rPr>
            <w:vertAlign w:val="superscript"/>
          </w:rPr>
          <w:t>8</w:t>
        </w:r>
      </w:fldSimple>
      <w:r>
        <w:rPr>
          <w:rFonts w:hint="eastAsia"/>
        </w:rPr>
        <w:t xml:space="preserve">。但培训班的区别在于：饭桌教的是真实情境中的判断力和决策力，而非抽象知识；饭桌对话是双向互动——</w:t>
      </w:r>
      <w:r>
        <w:rPr>
          <w:rFonts w:hint="eastAsia"/>
        </w:rPr>
        <w:t xml:space="preserve">“你觉得为什么？”</w:t>
      </w:r>
      <w:r>
        <w:rPr>
          <w:rFonts w:hint="eastAsia"/>
        </w:rPr>
        <w:t xml:space="preserve">——其认知激活深度是单向灌输的五到十倍。</w:t>
      </w:r>
    </w:p>
    <w:p>
      <w:pPr>
        <w:pStyle w:val="BodyText"/>
      </w:pPr>
      <w:r>
        <w:rPr>
          <w:rFonts w:hint="eastAsia"/>
        </w:rPr>
        <w:t xml:space="preserve">散步教学法同样如此。走进任何一家店，估算房租、人力、客流、毛利率，猜它赚不赚钱——把整个城市变成商学院。零成本、无需准备、可每天进行、覆盖全年龄段。三岁认招牌，七岁算成本，十二岁分析商业模式——同一个工具随年龄自然升级，在孩子眼中，商业世界不是课本上的概念，而是每天路过的真实存在。它同时服务于认知教育、关系教育、真相教育和制度教育，一个工具覆盖四个维度，在所有实操方案中独一无二。而陪伴在散步中的父母，收获的不仅是孩子的财商启蒙，更是一段无法被任何屏幕时间替代的亲子对话时光。</w:t>
      </w:r>
    </w:p>
    <w:p>
      <w:pPr>
        <w:pStyle w:val="BodyText"/>
      </w:pPr>
      <w:r>
        <w:rPr>
          <w:rFonts w:hint="eastAsia"/>
        </w:rPr>
        <w:t xml:space="preserve">中产家庭财商教育的真正成本不是金钱，而是时间配置的勇气：把每天已经投入的那十五分钟，从”检查作业”重新配置为”复盘真实案例”。这不是增加负担，而是替代——替代那些已经被证明低回报的投入。</w:t>
      </w:r>
    </w:p>
    <w:p>
      <w:pPr>
        <w:pStyle w:val="BodyText"/>
      </w:pPr>
      <w:r>
        <w:rPr>
          <w:rFonts w:hint="eastAsia"/>
        </w:rPr>
        <w:t xml:space="preserve">这就是范式转移的核心——从”协作培养”滑向”控制培养”的中产家庭，需要完成一次向”决策培养”的跃迁。让子女在真实场景中做选择、承担后果、复盘迭代，而不是在家长安排好的轨道里重复执行。从”我为子女安排最好的”到”我让子女在真实场景中做选择”——这个转变，零成本。</w:t>
      </w:r>
    </w:p>
    <w:bookmarkEnd w:id="135"/>
    <w:bookmarkStart w:id="136" w:name="七项洞察速查表全书核心论点一览"/>
    <w:p>
      <w:pPr>
        <w:pStyle w:val="Heading2"/>
      </w:pPr>
      <w:r>
        <w:rPr>
          <w:rFonts w:hint="eastAsia"/>
        </w:rPr>
        <w:t xml:space="preserve">七项洞察速查表：全书核心论点一览</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序号</w:t>
            </w:r>
          </w:p>
        </w:tc>
        <w:tc>
          <w:tcPr/>
          <w:p>
            <w:pPr>
              <w:pStyle w:val="Compact"/>
              <w:jc w:val="left"/>
            </w:pPr>
            <w:r>
              <w:rPr>
                <w:rFonts w:hint="eastAsia"/>
              </w:rPr>
              <w:t xml:space="preserve">洞察</w:t>
            </w:r>
          </w:p>
        </w:tc>
        <w:tc>
          <w:tcPr/>
          <w:p>
            <w:pPr>
              <w:pStyle w:val="Compact"/>
              <w:jc w:val="left"/>
            </w:pPr>
            <w:r>
              <w:rPr>
                <w:rFonts w:hint="eastAsia"/>
              </w:rPr>
              <w:t xml:space="preserve">核心论点</w:t>
            </w:r>
          </w:p>
        </w:tc>
        <w:tc>
          <w:tcPr/>
          <w:p>
            <w:pPr>
              <w:pStyle w:val="Compact"/>
              <w:jc w:val="left"/>
            </w:pPr>
            <w:r>
              <w:rPr>
                <w:rFonts w:hint="eastAsia"/>
              </w:rPr>
              <w:t xml:space="preserve">对中产家庭的直接意义</w:t>
            </w:r>
          </w:p>
        </w:tc>
      </w:tr>
      <w:tr>
        <w:tc>
          <w:tcPr/>
          <w:p>
            <w:pPr>
              <w:pStyle w:val="Compact"/>
              <w:jc w:val="center"/>
            </w:pPr>
            <w:r>
              <w:t xml:space="preserve">1</w:t>
            </w:r>
          </w:p>
        </w:tc>
        <w:tc>
          <w:tcPr/>
          <w:p>
            <w:pPr>
              <w:pStyle w:val="Compact"/>
              <w:jc w:val="left"/>
            </w:pPr>
            <w:r>
              <w:rPr>
                <w:rFonts w:hint="eastAsia"/>
              </w:rPr>
              <w:t xml:space="preserve">资源悖论</w:t>
            </w:r>
          </w:p>
        </w:tc>
        <w:tc>
          <w:tcPr/>
          <w:p>
            <w:pPr>
              <w:pStyle w:val="Compact"/>
              <w:jc w:val="left"/>
            </w:pPr>
            <w:r>
              <w:rPr>
                <w:rFonts w:hint="eastAsia"/>
              </w:rPr>
              <w:t xml:space="preserve">钱少反而迫使教育回归认知本质，规避”消费替代传承”陷阱</w:t>
            </w:r>
          </w:p>
        </w:tc>
        <w:tc>
          <w:tcPr/>
          <w:p>
            <w:pPr>
              <w:pStyle w:val="Compact"/>
              <w:jc w:val="left"/>
            </w:pPr>
            <w:r>
              <w:rPr>
                <w:rFonts w:hint="eastAsia"/>
              </w:rPr>
              <w:t xml:space="preserve">你的资源约束是筛选优势，不是劣势</w:t>
            </w:r>
          </w:p>
        </w:tc>
      </w:tr>
      <w:tr>
        <w:tc>
          <w:tcPr/>
          <w:p>
            <w:pPr>
              <w:pStyle w:val="Compact"/>
              <w:jc w:val="center"/>
            </w:pPr>
            <w:r>
              <w:t xml:space="preserve">2</w:t>
            </w:r>
          </w:p>
        </w:tc>
        <w:tc>
          <w:tcPr/>
          <w:p>
            <w:pPr>
              <w:pStyle w:val="Compact"/>
              <w:jc w:val="left"/>
            </w:pPr>
            <w:r>
              <w:rPr>
                <w:rFonts w:hint="eastAsia"/>
              </w:rPr>
              <w:t xml:space="preserve">饭桌效率</w:t>
            </w:r>
          </w:p>
        </w:tc>
        <w:tc>
          <w:tcPr/>
          <w:p>
            <w:pPr>
              <w:pStyle w:val="Compact"/>
              <w:jc w:val="left"/>
            </w:pPr>
            <w:r>
              <w:rPr>
                <w:rFonts w:hint="eastAsia"/>
              </w:rPr>
              <w:t xml:space="preserve">一年300个真实案例的教学密度碾压任何培训班</w:t>
            </w:r>
          </w:p>
        </w:tc>
        <w:tc>
          <w:tcPr/>
          <w:p>
            <w:pPr>
              <w:pStyle w:val="Compact"/>
              <w:jc w:val="left"/>
            </w:pPr>
            <w:r>
              <w:rPr>
                <w:rFonts w:hint="eastAsia"/>
              </w:rPr>
              <w:t xml:space="preserve">零额外成本，只需重新配置已有时间</w:t>
            </w:r>
          </w:p>
        </w:tc>
      </w:tr>
      <w:tr>
        <w:tc>
          <w:tcPr/>
          <w:p>
            <w:pPr>
              <w:pStyle w:val="Compact"/>
              <w:jc w:val="center"/>
            </w:pPr>
            <w:r>
              <w:t xml:space="preserve">3</w:t>
            </w:r>
          </w:p>
        </w:tc>
        <w:tc>
          <w:tcPr/>
          <w:p>
            <w:pPr>
              <w:pStyle w:val="Compact"/>
              <w:jc w:val="left"/>
            </w:pPr>
            <w:r>
              <w:rPr>
                <w:rFonts w:hint="eastAsia"/>
              </w:rPr>
              <w:t xml:space="preserve">认知瓶颈</w:t>
            </w:r>
          </w:p>
        </w:tc>
        <w:tc>
          <w:tcPr/>
          <w:p>
            <w:pPr>
              <w:pStyle w:val="Compact"/>
              <w:jc w:val="left"/>
            </w:pPr>
            <w:r>
              <w:rPr>
                <w:rFonts w:hint="eastAsia"/>
              </w:rPr>
              <w:t xml:space="preserve">最大障碍不是资金，而是父母自己没弄懂世界</w:t>
            </w:r>
          </w:p>
        </w:tc>
        <w:tc>
          <w:tcPr/>
          <w:p>
            <w:pPr>
              <w:pStyle w:val="Compact"/>
              <w:jc w:val="left"/>
            </w:pPr>
            <w:r>
              <w:rPr>
                <w:rFonts w:hint="eastAsia"/>
              </w:rPr>
              <w:t xml:space="preserve">先教育自己，才能教育子女</w:t>
            </w:r>
          </w:p>
        </w:tc>
      </w:tr>
      <w:tr>
        <w:tc>
          <w:tcPr/>
          <w:p>
            <w:pPr>
              <w:pStyle w:val="Compact"/>
              <w:jc w:val="center"/>
            </w:pPr>
            <w:r>
              <w:t xml:space="preserve">4</w:t>
            </w:r>
          </w:p>
        </w:tc>
        <w:tc>
          <w:tcPr/>
          <w:p>
            <w:pPr>
              <w:pStyle w:val="Compact"/>
              <w:jc w:val="left"/>
            </w:pPr>
            <w:r>
              <w:rPr>
                <w:rFonts w:hint="eastAsia"/>
              </w:rPr>
              <w:t xml:space="preserve">决策培养</w:t>
            </w:r>
          </w:p>
        </w:tc>
        <w:tc>
          <w:tcPr/>
          <w:p>
            <w:pPr>
              <w:pStyle w:val="Compact"/>
              <w:jc w:val="left"/>
            </w:pPr>
            <w:r>
              <w:rPr>
                <w:rFonts w:hint="eastAsia"/>
              </w:rPr>
              <w:t xml:space="preserve">从”控制培养”转向”决策培养”是范式转移核心</w:t>
            </w:r>
          </w:p>
        </w:tc>
        <w:tc>
          <w:tcPr/>
          <w:p>
            <w:pPr>
              <w:pStyle w:val="Compact"/>
              <w:jc w:val="left"/>
            </w:pPr>
            <w:r>
              <w:rPr>
                <w:rFonts w:hint="eastAsia"/>
              </w:rPr>
              <w:t xml:space="preserve">让孩子在真实场景中拥有决策权</w:t>
            </w:r>
          </w:p>
        </w:tc>
      </w:tr>
      <w:tr>
        <w:tc>
          <w:tcPr/>
          <w:p>
            <w:pPr>
              <w:pStyle w:val="Compact"/>
              <w:jc w:val="center"/>
            </w:pPr>
            <w:r>
              <w:t xml:space="preserve">5</w:t>
            </w:r>
          </w:p>
        </w:tc>
        <w:tc>
          <w:tcPr/>
          <w:p>
            <w:pPr>
              <w:pStyle w:val="Compact"/>
              <w:jc w:val="left"/>
            </w:pPr>
            <w:r>
              <w:rPr>
                <w:rFonts w:hint="eastAsia"/>
              </w:rPr>
              <w:t xml:space="preserve">散步教学</w:t>
            </w:r>
          </w:p>
        </w:tc>
        <w:tc>
          <w:tcPr/>
          <w:p>
            <w:pPr>
              <w:pStyle w:val="Compact"/>
              <w:jc w:val="left"/>
            </w:pPr>
            <w:r>
              <w:rPr>
                <w:rFonts w:hint="eastAsia"/>
              </w:rPr>
              <w:t xml:space="preserve">最被低估的工具：零成本、高频率、全场景</w:t>
            </w:r>
          </w:p>
        </w:tc>
        <w:tc>
          <w:tcPr/>
          <w:p>
            <w:pPr>
              <w:pStyle w:val="Compact"/>
              <w:jc w:val="left"/>
            </w:pPr>
            <w:r>
              <w:rPr>
                <w:rFonts w:hint="eastAsia"/>
              </w:rPr>
              <w:t xml:space="preserve">把整个城市变成商学院</w:t>
            </w:r>
          </w:p>
        </w:tc>
      </w:tr>
      <w:tr>
        <w:tc>
          <w:tcPr/>
          <w:p>
            <w:pPr>
              <w:pStyle w:val="Compact"/>
              <w:jc w:val="center"/>
            </w:pPr>
            <w:r>
              <w:t xml:space="preserve">6</w:t>
            </w:r>
          </w:p>
        </w:tc>
        <w:tc>
          <w:tcPr/>
          <w:p>
            <w:pPr>
              <w:pStyle w:val="Compact"/>
              <w:jc w:val="left"/>
            </w:pPr>
            <w:r>
              <w:rPr>
                <w:rFonts w:hint="eastAsia"/>
              </w:rPr>
              <w:t xml:space="preserve">游戏化+本土化</w:t>
            </w:r>
          </w:p>
        </w:tc>
        <w:tc>
          <w:tcPr/>
          <w:p>
            <w:pPr>
              <w:pStyle w:val="Compact"/>
              <w:jc w:val="left"/>
            </w:pPr>
            <w:r>
              <w:rPr>
                <w:rFonts w:hint="eastAsia"/>
              </w:rPr>
              <w:t xml:space="preserve">中国特殊优势（储蓄传统、劳动教育、数字支付）可突破瓶颈</w:t>
            </w:r>
          </w:p>
        </w:tc>
        <w:tc>
          <w:tcPr/>
          <w:p>
            <w:pPr>
              <w:pStyle w:val="Compact"/>
              <w:jc w:val="left"/>
            </w:pPr>
            <w:r>
              <w:rPr>
                <w:rFonts w:hint="eastAsia"/>
              </w:rPr>
              <w:t xml:space="preserve">不需要等学校改革，家庭即可启动</w:t>
            </w:r>
          </w:p>
        </w:tc>
      </w:tr>
      <w:tr>
        <w:tc>
          <w:tcPr/>
          <w:p>
            <w:pPr>
              <w:pStyle w:val="Compact"/>
              <w:jc w:val="center"/>
            </w:pPr>
            <w:r>
              <w:t xml:space="preserve">7</w:t>
            </w:r>
          </w:p>
        </w:tc>
        <w:tc>
          <w:tcPr/>
          <w:p>
            <w:pPr>
              <w:pStyle w:val="Compact"/>
              <w:jc w:val="left"/>
            </w:pPr>
            <w:r>
              <w:rPr>
                <w:rFonts w:hint="eastAsia"/>
              </w:rPr>
              <w:t xml:space="preserve">评估革命</w:t>
            </w:r>
          </w:p>
        </w:tc>
        <w:tc>
          <w:tcPr/>
          <w:p>
            <w:pPr>
              <w:pStyle w:val="Compact"/>
              <w:jc w:val="left"/>
            </w:pPr>
            <w:r>
              <w:rPr>
                <w:rFonts w:hint="eastAsia"/>
              </w:rPr>
              <w:t xml:space="preserve">验收标准不是”考了多少分”，而是”问出了什么问题”</w:t>
            </w:r>
          </w:p>
        </w:tc>
        <w:tc>
          <w:tcPr/>
          <w:p>
            <w:pPr>
              <w:pStyle w:val="Compact"/>
              <w:jc w:val="left"/>
            </w:pPr>
            <w:r>
              <w:rPr>
                <w:rFonts w:hint="eastAsia"/>
              </w:rPr>
              <w:t xml:space="preserve">关注提问质量、情绪稳定、完整闭环</w:t>
            </w:r>
          </w:p>
        </w:tc>
      </w:tr>
    </w:tbl>
    <w:p>
      <w:pPr>
        <w:pStyle w:val="BodyText"/>
      </w:pPr>
      <w:r>
        <w:rPr>
          <w:rFonts w:hint="eastAsia"/>
        </w:rPr>
        <w:t xml:space="preserve">这张表格不是总结，而是一张检查清单。它对应的不是”你记住了多少”，而是”你今晚可以开始做什么”。</w:t>
      </w:r>
    </w:p>
    <w:bookmarkEnd w:id="136"/>
    <w:bookmarkStart w:id="137" w:name="中国家庭的三重独特优势"/>
    <w:p>
      <w:pPr>
        <w:pStyle w:val="Heading2"/>
      </w:pPr>
      <w:r>
        <w:rPr>
          <w:rFonts w:hint="eastAsia"/>
        </w:rPr>
        <w:t xml:space="preserve">中国家庭的三重独特优势</w:t>
      </w:r>
    </w:p>
    <w:p>
      <w:pPr>
        <w:pStyle w:val="FirstParagraph"/>
      </w:pPr>
      <w:r>
        <w:rPr>
          <w:rFonts w:hint="eastAsia"/>
        </w:rPr>
        <w:t xml:space="preserve">相比其他国家的财商教育推进者，中国中产家庭拥有三重被严重低估的本土优势。第一，我们有强大的储蓄传统——这不是需要从零培养的习惯，而是需要被赋予现代意义的既有文化资产。第二，劳动教育正在政策层面被重新强调，这意味着学校和家庭在”让孩子动手做事”这个方向上首次有了共识性推力。第三，移动支付的高度普及让数字金额变得高度具象化——孩子可以亲眼看到账户数字的涨落，而不再只是抽象地”存钱进罐子”。</w:t>
      </w:r>
    </w:p>
    <w:p>
      <w:pPr>
        <w:pStyle w:val="BodyText"/>
      </w:pPr>
      <w:r>
        <w:rPr>
          <w:rFonts w:hint="eastAsia"/>
        </w:rPr>
        <w:t xml:space="preserve">国际经验早已证明”游戏化教材+融入现有课程+家庭零花钱教育”的三位一体模式可以低成本规模化。中国的特殊瓶颈不在于”重视程度不足”——家长态度普遍积极——而在于”不知道怎么教”，知识碎片化、实践场景缺失。这本书的定位，正是将国际经验、富人方法论与中产适配三者整合为一套可直接执行的本土方案。不需要等学校改革，不需要等政策落地，从今晚的饭桌开始即可启动。</w:t>
      </w:r>
    </w:p>
    <w:bookmarkEnd w:id="137"/>
    <w:bookmarkStart w:id="138" w:name="验收标准你孩子的提问质量就是答案"/>
    <w:p>
      <w:pPr>
        <w:pStyle w:val="Heading2"/>
      </w:pPr>
      <w:r>
        <w:rPr>
          <w:rFonts w:hint="eastAsia"/>
        </w:rPr>
        <w:t xml:space="preserve">验收标准：你孩子的提问质量，就是答案</w:t>
      </w:r>
    </w:p>
    <w:p>
      <w:pPr>
        <w:pStyle w:val="FirstParagraph"/>
      </w:pPr>
      <w:r>
        <w:rPr>
          <w:rFonts w:hint="eastAsia"/>
        </w:rPr>
        <w:t xml:space="preserve">全书最后一章提出了四项核心KPI：提问质量、金钱情绪稳定、与长者交谈、完整闭环。它们的共同特征是不评估”知识存量”，而评估”能力状态”。这与国际评估趋势完全一致——从金融知识测试（what</w:t>
      </w:r>
      <w:r>
        <w:t xml:space="preserve"> you </w:t>
      </w:r>
      <w:r>
        <w:rPr>
          <w:rFonts w:hint="eastAsia"/>
        </w:rPr>
        <w:t xml:space="preserve">know）转向金融行为评估（what</w:t>
      </w:r>
      <w:r>
        <w:t xml:space="preserve"> you </w:t>
      </w:r>
      <w:r>
        <w:rPr>
          <w:rFonts w:hint="eastAsia"/>
        </w:rPr>
        <w:t xml:space="preserve">do）</w:t>
      </w:r>
      <w:fldSimple w:instr="NOTEREF _Ref_Footnote_15 \h \f">
        <w:r>
          <w:rPr>
            <w:vertAlign w:val="superscript"/>
          </w:rPr>
          <w:t>15</w:t>
        </w:r>
      </w:fldSimple>
      <w:r>
        <w:t xml:space="preserve">。</w:t>
      </w:r>
    </w:p>
    <w:p>
      <w:pPr>
        <w:pStyle w:val="BodyText"/>
      </w:pPr>
      <w:r>
        <w:rPr>
          <w:rFonts w:hint="eastAsia"/>
        </w:rPr>
        <w:t xml:space="preserve">这个评估范式的转移，本身就是对中产家庭教育焦虑的一剂解药。如果你还在用”考了多少分”来衡量财商教育的效果，你就还在用旧地图导航新世界。真正的信号是：孩子开始问”这家店为什么选在这个位置”，而不是”这家店卖什么最好吃”；孩子在亏了五十元之后能平静地复盘假设与现实的差距，而不是崩溃或逃避；孩子能单独约一位长辈吃饭，并让对方愿意帮他——这些才是财商教育正在生效的证据。</w:t>
      </w:r>
    </w:p>
    <w:p>
      <w:pPr>
        <w:pStyle w:val="BodyText"/>
      </w:pPr>
      <w:r>
        <w:rPr>
          <w:rFonts w:hint="eastAsia"/>
        </w:rPr>
        <w:t xml:space="preserve">交通灯评分系统不是为了制造焦虑，而是为了让你看见进展。绿灯不是终点，而是下一个阶段的起点；黄灯不是警告，而是调整的信号；红灯不是失败，而是重新校准的契机。评估的目的从来不是排名，而是让家庭拥有一个可操作的改进循环。</w:t>
      </w:r>
    </w:p>
    <w:bookmarkEnd w:id="138"/>
    <w:bookmarkStart w:id="139" w:name="从今晚开始"/>
    <w:p>
      <w:pPr>
        <w:pStyle w:val="Heading2"/>
      </w:pPr>
      <w:r>
        <w:rPr>
          <w:rFonts w:hint="eastAsia"/>
        </w:rPr>
        <w:t xml:space="preserve">从今晚开始</w:t>
      </w:r>
    </w:p>
    <w:p>
      <w:pPr>
        <w:pStyle w:val="FirstParagraph"/>
      </w:pPr>
      <w:r>
        <w:rPr>
          <w:rFonts w:hint="eastAsia"/>
        </w:rPr>
        <w:t xml:space="preserve">让我们坦率地面对最后一个真相：这本书里真正需要钱的环节，不到三成。真相可以免费讲，饭桌复盘一分钱不花，失败预算可以小到五十元，散步教学法只需要一双腿。这个系统的门槛从来不是资产，而是父母自己是否愿意先弄懂世界运行的规则。</w:t>
      </w:r>
    </w:p>
    <w:p>
      <w:pPr>
        <w:pStyle w:val="BodyText"/>
      </w:pPr>
      <w:r>
        <w:rPr>
          <w:rFonts w:hint="eastAsia"/>
        </w:rPr>
        <w:t xml:space="preserve">你不能传承你没有的东西。所以，如果你此刻感到某种紧迫感——那是对的。但紧迫感的方向不应该指向”我要为孩子报更多班”，而应该指向”我要先让自己成为一个能讲真话的人”。</w:t>
      </w:r>
    </w:p>
    <w:p>
      <w:pPr>
        <w:pStyle w:val="BodyText"/>
      </w:pPr>
      <w:r>
        <w:rPr>
          <w:rFonts w:hint="eastAsia"/>
        </w:rPr>
        <w:t xml:space="preserve">从今晚的饭桌开始。选一个今天发生的真实案例——哪怕只是楼下奶茶店为什么换了招牌、为什么这家便利店的价格比隔壁贵五角、为什么外卖小哥在雨天反而更多人点外卖——然后问孩子一句：</w:t>
      </w:r>
      <w:r>
        <w:rPr>
          <w:rFonts w:hint="eastAsia"/>
        </w:rPr>
        <w:t xml:space="preserve">“你觉得为什么？”</w:t>
      </w:r>
      <w:r>
        <w:rPr>
          <w:rFonts w:hint="eastAsia"/>
        </w:rPr>
        <w:t xml:space="preserve">不要给答案。听。追问。让对话继续十五分钟。不需要准备，不需要教材，不需要提前备课。真实世界里发生的一切，就是教材。</w:t>
      </w:r>
    </w:p>
    <w:p>
      <w:pPr>
        <w:pStyle w:val="BodyText"/>
      </w:pPr>
      <w:r>
        <w:rPr>
          <w:rFonts w:hint="eastAsia"/>
        </w:rPr>
        <w:t xml:space="preserve">这就是第一步。零成本。立刻可做。效果不可估量。如果你坚持每天这样做，一年之后，你的孩子将拥有三百个真实商业案例的直觉积累——这是任何培训班无法提供的认知密度。</w:t>
      </w:r>
    </w:p>
    <w:p>
      <w:pPr>
        <w:pStyle w:val="BodyText"/>
      </w:pPr>
      <w:r>
        <w:rPr>
          <w:rFonts w:hint="eastAsia"/>
        </w:rPr>
        <w:t xml:space="preserve">所有的财商教育，最终都指向同一个命题：我们不是在培养一个会赚钱的人，而是在培养一个能在复杂世界中自主导航的人。钱只是这个命题的一个维度，而认知、决策、关系、复盘才是底层操作系统。中产家庭给不了孩子一张无限额的黑卡，但可以给孩子一套不会被稀释的思维系统——而这套系统，恰恰是这个世界上最贵的遗产。</w:t>
      </w:r>
    </w:p>
    <w:p>
      <w:pPr>
        <w:pStyle w:val="BodyText"/>
      </w:pPr>
      <w:r>
        <w:rPr>
          <w:rFonts w:hint="eastAsia"/>
        </w:rPr>
        <w:t xml:space="preserve">因为当你真正理解世界运行的规则，你就再也不会焦虑于”我给孩子的够不够多”；你会清楚地知道，你给的已经足够改变一切。</w:t>
      </w:r>
    </w:p>
    <w:p>
      <w:pPr>
        <w:pStyle w:val="BodyText"/>
      </w:pPr>
      <w:r>
        <w:rPr>
          <w:rFonts w:hint="eastAsia"/>
          <w:b/>
          <w:bCs/>
        </w:rPr>
        <w:t xml:space="preserve">最贵的部分，从来不需要花钱。它需要的是一个决定：从今晚开始，不再回避真话。</w:t>
      </w:r>
    </w:p>
    <w:p>
      <w:r>
        <w:pict>
          <v:rect style="width:0;height:1.5pt" o:hralign="center" o:hrstd="t" o:hr="t"/>
        </w:pict>
      </w:r>
    </w:p>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OECD/G20 财商教育层次评估，2020中国儿童财富发展现状及未来，和讯X DATAICC. https://pdf.dfcfw.com/pdf/H3_AP202006081383110184_1.pdf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《亲子财商教育报告》，经济观察网，2018. http://m.eeo.com.cn/2018/0604/329622.shtml</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贾江楠、刘洁，家庭财商教育需求现状调查研究，中华女子学院，2025. https://pdf.hanspub.org/ae_1881259.pdf</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凤凰网《发达国家财商普及率高达60%》，2021. https://i.ifeng.com/c/89p3W62eeGF</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学术研究：Parental Norms and Financial Education，Academies. https://www.abacademies.org/articles/Attitude-towards-money-mediation-to-money-management-1528-2635-21-1-106.pdf</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Springer《Life in Perpetual Overdraft》，2024. https://link.springer.com/content/pdf/10.1007/s10834-024-10013-9.pdf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搜狐《真正的富人如何对孩子进行财商教育？》. 2017. https://www.sohu.com/a/206134978_99951891</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胡润研究院《2024中国高净值人群家族教育报告》，2025. https://www.hurun.net/zh-cn/info/detail?num=P4IRU6QS6RIX</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腾讯金融科技智库联合深圳大学《亲子财商教育：国际比较与中国启示》. 2018. https://www.sohu.com/a/331322796_470634</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Family Business Magazine / Shajani CPA — How to Future-Proof Your Family Wealth，2025. https://shajani.ca/how-to-future-proof-your-family-wealth-a-100-year-guide-to-legacy-planning-in-canada/</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Wrise《家族办公室中教育的作用》，2025. https://www.wrise.com/zh-hans/%E5%B8%82%E5%9C%BA%E6%B4%9E%E5%AF%9F/%E5%AE%B6%E6%97%8F%E5%8A%9E%E5%85%AC%E5%AE%A4%E4%B8%AD%E6%95%99%E8%82%B2%E7%9A%84%E4%BD%9C%E7%94%A8/</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Frontiers in Psychology — Family Income, Parental Education and Chinese Preschoolers' Cognitive School Readiness，2022. https://www.frontiersin.org/journals/psychology/articles/10.3389/fpsyg.2022.745093/full</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TFOCO. "Risks of Unstructured Wealth and How to Avoid Them." 2025-10-06. https://tfoco.com/en/insights/knowledge-hub/unstructured-wealth-risks-planning — 缺乏金融教育导致代际财富常在三代内消散。</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上海交通大学高级金融学院，《为什么家长舍得在教育上花钱》. 2018-05-24. https://saif.sjtu.edu.cn/show-108-3919.html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艾瑞咨询《2016年中国中产家庭情况及教育现状》. 2016. http://jy.sentuxueyuan.com/?c=new_trade&amp;m=down_pdf&amp;id=48&amp;pdfid=2038</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骆婧雅、朱新卓，《中产阶层家长教育焦虑是如何形成的？——基于8省市初中生家庭教育状况的调查》. 2024. http://mp.weixin.qq.com/s?__biz=MzI2MDYwNjE4Mg==&amp;mid=2247491507&amp;idx=1&amp;sn=c313682ff1cac783a1a23f4ad6d51757</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全国妇联家教指导中心，《多元视角，带你看家庭教育焦虑》. 2021-06-15. https://www.ccc.org.cn/art/2021/6/15/art_50_28409.html</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香港投资者教育委员会《Parenting &amp; Money Study 2021》. 2021. https://www.ifec.org.hk/web/common/pdf/about_iec/parenting-&amp;-money-study-2021.pdf</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Placì, S., et al. "The development of probabilistic reasoning during early childhood." *Cognition*, 2026-01-05. https://www.sciencedirect.com/science/article/pii/S0010027725002239 — 对Piaget &amp; Inhelder经典理论的当代批判与更新：7岁概率直觉出现，12岁理解概率表征，但语言能力可能低估了隐性推理。</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Bornstein, M. H., et al. "Skill-Experience Transactions across Development." PMC, 2020-09-22. https://pmc.ncbi.nlm.nih.gov/articles/PMC7530049/ — 十年纵向研究：家庭学习环境与儿童语言技能的"天使螺旋"双向促进关系。</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知乎专栏《2023中国儿童财商教育现状观察》. 2023. https://zhuanlan.zhihu.com/p/635405610</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普益集团《2021中国中产家庭资产配置白皮书》. 2021. https://chengzhaoxi.xyz/download/pdf/report/【普益集团】2021中国中产家庭资产配置白皮书.pdf</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孩子们在学校接受的金融教育可以使家庭财务受益. 世界经济论坛. 新浪财经. 2025-08-27. https://finance.sina.com.cn/tech/roll/2025-08-27/doc-infnmrcc9034233.shtml</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虎嗅，《中产家庭真正的消费陷阱》. 2026-01-12. https://www.huxiu.com/article/4825436.html</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王春昊/新东方前途出国，《高考生=负债人，家长的教育投资到底投的是什么》. 2026. https://liuxue.xdf.cn/blog/blog_7828873.shtml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投资界. 芝麻街家庭财商公益计划启航. 2023-08-03. https://news.pedaily.cn/20230803/64610.shtml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心理科学进展《经济态度和行为的代际传递现象及机制》. https://www.sciengine.com/doi/pdfView/0955A20164E84E98BA092B2884C11ADA</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Hara Estroff Marano, *A Nation of Wimps*. https://quod.lib.umich.edu/cgi/p/pod/dod-idx/nation-of-wimps.pdf</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青少年财商教育. 中国金融博物馆. https://www.mocf.org.cn/?list_52/59.html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财商教育确实要从零花钱和理财观念这两个基础点入手. CSDN. 2025-10-20. https://blog.csdn.net/anpeng3188/article/details/153616188</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文军，《文化资本代际传递的阶层差异及其影响》. 华东师范大学学报，2018. https://xbzs.ecnu.edu.cn/CN/html/2018-4-101.htm</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微信. 如何培养孩子的理财意识. 2025-08-10. http://mp.weixin.qq.com/s?__biz=MzE5ODIxNzUxOA==&amp;mid=2247485232</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中国证券投资基金业协会. 江西证监局联合国盛证券乡村小学跳蚤市场实践. 2026-04-08. https://www.investor.org.cn/hdjl/tjzppx/hbxq2025_74125/202604/t20260408_904950.shtml</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有富脑袋（台湾教育博客）. 園遊會跳蚤市場，財商教育如何教？. 2023-03-26. https://teacheer.pro/archives/3779</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小宇宙播客. 从小给孩子零花钱，真的能练出财商吗？. 2026-04-20. https://www.xiaoyuzhoufm.com/episode/69e5e3801e94ae6921b38005</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有富脑袋. 小孩金錢觀教育實踐. 2025-08-09. https://growth.sharing.tw/article/kidwealth4</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淘江湖. 儿童记账本的正确打开方式. 2026-01-08. https://jianghu.taobao.com/detail/47637_62252129</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中新网. 教孩子学理财从"记账"开始. 2013-05-28. https://www.chinanews.com/fortune/2013/05-28/4865308.shtml</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鲁芽网. 财商思维适合多大孩子. 2024-08-24. http://www.syjlp.com/peixun/2566094.html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国盛证券/中国证券业协会. 青少年财商系列首期课程圆满收官. 2021-03-11. https://www.sac.net.cn/tzzzj/zxhd/tjjbx/tjjbxdt/202103/t20210311_34964.html</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构建家族财务董事会. 华人家庭财富治理实战框架. 2026-03-11. https://us-wealth-guide.com/2026-family-wealth-governance/</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英发学校. 跳蚤市场实践报道. 2025-04-18. https://www.sohu.com/a/885987835_121956425</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雪球/DeepSeek. 压岁钱理财方案. 2025-02-03. https://xueqiu.com/6827215131/322135021</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国盛证券. 守初心，让财商之花开在大山深处. 2024-05-08. https://finance.sina.cn/stock/qs/2024-05-08/detail-inaunxvm0171530.d.html</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人民日报/工人日报. 在职业体验中收获成长. 2025-08-29. http://mp.weixin.qq.com/s?__biz=Mzg5MjUyMjI3NA==&amp;mid=2247490785</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腾讯新闻. 天工社区少工委开展青少年职业体验主题活动. 2024-07-31. https://new.qq.com/rain/a/20240731A04ECC00</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JA青年创业体验计划官网. 2026-06-10. https://jahk.org/zh-hant/program-overviews/ja-company-program/</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锐银理财/清华大学. 半数大学生爱理财 财商却太低. 2018-08-13. https://www.jianshu.com/p/12e1f20c51df</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人民日报. 大学生财商教育的着力点. 2020-09-11. http://paper.people.com.cn/rmlt/html/2020-09/11/content_2012550.htm</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第二届滴水湖大学生创新活动论坛论文集. 加强大学生个人财富管理能力的对策和建议. https://cxw.shou.edu.cn/_upload/article/f8/75/843cf5a541939d9391f36370cb92/c67a9d5f-3ad6-4117-92ae-5c5836ce54d0.pdf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岭南大学. 「青年创岭」大学生创新创意创业培训及实习计划2025深圳篇. 2025-09-19. https://www.ln.edu.hk/cht/cerp/past-activities/entrepreneurial-training-and-internship-programme2025-shenzhen</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新浪财经. 如何将孩子培养成一名投资家. 2016-01-07. http://gd.sina.com.cn/mm/finance/2016-01-07/city-mm-ifxnerek1024826.shtml</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2015年全国青少年金融素养及教育调查报告. http://www.bebetter.org.cn/uploadfile/2016/0726/2015qnjr-dcbg.pdf</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大公报. 及早灌输财商教育 让孩子理性规划未来. 2026-01-18. https://www.tkww.hk/epaper/view/newsDetail/2012599063593226240.html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Endowus. 建立子女教育基金-家长实战分享. 2024-09-03. https://endowus.com/zh-hk/insights/child-education-planning</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FQEA. 每周开家庭财务会议助孩子建立节俭的理财好习惯. 2023-08-08. https://fqea.com.hk/每周開家庭財務會議-助孩子建立節儉的理財好習慣/</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香港社会服务联会. 「讲心又讲金」家庭理财教育计划. 2026-06-09. https://www.hkcss.org.hk/twtl-project/</w:t>
      </w:r>
      <w:bookmarkEnd w:id="10057"/>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w:r>
      <w:bookmarkEnd w:id="10112"/>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w:r>
      <w:bookmarkEnd w:id="10120"/>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w:r>
      <w:bookmarkEnd w:id="10129"/>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w:r>
      <w:bookmarkEnd w:id="10204"/>
    </w:p>
  </w:footnote>
  <w:footnote w:id="627">
    <w:p>
      <w:pPr>
        <w:pStyle w:val="FootnoteText"/>
        <w:spacing w:before="0" w:after="0" w:line="200" w:lineRule="exact"/>
      </w:pPr>
      <w:bookmarkStart w:id="10627" w:name="_Ref_Footnote_627"/>
      <w:r>
        <w:rPr>
          <w:rStyle w:val="FootnoteReference"/>
          <w:vertAlign w:val="superscript"/>
        </w:rPr>
        <w:footnoteRef/>
      </w:r>
      <w:r>
        <w:rPr>
          <w:sz w:val="18"/>
          <w:szCs w:val="18"/>
        </w:rPr>
        <w:t xml:space="preserve"/>
      </w:r>
      <w:bookmarkEnd w:id="10627"/>
    </w:p>
  </w:footnote>
  <w:footnote w:id="1142">
    <w:p>
      <w:pPr>
        <w:pStyle w:val="FootnoteText"/>
        <w:spacing w:before="0" w:after="0" w:line="200" w:lineRule="exact"/>
      </w:pPr>
      <w:bookmarkStart w:id="11142" w:name="_Ref_Footnote_1142"/>
      <w:r>
        <w:rPr>
          <w:rStyle w:val="FootnoteReference"/>
          <w:vertAlign w:val="superscript"/>
        </w:rPr>
        <w:footnoteRef/>
      </w:r>
      <w:r>
        <w:rPr>
          <w:sz w:val="18"/>
          <w:szCs w:val="18"/>
        </w:rPr>
        <w:t xml:space="preserve"/>
      </w:r>
      <w:bookmarkEnd w:id="11142"/>
    </w:p>
  </w:footnote>
  <w:footnote w:id="1322">
    <w:p>
      <w:pPr>
        <w:pStyle w:val="FootnoteText"/>
        <w:spacing w:before="0" w:after="0" w:line="200" w:lineRule="exact"/>
      </w:pPr>
      <w:bookmarkStart w:id="11322" w:name="_Ref_Footnote_1322"/>
      <w:r>
        <w:rPr>
          <w:rStyle w:val="FootnoteReference"/>
          <w:vertAlign w:val="superscript"/>
        </w:rPr>
        <w:footnoteRef/>
      </w:r>
      <w:r>
        <w:rPr>
          <w:sz w:val="18"/>
          <w:szCs w:val="18"/>
        </w:rPr>
        <w:t xml:space="preserve"/>
      </w:r>
      <w:bookmarkEnd w:id="11322"/>
    </w:p>
  </w:footnote>
  <w:footnote w:id="2324">
    <w:p>
      <w:pPr>
        <w:pStyle w:val="FootnoteText"/>
        <w:spacing w:before="0" w:after="0" w:line="200" w:lineRule="exact"/>
      </w:pPr>
      <w:bookmarkStart w:id="12324" w:name="_Ref_Footnote_2324"/>
      <w:r>
        <w:rPr>
          <w:rStyle w:val="FootnoteReference"/>
          <w:vertAlign w:val="superscript"/>
        </w:rPr>
        <w:footnoteRef/>
      </w:r>
      <w:r>
        <w:rPr>
          <w:sz w:val="18"/>
          <w:szCs w:val="18"/>
        </w:rPr>
        <w:t xml:space="preserve"/>
      </w:r>
      <w:bookmarkEnd w:id="12324"/>
    </w:p>
  </w:footnote>
  <w:footnote w:id="2425">
    <w:p>
      <w:pPr>
        <w:pStyle w:val="FootnoteText"/>
        <w:spacing w:before="0" w:after="0" w:line="200" w:lineRule="exact"/>
      </w:pPr>
      <w:bookmarkStart w:id="12425" w:name="_Ref_Footnote_2425"/>
      <w:r>
        <w:rPr>
          <w:rStyle w:val="FootnoteReference"/>
          <w:vertAlign w:val="superscript"/>
        </w:rPr>
        <w:footnoteRef/>
      </w:r>
      <w:r>
        <w:rPr>
          <w:sz w:val="18"/>
          <w:szCs w:val="18"/>
        </w:rPr>
        <w:t xml:space="preserve"/>
      </w:r>
      <w:bookmarkEnd w:id="12425"/>
    </w:p>
  </w:footnote>
  <w:footnote w:id="2618">
    <w:p>
      <w:pPr>
        <w:pStyle w:val="FootnoteText"/>
        <w:spacing w:before="0" w:after="0" w:line="200" w:lineRule="exact"/>
      </w:pPr>
      <w:bookmarkStart w:id="12618" w:name="_Ref_Footnote_2618"/>
      <w:r>
        <w:rPr>
          <w:rStyle w:val="FootnoteReference"/>
          <w:vertAlign w:val="superscript"/>
        </w:rPr>
        <w:footnoteRef/>
      </w:r>
      <w:r>
        <w:rPr>
          <w:sz w:val="18"/>
          <w:szCs w:val="18"/>
        </w:rPr>
        <w:t xml:space="preserve"/>
      </w:r>
      <w:bookmarkEnd w:id="12618"/>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18" Target="media/rId18.sv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2026-07-05T14:13:33Z</dcterms:created>
  <dcterms:modified xsi:type="dcterms:W3CDTF">2026-07-05T14:13:33Z</dcterms:modified>
</cp:coreProperties>
</file>

<file path=docProps/custom.xml><?xml version="1.0" encoding="utf-8"?>
<Properties xmlns="http://schemas.openxmlformats.org/officeDocument/2006/custom-properties" xmlns:vt="http://schemas.openxmlformats.org/officeDocument/2006/docPropsVTypes"/>
</file>