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50" w:lineRule="exact"/>
        <w:rPr/>
      </w:pPr>
      <w:r/>
    </w:p>
    <w:p>
      <w:pPr>
        <w:sectPr>
          <w:headerReference w:type="default" r:id="rId1"/>
          <w:pgSz w:w="11910" w:h="16840"/>
          <w:pgMar w:top="1" w:right="659" w:bottom="0" w:left="769" w:header="0" w:footer="0" w:gutter="0"/>
          <w:cols w:equalWidth="0" w:num="1">
            <w:col w:w="10481" w:space="0"/>
          </w:cols>
        </w:sectPr>
        <w:rPr/>
      </w:pPr>
    </w:p>
    <w:p>
      <w:pPr>
        <w:spacing w:line="241" w:lineRule="auto"/>
        <w:rPr>
          <w:rFonts w:ascii="SimSun"/>
          <w:sz w:val="21"/>
        </w:rPr>
      </w:pPr>
      <w:r/>
    </w:p>
    <w:p>
      <w:pPr>
        <w:spacing w:line="241" w:lineRule="auto"/>
        <w:rPr>
          <w:rFonts w:ascii="SimSun"/>
          <w:sz w:val="21"/>
        </w:rPr>
      </w:pPr>
      <w:r/>
    </w:p>
    <w:p>
      <w:pPr>
        <w:ind w:left="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14:textOutline w14:w="5448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程帅洋</w:t>
      </w:r>
    </w:p>
    <w:p>
      <w:pPr>
        <w:spacing w:line="282" w:lineRule="auto"/>
        <w:rPr>
          <w:rFonts w:ascii="SimSun"/>
          <w:sz w:val="21"/>
        </w:rPr>
      </w:pPr>
      <w:r/>
    </w:p>
    <w:p>
      <w:pPr>
        <w:ind w:left="80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二性别: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男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2"/>
        </w:rPr>
        <w:t>■出生日期: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1996-o8-o7</w:t>
      </w:r>
    </w:p>
    <w:p>
      <w:pPr>
        <w:ind w:left="80"/>
        <w:spacing w:before="89" w:line="19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邮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箱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: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chengshuaiyang1@outlook.co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m</w:t>
      </w:r>
    </w:p>
    <w:p>
      <w:pPr>
        <w:spacing w:line="14" w:lineRule="auto"/>
        <w:rPr>
          <w:rFonts w:ascii="SimSun"/>
          <w:sz w:val="2"/>
        </w:rPr>
      </w:pPr>
      <w:r>
        <w:rPr>
          <w:rFonts w:ascii="SimSun" w:hAnsi="SimSun" w:eastAsia="SimSun" w:cs="SimSun"/>
          <w:sz w:val="2"/>
          <w:szCs w:val="2"/>
        </w:rPr>
        <w:br w:type="column"/>
      </w:r>
    </w:p>
    <w:p>
      <w:pPr>
        <w:spacing w:before="58" w:line="19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6"/>
        </w:rPr>
        <w:t>a1abe747fb93c5e01nRz3tm7EFXx4y7U_KfWOCqm_7XNBd</w:t>
      </w:r>
      <w:r>
        <w:rPr>
          <w:rFonts w:ascii="Arial" w:hAnsi="Arial" w:eastAsia="Arial" w:cs="Arial"/>
          <w:sz w:val="23"/>
          <w:szCs w:val="23"/>
          <w:spacing w:val="-10"/>
        </w:rPr>
        <w:t>g</w:t>
      </w:r>
    </w:p>
    <w:p>
      <w:pPr>
        <w:spacing w:line="311" w:lineRule="auto"/>
        <w:rPr>
          <w:rFonts w:ascii="SimSun"/>
          <w:sz w:val="21"/>
        </w:rPr>
      </w:pPr>
      <w:r/>
    </w:p>
    <w:p>
      <w:pPr>
        <w:spacing w:line="311" w:lineRule="auto"/>
        <w:rPr>
          <w:rFonts w:ascii="SimSun"/>
          <w:sz w:val="21"/>
        </w:rPr>
      </w:pPr>
      <w:r/>
    </w:p>
    <w:p>
      <w:pPr>
        <w:spacing w:line="312" w:lineRule="auto"/>
        <w:rPr>
          <w:rFonts w:ascii="SimSun"/>
          <w:sz w:val="21"/>
        </w:rPr>
      </w:pPr>
      <w:r/>
    </w:p>
    <w:p>
      <w:pPr>
        <w:ind w:left="110"/>
        <w:spacing w:before="75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2"/>
        </w:rPr>
        <w:t>联</w:t>
      </w:r>
      <w:r>
        <w:rPr>
          <w:rFonts w:ascii="FangSong" w:hAnsi="FangSong" w:eastAsia="FangSong" w:cs="FangSong"/>
          <w:sz w:val="23"/>
          <w:szCs w:val="23"/>
          <w:spacing w:val="-1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7"/>
        </w:rPr>
        <w:t>系</w:t>
      </w:r>
      <w:r>
        <w:rPr>
          <w:rFonts w:ascii="FangSong" w:hAnsi="FangSong" w:eastAsia="FangSong" w:cs="FangSong"/>
          <w:sz w:val="23"/>
          <w:szCs w:val="23"/>
          <w:spacing w:val="-1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7"/>
        </w:rPr>
        <w:t>电</w:t>
      </w:r>
      <w:r>
        <w:rPr>
          <w:rFonts w:ascii="FangSong" w:hAnsi="FangSong" w:eastAsia="FangSong" w:cs="FangSong"/>
          <w:sz w:val="23"/>
          <w:szCs w:val="23"/>
          <w:spacing w:val="-1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7"/>
        </w:rPr>
        <w:t>话</w:t>
      </w:r>
      <w:r>
        <w:rPr>
          <w:rFonts w:ascii="FangSong" w:hAnsi="FangSong" w:eastAsia="FangSong" w:cs="FangSong"/>
          <w:sz w:val="23"/>
          <w:szCs w:val="23"/>
          <w:spacing w:val="-1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7"/>
        </w:rPr>
        <w:t>:</w:t>
      </w:r>
      <w:r>
        <w:rPr>
          <w:rFonts w:ascii="FangSong" w:hAnsi="FangSong" w:eastAsia="FangSong" w:cs="FangSong"/>
          <w:sz w:val="23"/>
          <w:szCs w:val="23"/>
          <w:spacing w:val="-1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7"/>
        </w:rPr>
        <w:t>+8615306986692</w:t>
      </w:r>
    </w:p>
    <w:p>
      <w:pPr>
        <w:sectPr>
          <w:type w:val="continuous"/>
          <w:pgSz w:w="11910" w:h="16840"/>
          <w:pgMar w:top="1" w:right="659" w:bottom="0" w:left="769" w:header="0" w:footer="0" w:gutter="0"/>
          <w:cols w:equalWidth="0" w:num="2">
            <w:col w:w="4470" w:space="100"/>
            <w:col w:w="5911" w:space="0"/>
          </w:cols>
        </w:sectPr>
        <w:rPr/>
      </w:pPr>
    </w:p>
    <w:p>
      <w:pPr>
        <w:spacing w:line="461" w:lineRule="auto"/>
        <w:rPr>
          <w:rFonts w:ascii="SimSun"/>
          <w:sz w:val="21"/>
        </w:rPr>
      </w:pPr>
      <w:r/>
    </w:p>
    <w:p>
      <w:pPr>
        <w:ind w:left="3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14:textOutline w14:w="4000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教</w:t>
      </w:r>
      <w:r>
        <w:rPr>
          <w:rFonts w:ascii="SimSun" w:hAnsi="SimSun" w:eastAsia="SimSun" w:cs="SimSun"/>
          <w:sz w:val="22"/>
          <w:szCs w:val="22"/>
          <w:spacing w:val="-1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0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育</w:t>
      </w:r>
      <w:r>
        <w:rPr>
          <w:rFonts w:ascii="SimSun" w:hAnsi="SimSun" w:eastAsia="SimSun" w:cs="SimSun"/>
          <w:sz w:val="22"/>
          <w:szCs w:val="22"/>
          <w:spacing w:val="-1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0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经</w:t>
      </w:r>
      <w:r>
        <w:rPr>
          <w:rFonts w:ascii="SimSun" w:hAnsi="SimSun" w:eastAsia="SimSun" w:cs="SimSun"/>
          <w:sz w:val="22"/>
          <w:szCs w:val="22"/>
          <w:spacing w:val="-1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0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历</w:t>
      </w:r>
      <w:r>
        <w:rPr>
          <w:rFonts w:ascii="SimSun" w:hAnsi="SimSun" w:eastAsia="SimSun" w:cs="SimSun"/>
          <w:sz w:val="22"/>
          <w:szCs w:val="22"/>
          <w:u w:val="single" w:color="auto"/>
          <w:spacing w:val="-1"/>
        </w:rPr>
        <w:t xml:space="preserve">                                                                             </w:t>
      </w:r>
      <w:r>
        <w:rPr>
          <w:rFonts w:ascii="SimSun" w:hAnsi="SimSun" w:eastAsia="SimSun" w:cs="SimSun"/>
          <w:sz w:val="22"/>
          <w:szCs w:val="22"/>
          <w:u w:val="single" w:color="auto"/>
        </w:rPr>
        <w:t xml:space="preserve">        </w:t>
      </w:r>
    </w:p>
    <w:p>
      <w:pPr>
        <w:spacing w:before="128" w:line="45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  <w:position w:val="16"/>
        </w:rPr>
        <w:t>2</w:t>
      </w:r>
      <w:r>
        <w:rPr>
          <w:rFonts w:ascii="SimSun" w:hAnsi="SimSun" w:eastAsia="SimSun" w:cs="SimSun"/>
          <w:sz w:val="23"/>
          <w:szCs w:val="23"/>
          <w:position w:val="16"/>
        </w:rPr>
        <w:t>os</w:t>
      </w:r>
      <w:r>
        <w:rPr>
          <w:rFonts w:ascii="SimSun" w:hAnsi="SimSun" w:eastAsia="SimSun" w:cs="SimSun"/>
          <w:sz w:val="23"/>
          <w:szCs w:val="23"/>
          <w:spacing w:val="8"/>
          <w:position w:val="16"/>
        </w:rPr>
        <w:t>.</w:t>
      </w:r>
      <w:r>
        <w:rPr>
          <w:rFonts w:ascii="SimSun" w:hAnsi="SimSun" w:eastAsia="SimSun" w:cs="SimSun"/>
          <w:sz w:val="23"/>
          <w:szCs w:val="23"/>
          <w:position w:val="16"/>
        </w:rPr>
        <w:t>o</w:t>
      </w:r>
      <w:r>
        <w:rPr>
          <w:rFonts w:ascii="SimSun" w:hAnsi="SimSun" w:eastAsia="SimSun" w:cs="SimSun"/>
          <w:sz w:val="23"/>
          <w:szCs w:val="23"/>
          <w:spacing w:val="8"/>
          <w:position w:val="16"/>
        </w:rPr>
        <w:t>9-2</w:t>
      </w:r>
      <w:r>
        <w:rPr>
          <w:rFonts w:ascii="SimSun" w:hAnsi="SimSun" w:eastAsia="SimSun" w:cs="SimSun"/>
          <w:sz w:val="23"/>
          <w:szCs w:val="23"/>
          <w:position w:val="16"/>
        </w:rPr>
        <w:t>o</w:t>
      </w:r>
      <w:r>
        <w:rPr>
          <w:rFonts w:ascii="SimSun" w:hAnsi="SimSun" w:eastAsia="SimSun" w:cs="SimSun"/>
          <w:sz w:val="23"/>
          <w:szCs w:val="23"/>
          <w:spacing w:val="8"/>
          <w:position w:val="16"/>
        </w:rPr>
        <w:t>1</w:t>
      </w:r>
      <w:r>
        <w:rPr>
          <w:rFonts w:ascii="SimSun" w:hAnsi="SimSun" w:eastAsia="SimSun" w:cs="SimSun"/>
          <w:sz w:val="23"/>
          <w:szCs w:val="23"/>
          <w:spacing w:val="5"/>
          <w:position w:val="16"/>
        </w:rPr>
        <w:t>9</w:t>
      </w:r>
      <w:r>
        <w:rPr>
          <w:rFonts w:ascii="SimSun" w:hAnsi="SimSun" w:eastAsia="SimSun" w:cs="SimSun"/>
          <w:sz w:val="23"/>
          <w:szCs w:val="23"/>
          <w:spacing w:val="4"/>
          <w:position w:val="16"/>
        </w:rPr>
        <w:t>.06■全日制本科,市场营销专业,苏州大学文正学院</w:t>
      </w:r>
    </w:p>
    <w:p>
      <w:pPr>
        <w:spacing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2</w:t>
      </w:r>
      <w:r>
        <w:rPr>
          <w:rFonts w:ascii="SimSun" w:hAnsi="SimSun" w:eastAsia="SimSun" w:cs="SimSun"/>
          <w:sz w:val="23"/>
          <w:szCs w:val="23"/>
        </w:rPr>
        <w:t>o</w:t>
      </w:r>
      <w:r>
        <w:rPr>
          <w:rFonts w:ascii="SimSun" w:hAnsi="SimSun" w:eastAsia="SimSun" w:cs="SimSun"/>
          <w:sz w:val="23"/>
          <w:szCs w:val="23"/>
          <w:spacing w:val="3"/>
        </w:rPr>
        <w:t>9.</w:t>
      </w:r>
      <w:r>
        <w:rPr>
          <w:rFonts w:ascii="SimSun" w:hAnsi="SimSun" w:eastAsia="SimSun" w:cs="SimSun"/>
          <w:sz w:val="23"/>
          <w:szCs w:val="23"/>
        </w:rPr>
        <w:t>o</w:t>
      </w:r>
      <w:r>
        <w:rPr>
          <w:rFonts w:ascii="SimSun" w:hAnsi="SimSun" w:eastAsia="SimSun" w:cs="SimSun"/>
          <w:sz w:val="23"/>
          <w:szCs w:val="23"/>
          <w:spacing w:val="3"/>
        </w:rPr>
        <w:t>9-2</w:t>
      </w:r>
      <w:r>
        <w:rPr>
          <w:rFonts w:ascii="SimSun" w:hAnsi="SimSun" w:eastAsia="SimSun" w:cs="SimSun"/>
          <w:sz w:val="23"/>
          <w:szCs w:val="23"/>
        </w:rPr>
        <w:t>o</w:t>
      </w:r>
      <w:r>
        <w:rPr>
          <w:rFonts w:ascii="SimSun" w:hAnsi="SimSun" w:eastAsia="SimSun" w:cs="SimSun"/>
          <w:sz w:val="23"/>
          <w:szCs w:val="23"/>
          <w:spacing w:val="3"/>
        </w:rPr>
        <w:t>22.6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■全日制硕士,软件工程专业,厦门大学(985工程院校)</w:t>
      </w:r>
    </w:p>
    <w:p>
      <w:pPr>
        <w:spacing w:line="383" w:lineRule="auto"/>
        <w:rPr>
          <w:rFonts w:ascii="SimSun"/>
          <w:sz w:val="21"/>
        </w:rPr>
      </w:pPr>
      <w:r/>
    </w:p>
    <w:p>
      <w:pPr>
        <w:ind w:left="83"/>
        <w:spacing w:before="7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工作经历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1"/>
        </w:rPr>
        <w:t xml:space="preserve">                                             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                                  </w:t>
      </w:r>
    </w:p>
    <w:p>
      <w:pPr>
        <w:spacing w:before="135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2</w:t>
      </w:r>
      <w:r>
        <w:rPr>
          <w:rFonts w:ascii="SimSun" w:hAnsi="SimSun" w:eastAsia="SimSun" w:cs="SimSun"/>
          <w:sz w:val="23"/>
          <w:szCs w:val="23"/>
        </w:rPr>
        <w:t>oz</w:t>
      </w:r>
      <w:r>
        <w:rPr>
          <w:rFonts w:ascii="SimSun" w:hAnsi="SimSun" w:eastAsia="SimSun" w:cs="SimSun"/>
          <w:sz w:val="23"/>
          <w:szCs w:val="23"/>
          <w:spacing w:val="-1"/>
        </w:rPr>
        <w:t>.</w:t>
      </w:r>
      <w:r>
        <w:rPr>
          <w:rFonts w:ascii="SimSun" w:hAnsi="SimSun" w:eastAsia="SimSun" w:cs="SimSun"/>
          <w:sz w:val="23"/>
          <w:szCs w:val="23"/>
        </w:rPr>
        <w:t>o</w:t>
      </w:r>
      <w:r>
        <w:rPr>
          <w:rFonts w:ascii="SimSun" w:hAnsi="SimSun" w:eastAsia="SimSun" w:cs="SimSun"/>
          <w:sz w:val="23"/>
          <w:szCs w:val="23"/>
          <w:spacing w:val="-1"/>
        </w:rPr>
        <w:t>7.</w:t>
      </w:r>
      <w:r>
        <w:rPr>
          <w:rFonts w:ascii="SimSun" w:hAnsi="SimSun" w:eastAsia="SimSun" w:cs="SimSun"/>
          <w:sz w:val="23"/>
          <w:szCs w:val="23"/>
        </w:rPr>
        <w:t>o</w:t>
      </w:r>
      <w:r>
        <w:rPr>
          <w:rFonts w:ascii="SimSun" w:hAnsi="SimSun" w:eastAsia="SimSun" w:cs="SimSun"/>
          <w:sz w:val="23"/>
          <w:szCs w:val="23"/>
          <w:spacing w:val="-1"/>
        </w:rPr>
        <w:t>1-2</w:t>
      </w:r>
      <w:r>
        <w:rPr>
          <w:rFonts w:ascii="SimSun" w:hAnsi="SimSun" w:eastAsia="SimSun" w:cs="SimSun"/>
          <w:sz w:val="23"/>
          <w:szCs w:val="23"/>
        </w:rPr>
        <w:t>o</w:t>
      </w:r>
      <w:r>
        <w:rPr>
          <w:rFonts w:ascii="SimSun" w:hAnsi="SimSun" w:eastAsia="SimSun" w:cs="SimSun"/>
          <w:sz w:val="23"/>
          <w:szCs w:val="23"/>
          <w:spacing w:val="-1"/>
        </w:rPr>
        <w:t>2406</w:t>
      </w:r>
      <w:r>
        <w:rPr>
          <w:rFonts w:ascii="SimSun" w:hAnsi="SimSun" w:eastAsia="SimSun" w:cs="SimSun"/>
          <w:sz w:val="23"/>
          <w:szCs w:val="23"/>
        </w:rPr>
        <w:t>.25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■北京三快在线科技有限公司(美团),外卖技术部,后端开发</w:t>
      </w:r>
    </w:p>
    <w:p>
      <w:pPr>
        <w:spacing w:line="375" w:lineRule="auto"/>
        <w:rPr>
          <w:rFonts w:ascii="SimSun"/>
          <w:sz w:val="21"/>
        </w:rPr>
      </w:pPr>
      <w:r/>
    </w:p>
    <w:p>
      <w:pPr>
        <w:ind w:left="83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专业技能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2"/>
        </w:rPr>
        <w:t xml:space="preserve">                                                                             </w:t>
      </w:r>
      <w:r>
        <w:rPr>
          <w:rFonts w:ascii="SimSun" w:hAnsi="SimSun" w:eastAsia="SimSun" w:cs="SimSun"/>
          <w:sz w:val="23"/>
          <w:szCs w:val="23"/>
          <w:u w:val="single" w:color="auto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</w:t>
      </w:r>
    </w:p>
    <w:p>
      <w:pPr>
        <w:ind w:left="249"/>
        <w:spacing w:before="14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熟</w:t>
      </w:r>
      <w:r>
        <w:rPr>
          <w:rFonts w:ascii="SimSun" w:hAnsi="SimSun" w:eastAsia="SimSun" w:cs="SimSun"/>
          <w:sz w:val="23"/>
          <w:szCs w:val="23"/>
          <w:spacing w:val="14"/>
        </w:rPr>
        <w:t>悉常用数据结构与算法;了解设计模式;</w:t>
      </w:r>
    </w:p>
    <w:p>
      <w:pPr>
        <w:ind w:left="639" w:right="146" w:hanging="390"/>
        <w:spacing w:before="90" w:line="33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熟悉</w:t>
      </w:r>
      <w:r>
        <w:rPr>
          <w:rFonts w:ascii="Times New Roman" w:hAnsi="Times New Roman" w:eastAsia="Times New Roman" w:cs="Times New Roman"/>
          <w:sz w:val="23"/>
          <w:szCs w:val="23"/>
        </w:rPr>
        <w:t>MySQL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Redis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Kafka</w:t>
      </w:r>
      <w:r>
        <w:rPr>
          <w:rFonts w:ascii="SimSun" w:hAnsi="SimSun" w:eastAsia="SimSun" w:cs="SimSun"/>
          <w:sz w:val="23"/>
          <w:szCs w:val="23"/>
          <w:spacing w:val="10"/>
        </w:rPr>
        <w:t>等常用组件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  </w:t>
      </w:r>
      <w:r>
        <w:rPr>
          <w:rFonts w:ascii="SimSun" w:hAnsi="SimSun" w:eastAsia="SimSun" w:cs="SimSun"/>
          <w:sz w:val="23"/>
          <w:szCs w:val="23"/>
        </w:rPr>
        <w:t>MySQL</w:t>
      </w:r>
      <w:r>
        <w:rPr>
          <w:rFonts w:ascii="SimSun" w:hAnsi="SimSun" w:eastAsia="SimSun" w:cs="SimSun"/>
          <w:sz w:val="23"/>
          <w:szCs w:val="23"/>
          <w:spacing w:val="10"/>
        </w:rPr>
        <w:t>索引,事务,分库分表等相关原理;</w:t>
      </w:r>
      <w:r>
        <w:rPr>
          <w:rFonts w:ascii="SimSun" w:hAnsi="SimSun" w:eastAsia="SimSun" w:cs="SimSun"/>
          <w:sz w:val="23"/>
          <w:szCs w:val="23"/>
        </w:rPr>
        <w:t>Redis</w:t>
      </w:r>
      <w:r>
        <w:rPr>
          <w:rFonts w:ascii="SimSun" w:hAnsi="SimSun" w:eastAsia="SimSun" w:cs="SimSun"/>
          <w:sz w:val="23"/>
          <w:szCs w:val="23"/>
          <w:spacing w:val="10"/>
        </w:rPr>
        <w:t>的数据</w:t>
      </w:r>
      <w:r>
        <w:rPr>
          <w:rFonts w:ascii="SimSun" w:hAnsi="SimSun" w:eastAsia="SimSun" w:cs="SimSun"/>
          <w:sz w:val="23"/>
          <w:szCs w:val="23"/>
          <w:spacing w:val="9"/>
        </w:rPr>
        <w:t>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构、过</w:t>
      </w:r>
      <w:r>
        <w:rPr>
          <w:rFonts w:ascii="SimSun" w:hAnsi="SimSun" w:eastAsia="SimSun" w:cs="SimSun"/>
          <w:sz w:val="23"/>
          <w:szCs w:val="23"/>
          <w:spacing w:val="-6"/>
        </w:rPr>
        <w:t>期策略、淘汰策略、持久化方案、架构等原理;Kafka相关原理等。</w:t>
      </w:r>
    </w:p>
    <w:p>
      <w:pPr>
        <w:ind w:left="249"/>
        <w:spacing w:before="22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熟练</w:t>
      </w:r>
      <w:r>
        <w:rPr>
          <w:rFonts w:ascii="SimSun" w:hAnsi="SimSun" w:eastAsia="SimSun" w:cs="SimSun"/>
          <w:sz w:val="23"/>
          <w:szCs w:val="23"/>
          <w:spacing w:val="12"/>
        </w:rPr>
        <w:t>使</w:t>
      </w:r>
      <w:r>
        <w:rPr>
          <w:rFonts w:ascii="SimSun" w:hAnsi="SimSun" w:eastAsia="SimSun" w:cs="SimSun"/>
          <w:sz w:val="23"/>
          <w:szCs w:val="23"/>
          <w:spacing w:val="7"/>
        </w:rPr>
        <w:t>用</w:t>
      </w:r>
      <w:r>
        <w:rPr>
          <w:rFonts w:ascii="SimSun" w:hAnsi="SimSun" w:eastAsia="SimSun" w:cs="SimSun"/>
          <w:sz w:val="23"/>
          <w:szCs w:val="23"/>
        </w:rPr>
        <w:t>Java</w:t>
      </w:r>
      <w:r>
        <w:rPr>
          <w:rFonts w:ascii="SimSun" w:hAnsi="SimSun" w:eastAsia="SimSun" w:cs="SimSun"/>
          <w:sz w:val="23"/>
          <w:szCs w:val="23"/>
          <w:spacing w:val="7"/>
        </w:rPr>
        <w:t>语言,理解并发、集合等原理,熟悉一些常见的性能优化方案;</w:t>
      </w:r>
    </w:p>
    <w:p>
      <w:pPr>
        <w:ind w:left="249"/>
        <w:spacing w:before="166" w:line="21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熟练使用开源框架</w:t>
      </w:r>
      <w:r>
        <w:rPr>
          <w:rFonts w:ascii="SimSun" w:hAnsi="SimSun" w:eastAsia="SimSun" w:cs="SimSun"/>
          <w:sz w:val="23"/>
          <w:szCs w:val="23"/>
          <w:spacing w:val="-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SpringBoot</w:t>
      </w:r>
      <w:r>
        <w:rPr>
          <w:rFonts w:ascii="SimSun" w:hAnsi="SimSun" w:eastAsia="SimSun" w:cs="SimSun"/>
          <w:sz w:val="23"/>
          <w:szCs w:val="23"/>
          <w:spacing w:val="-1"/>
        </w:rPr>
        <w:t>、</w:t>
      </w:r>
      <w:r>
        <w:rPr>
          <w:rFonts w:ascii="SimSun" w:hAnsi="SimSun" w:eastAsia="SimSun" w:cs="SimSun"/>
          <w:sz w:val="23"/>
          <w:szCs w:val="23"/>
        </w:rPr>
        <w:t>SpringMvc</w:t>
      </w:r>
      <w:r>
        <w:rPr>
          <w:rFonts w:ascii="SimSun" w:hAnsi="SimSun" w:eastAsia="SimSun" w:cs="SimSun"/>
          <w:sz w:val="23"/>
          <w:szCs w:val="23"/>
          <w:spacing w:val="-1"/>
        </w:rPr>
        <w:t>、</w:t>
      </w:r>
      <w:r>
        <w:rPr>
          <w:rFonts w:ascii="SimSun" w:hAnsi="SimSun" w:eastAsia="SimSun" w:cs="SimSun"/>
          <w:sz w:val="23"/>
          <w:szCs w:val="23"/>
        </w:rPr>
        <w:t>Mybatis</w:t>
      </w:r>
      <w:r>
        <w:rPr>
          <w:rFonts w:ascii="SimSun" w:hAnsi="SimSun" w:eastAsia="SimSun" w:cs="SimSun"/>
          <w:sz w:val="23"/>
          <w:szCs w:val="23"/>
          <w:spacing w:val="-1"/>
        </w:rPr>
        <w:t>,并对</w:t>
      </w:r>
      <w:r>
        <w:rPr>
          <w:rFonts w:ascii="SimSun" w:hAnsi="SimSun" w:eastAsia="SimSun" w:cs="SimSun"/>
          <w:sz w:val="23"/>
          <w:szCs w:val="23"/>
        </w:rPr>
        <w:t>其核心思想、实现原理有一定认知</w:t>
      </w:r>
    </w:p>
    <w:p>
      <w:pPr>
        <w:ind w:left="620"/>
        <w:spacing w:before="177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了</w:t>
      </w:r>
      <w:r>
        <w:rPr>
          <w:rFonts w:ascii="SimSun" w:hAnsi="SimSun" w:eastAsia="SimSun" w:cs="SimSun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解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分布式系统</w:t>
      </w:r>
      <w:r>
        <w:rPr>
          <w:rFonts w:ascii="SimSun" w:hAnsi="SimSun" w:eastAsia="SimSun" w:cs="SimSun"/>
          <w:sz w:val="23"/>
          <w:szCs w:val="23"/>
          <w:spacing w:val="-11"/>
        </w:rPr>
        <w:t>的设计和应用,对分布式常用技术如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缓存、消息、限流</w:t>
      </w:r>
      <w:r>
        <w:rPr>
          <w:rFonts w:ascii="SimSun" w:hAnsi="SimSun" w:eastAsia="SimSun" w:cs="SimSun"/>
          <w:sz w:val="23"/>
          <w:szCs w:val="23"/>
          <w:spacing w:val="-11"/>
        </w:rPr>
        <w:t>等有一定的了</w:t>
      </w:r>
      <w:r>
        <w:rPr>
          <w:rFonts w:ascii="SimSun" w:hAnsi="SimSun" w:eastAsia="SimSun" w:cs="SimSun"/>
          <w:sz w:val="23"/>
          <w:szCs w:val="23"/>
          <w:spacing w:val="-9"/>
        </w:rPr>
        <w:t>解</w:t>
      </w:r>
    </w:p>
    <w:p>
      <w:pPr>
        <w:spacing w:line="393" w:lineRule="auto"/>
        <w:rPr>
          <w:rFonts w:ascii="SimSun"/>
          <w:sz w:val="21"/>
        </w:rPr>
      </w:pPr>
      <w:r/>
    </w:p>
    <w:p>
      <w:pPr>
        <w:ind w:left="3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项目经历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2"/>
        </w:rPr>
        <w:t xml:space="preserve">                                </w:t>
      </w:r>
      <w:r>
        <w:rPr>
          <w:rFonts w:ascii="SimSun" w:hAnsi="SimSun" w:eastAsia="SimSun" w:cs="SimSun"/>
          <w:sz w:val="23"/>
          <w:szCs w:val="23"/>
          <w:u w:val="single" w:color="auto"/>
          <w:spacing w:val="1"/>
        </w:rPr>
        <w:t xml:space="preserve">                                               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</w:t>
      </w:r>
    </w:p>
    <w:p>
      <w:pPr>
        <w:ind w:left="83"/>
        <w:spacing w:before="135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2</w:t>
      </w:r>
      <w:r>
        <w:rPr>
          <w:rFonts w:ascii="FangSong" w:hAnsi="FangSong" w:eastAsia="FangSong" w:cs="FangSong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022.07.01</w:t>
      </w:r>
      <w:r>
        <w:rPr>
          <w:rFonts w:ascii="FangSong" w:hAnsi="FangSong" w:eastAsia="FangSong" w:cs="FangSong"/>
          <w:sz w:val="23"/>
          <w:szCs w:val="23"/>
          <w:spacing w:val="8"/>
        </w:rPr>
        <w:t>至</w:t>
      </w:r>
      <w:r>
        <w:rPr>
          <w:rFonts w:ascii="FangSong" w:hAnsi="FangSong" w:eastAsia="FangSong" w:cs="FangSong"/>
          <w:sz w:val="23"/>
          <w:szCs w:val="23"/>
          <w:spacing w:val="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今</w:t>
      </w:r>
      <w:r>
        <w:rPr>
          <w:rFonts w:ascii="FangSong" w:hAnsi="FangSong" w:eastAsia="FangSong" w:cs="FangSong"/>
          <w:sz w:val="23"/>
          <w:szCs w:val="23"/>
          <w:spacing w:val="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:</w:t>
      </w:r>
      <w:r>
        <w:rPr>
          <w:rFonts w:ascii="FangSong" w:hAnsi="FangSong" w:eastAsia="FangSong" w:cs="FangSong"/>
          <w:sz w:val="23"/>
          <w:szCs w:val="23"/>
          <w:spacing w:val="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美食星球&amp;外卖年度账单</w:t>
      </w:r>
    </w:p>
    <w:p>
      <w:pPr>
        <w:spacing w:before="55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项目描述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3"/>
        </w:rPr>
        <w:t>■美食星球是一款服务于美团外卖用户的购后产品,项目为用户打造专属的外卖资产和</w:t>
      </w:r>
      <w:r>
        <w:rPr>
          <w:rFonts w:ascii="SimSun" w:hAnsi="SimSun" w:eastAsia="SimSun" w:cs="SimSun"/>
          <w:sz w:val="23"/>
          <w:szCs w:val="23"/>
          <w:spacing w:val="-1"/>
        </w:rPr>
        <w:t>成</w:t>
      </w:r>
      <w:r>
        <w:rPr>
          <w:rFonts w:ascii="SimSun" w:hAnsi="SimSun" w:eastAsia="SimSun" w:cs="SimSun"/>
          <w:sz w:val="23"/>
          <w:szCs w:val="23"/>
        </w:rPr>
        <w:t>就体</w:t>
      </w:r>
    </w:p>
    <w:p>
      <w:pPr>
        <w:ind w:left="1490" w:right="148"/>
        <w:spacing w:before="82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系,并结合具有相似属性的外卖</w:t>
      </w:r>
      <w:r>
        <w:rPr>
          <w:rFonts w:ascii="SimSun" w:hAnsi="SimSun" w:eastAsia="SimSun" w:cs="SimSun"/>
          <w:sz w:val="23"/>
          <w:szCs w:val="23"/>
        </w:rPr>
        <w:t>年度账单,激发用户在"吃"上的获得感,激发用户持续参与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的</w:t>
      </w:r>
      <w:r>
        <w:rPr>
          <w:rFonts w:ascii="SimSun" w:hAnsi="SimSun" w:eastAsia="SimSun" w:cs="SimSun"/>
          <w:sz w:val="23"/>
          <w:szCs w:val="23"/>
          <w:spacing w:val="-11"/>
        </w:rPr>
        <w:t>意愿。</w:t>
      </w:r>
    </w:p>
    <w:p>
      <w:pPr>
        <w:spacing w:before="38" w:line="19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  <w:position w:val="-1"/>
        </w:rPr>
        <w:t>项目内容</w:t>
      </w:r>
      <w:r>
        <w:rPr>
          <w:rFonts w:ascii="SimSun" w:hAnsi="SimSun" w:eastAsia="SimSun" w:cs="SimSun"/>
          <w:sz w:val="23"/>
          <w:szCs w:val="23"/>
          <w:spacing w:val="-6"/>
          <w:position w:val="-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具</w:t>
      </w:r>
      <w:r>
        <w:rPr>
          <w:rFonts w:ascii="SimSun" w:hAnsi="SimSun" w:eastAsia="SimSun" w:cs="SimSun"/>
          <w:sz w:val="30"/>
          <w:szCs w:val="30"/>
          <w:color w:val="0043FF"/>
          <w:spacing w:val="-6"/>
        </w:rPr>
        <w:t>1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1.设计数据同步方案。</w:t>
      </w:r>
      <w:r>
        <w:rPr>
          <w:rFonts w:ascii="SimSun" w:hAnsi="SimSun" w:eastAsia="SimSun" w:cs="SimSun"/>
          <w:sz w:val="23"/>
          <w:szCs w:val="23"/>
          <w:spacing w:val="-6"/>
        </w:rPr>
        <w:t>基于项目依赖外卖订单数据的问题,设计并实现了基于ETL+Kaf</w:t>
      </w:r>
      <w:r>
        <w:rPr>
          <w:rFonts w:ascii="SimSun" w:hAnsi="SimSun" w:eastAsia="SimSun" w:cs="SimSun"/>
          <w:sz w:val="23"/>
          <w:szCs w:val="23"/>
          <w:spacing w:val="-5"/>
        </w:rPr>
        <w:t>k</w:t>
      </w:r>
      <w:r>
        <w:rPr>
          <w:rFonts w:ascii="SimSun" w:hAnsi="SimSun" w:eastAsia="SimSun" w:cs="SimSun"/>
          <w:sz w:val="23"/>
          <w:szCs w:val="23"/>
        </w:rPr>
        <w:t>a</w:t>
      </w:r>
      <w:r>
        <w:rPr>
          <w:rFonts w:ascii="SimSun" w:hAnsi="SimSun" w:eastAsia="SimSun" w:cs="SimSun"/>
          <w:sz w:val="23"/>
          <w:szCs w:val="23"/>
          <w:spacing w:val="-6"/>
        </w:rPr>
        <w:t>数据</w:t>
      </w:r>
    </w:p>
    <w:p>
      <w:pPr>
        <w:ind w:left="1490" w:right="91"/>
        <w:spacing w:before="49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同步模块,</w:t>
      </w:r>
      <w:r>
        <w:rPr>
          <w:rFonts w:ascii="SimSun" w:hAnsi="SimSun" w:eastAsia="SimSun" w:cs="SimSun"/>
          <w:sz w:val="23"/>
          <w:szCs w:val="23"/>
          <w:spacing w:val="-4"/>
        </w:rPr>
        <w:t>并</w:t>
      </w:r>
      <w:r>
        <w:rPr>
          <w:rFonts w:ascii="SimSun" w:hAnsi="SimSun" w:eastAsia="SimSun" w:cs="SimSun"/>
          <w:sz w:val="23"/>
          <w:szCs w:val="23"/>
          <w:spacing w:val="-3"/>
        </w:rPr>
        <w:t>针对Kafka的消费性能,一致性,可靠性和可用性等方面做了保障和优化。上线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后系统处理订单日均千万级别,且有效防止了异常消息对系统产生影响。</w:t>
      </w:r>
      <w:r>
        <w:rPr>
          <w:rFonts w:ascii="SimSun" w:hAnsi="SimSun" w:eastAsia="SimSun" w:cs="SimSun"/>
          <w:sz w:val="23"/>
          <w:szCs w:val="23"/>
          <w:spacing w:val="-6"/>
        </w:rPr>
        <w:t xml:space="preserve">               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2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.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设计数据存储方案。</w:t>
      </w:r>
      <w:r>
        <w:rPr>
          <w:rFonts w:ascii="SimSun" w:hAnsi="SimSun" w:eastAsia="SimSun" w:cs="SimSun"/>
          <w:sz w:val="23"/>
          <w:szCs w:val="23"/>
          <w:spacing w:val="-8"/>
        </w:rPr>
        <w:t>基于维护项目核心数据和功能需求,设计并实现了关系型数据库MySQL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的数</w:t>
      </w:r>
      <w:r>
        <w:rPr>
          <w:rFonts w:ascii="SimSun" w:hAnsi="SimSun" w:eastAsia="SimSun" w:cs="SimSun"/>
          <w:sz w:val="23"/>
          <w:szCs w:val="23"/>
          <w:spacing w:val="-5"/>
        </w:rPr>
        <w:t>据</w:t>
      </w:r>
      <w:r>
        <w:rPr>
          <w:rFonts w:ascii="SimSun" w:hAnsi="SimSun" w:eastAsia="SimSun" w:cs="SimSun"/>
          <w:sz w:val="23"/>
          <w:szCs w:val="23"/>
          <w:spacing w:val="-3"/>
        </w:rPr>
        <w:t>存储方案,设计分库分表,数据库索引,读写分离方案等,后续实践中还解决了分库分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表带来</w:t>
      </w:r>
      <w:r>
        <w:rPr>
          <w:rFonts w:ascii="SimSun" w:hAnsi="SimSun" w:eastAsia="SimSun" w:cs="SimSun"/>
          <w:sz w:val="23"/>
          <w:szCs w:val="23"/>
          <w:spacing w:val="-10"/>
        </w:rPr>
        <w:t>的</w:t>
      </w:r>
      <w:r>
        <w:rPr>
          <w:rFonts w:ascii="SimSun" w:hAnsi="SimSun" w:eastAsia="SimSun" w:cs="SimSun"/>
          <w:sz w:val="23"/>
          <w:szCs w:val="23"/>
          <w:spacing w:val="-6"/>
        </w:rPr>
        <w:t>一些问题。最终存储的数据量达到数十亿级别,同时能够保持良好的性能;</w:t>
      </w:r>
      <w:r>
        <w:rPr>
          <w:rFonts w:ascii="SimSun" w:hAnsi="SimSun" w:eastAsia="SimSun" w:cs="SimSun"/>
          <w:sz w:val="23"/>
          <w:szCs w:val="23"/>
          <w:spacing w:val="-6"/>
        </w:rPr>
        <w:t xml:space="preserve">       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3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.项目功能设计。</w:t>
      </w:r>
      <w:r>
        <w:rPr>
          <w:rFonts w:ascii="SimSun" w:hAnsi="SimSun" w:eastAsia="SimSun" w:cs="SimSun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项目需要为用户计算分数,进行百分比排名,并进行周期性更新。考虑到跳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表</w:t>
      </w:r>
      <w:r>
        <w:rPr>
          <w:rFonts w:ascii="SimSun" w:hAnsi="SimSun" w:eastAsia="SimSun" w:cs="SimSun"/>
          <w:sz w:val="23"/>
          <w:szCs w:val="23"/>
          <w:spacing w:val="-11"/>
        </w:rPr>
        <w:t>在</w:t>
      </w:r>
      <w:r>
        <w:rPr>
          <w:rFonts w:ascii="SimSun" w:hAnsi="SimSun" w:eastAsia="SimSun" w:cs="SimSun"/>
          <w:sz w:val="23"/>
          <w:szCs w:val="23"/>
          <w:spacing w:val="-7"/>
        </w:rPr>
        <w:t>该场景下可能带来可扩展性问题,设计并实现了基于基数排序和前缀和思想的数据结构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进行用户美食分数</w:t>
      </w:r>
      <w:r>
        <w:rPr>
          <w:rFonts w:ascii="SimSun" w:hAnsi="SimSun" w:eastAsia="SimSun" w:cs="SimSun"/>
          <w:sz w:val="23"/>
          <w:szCs w:val="23"/>
          <w:spacing w:val="-3"/>
        </w:rPr>
        <w:t>百分比排名,针对该结构存在的问题进行了优化。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                  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8"/>
        </w:rPr>
        <w:t>4.服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务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容量治理。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基于引入年度账单为项目流量带来的不确定性,对服务容量情况进行排查,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治</w:t>
      </w:r>
      <w:r>
        <w:rPr>
          <w:rFonts w:ascii="SimSun" w:hAnsi="SimSun" w:eastAsia="SimSun" w:cs="SimSun"/>
          <w:sz w:val="23"/>
          <w:szCs w:val="23"/>
          <w:spacing w:val="-12"/>
        </w:rPr>
        <w:t>理和保障。设计并实现了全链路压测方案,以尽可能模拟线上真实流量上涨情况。解决并优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化了服务中明显的性能</w:t>
      </w:r>
      <w:r>
        <w:rPr>
          <w:rFonts w:ascii="SimSun" w:hAnsi="SimSun" w:eastAsia="SimSun" w:cs="SimSun"/>
          <w:sz w:val="23"/>
          <w:szCs w:val="23"/>
          <w:spacing w:val="-5"/>
        </w:rPr>
        <w:t>问</w:t>
      </w:r>
      <w:r>
        <w:rPr>
          <w:rFonts w:ascii="SimSun" w:hAnsi="SimSun" w:eastAsia="SimSun" w:cs="SimSun"/>
          <w:sz w:val="23"/>
          <w:szCs w:val="23"/>
          <w:spacing w:val="-3"/>
        </w:rPr>
        <w:t>题;应用熔断、限流和降级策略,保障服务可用性。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           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27"/>
        </w:rPr>
        <w:t>5</w:t>
      </w: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.服务性能优化和一致性保障。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基于服务中可能存在的性能问题进行优化。如采用性能优秀的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数据</w:t>
      </w:r>
      <w:r>
        <w:rPr>
          <w:rFonts w:ascii="SimSun" w:hAnsi="SimSun" w:eastAsia="SimSun" w:cs="SimSun"/>
          <w:sz w:val="23"/>
          <w:szCs w:val="23"/>
          <w:spacing w:val="-5"/>
        </w:rPr>
        <w:t>库</w:t>
      </w:r>
      <w:r>
        <w:rPr>
          <w:rFonts w:ascii="SimSun" w:hAnsi="SimSun" w:eastAsia="SimSun" w:cs="SimSun"/>
          <w:sz w:val="23"/>
          <w:szCs w:val="23"/>
          <w:spacing w:val="-3"/>
        </w:rPr>
        <w:t>唯一主键方案;使用了本地缓存,分布式缓存,多线程,异步调用等优化接口性能。采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用了</w:t>
      </w:r>
      <w:r>
        <w:rPr>
          <w:rFonts w:ascii="SimSun" w:hAnsi="SimSun" w:eastAsia="SimSun" w:cs="SimSun"/>
          <w:sz w:val="23"/>
          <w:szCs w:val="23"/>
          <w:spacing w:val="-2"/>
        </w:rPr>
        <w:t>ThreadLocal</w:t>
      </w:r>
      <w:r>
        <w:rPr>
          <w:rFonts w:ascii="SimSun" w:hAnsi="SimSun" w:eastAsia="SimSun" w:cs="SimSun"/>
          <w:sz w:val="23"/>
          <w:szCs w:val="23"/>
          <w:spacing w:val="-4"/>
        </w:rPr>
        <w:t>,</w:t>
      </w:r>
      <w:r>
        <w:rPr>
          <w:rFonts w:ascii="SimSun" w:hAnsi="SimSun" w:eastAsia="SimSun" w:cs="SimSun"/>
          <w:sz w:val="23"/>
          <w:szCs w:val="23"/>
          <w:spacing w:val="-2"/>
        </w:rPr>
        <w:t>CAS</w:t>
      </w:r>
      <w:r>
        <w:rPr>
          <w:rFonts w:ascii="SimSun" w:hAnsi="SimSun" w:eastAsia="SimSun" w:cs="SimSun"/>
          <w:sz w:val="23"/>
          <w:szCs w:val="23"/>
          <w:spacing w:val="-4"/>
        </w:rPr>
        <w:t>,分布式锁,数据一致</w:t>
      </w:r>
      <w:r>
        <w:rPr>
          <w:rFonts w:ascii="SimSun" w:hAnsi="SimSun" w:eastAsia="SimSun" w:cs="SimSun"/>
          <w:sz w:val="23"/>
          <w:szCs w:val="23"/>
          <w:spacing w:val="-3"/>
        </w:rPr>
        <w:t>性</w:t>
      </w:r>
      <w:r>
        <w:rPr>
          <w:rFonts w:ascii="SimSun" w:hAnsi="SimSun" w:eastAsia="SimSun" w:cs="SimSun"/>
          <w:sz w:val="23"/>
          <w:szCs w:val="23"/>
          <w:spacing w:val="-2"/>
        </w:rPr>
        <w:t>校验任务等多种数据一致性保障方案。</w:t>
      </w:r>
    </w:p>
    <w:p>
      <w:pPr>
        <w:sectPr>
          <w:type w:val="continuous"/>
          <w:pgSz w:w="11910" w:h="16840"/>
          <w:pgMar w:top="1" w:right="659" w:bottom="0" w:left="769" w:header="0" w:footer="0" w:gutter="0"/>
          <w:cols w:equalWidth="0" w:num="1">
            <w:col w:w="10481" w:space="0"/>
          </w:cols>
        </w:sectPr>
        <w:rPr/>
      </w:pPr>
    </w:p>
    <w:p>
      <w:pPr>
        <w:ind w:left="83"/>
        <w:spacing w:before="183" w:line="222" w:lineRule="auto"/>
        <w:rPr>
          <w:rFonts w:ascii="FangSong" w:hAnsi="FangSong" w:eastAsia="FangSong" w:cs="FangSong"/>
          <w:sz w:val="23"/>
          <w:szCs w:val="23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457174</wp:posOffset>
            </wp:positionH>
            <wp:positionV relativeFrom="page">
              <wp:posOffset>7035829</wp:posOffset>
            </wp:positionV>
            <wp:extent cx="260388" cy="24765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88" cy="2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2023.</w:t>
      </w:r>
      <w:r>
        <w:rPr>
          <w:rFonts w:ascii="FangSong" w:hAnsi="FangSong" w:eastAsia="FangSong" w:cs="FangSong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6</w:t>
      </w:r>
      <w:r>
        <w:rPr>
          <w:rFonts w:ascii="FangSong" w:hAnsi="FangSong" w:eastAsia="FangSong" w:cs="FangSong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.01-2024.02.01: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"/>
        </w:rPr>
        <w:t>淡盐品牌专区建设</w:t>
      </w:r>
    </w:p>
    <w:p>
      <w:pPr>
        <w:ind w:left="80"/>
        <w:spacing w:before="61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项目描述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■淡盐品牌专区是一款用户导购产品,项目希望打造标准化的健康餐食组合,建立品牌化的健康</w:t>
      </w:r>
    </w:p>
    <w:p>
      <w:pPr>
        <w:ind w:left="1540"/>
        <w:spacing w:before="80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餐</w:t>
      </w:r>
      <w:r>
        <w:rPr>
          <w:rFonts w:ascii="SimSun" w:hAnsi="SimSun" w:eastAsia="SimSun" w:cs="SimSun"/>
          <w:sz w:val="23"/>
          <w:szCs w:val="23"/>
          <w:spacing w:val="-6"/>
        </w:rPr>
        <w:t>体系,吸引具有健康餐偏好的用户。</w:t>
      </w:r>
    </w:p>
    <w:p>
      <w:pPr>
        <w:ind w:left="1540" w:right="61" w:hanging="1460"/>
        <w:spacing w:before="163" w:line="28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项目</w:t>
      </w:r>
      <w:r>
        <w:rPr>
          <w:rFonts w:ascii="SimSun" w:hAnsi="SimSun" w:eastAsia="SimSun" w:cs="SimSun"/>
          <w:sz w:val="23"/>
          <w:szCs w:val="23"/>
          <w:spacing w:val="8"/>
        </w:rPr>
        <w:t>内</w:t>
      </w:r>
      <w:r>
        <w:rPr>
          <w:rFonts w:ascii="SimSun" w:hAnsi="SimSun" w:eastAsia="SimSun" w:cs="SimSun"/>
          <w:sz w:val="23"/>
          <w:szCs w:val="23"/>
          <w:spacing w:val="5"/>
        </w:rPr>
        <w:t>容1.设计项目存储方案。使用关系型数据库</w:t>
      </w:r>
      <w:r>
        <w:rPr>
          <w:rFonts w:ascii="SimSun" w:hAnsi="SimSun" w:eastAsia="SimSun" w:cs="SimSun"/>
          <w:sz w:val="23"/>
          <w:szCs w:val="23"/>
        </w:rPr>
        <w:t>MySQL</w:t>
      </w:r>
      <w:r>
        <w:rPr>
          <w:rFonts w:ascii="SimSun" w:hAnsi="SimSun" w:eastAsia="SimSun" w:cs="SimSun"/>
          <w:sz w:val="23"/>
          <w:szCs w:val="23"/>
          <w:spacing w:val="5"/>
        </w:rPr>
        <w:t>管理健康餐组合配置信息和用户健康餐信息;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使用分布式配置中心,支持配置信息动态修改;使用本地缓存和Redi</w:t>
      </w:r>
      <w:r>
        <w:rPr>
          <w:rFonts w:ascii="SimSun" w:hAnsi="SimSun" w:eastAsia="SimSun" w:cs="SimSun"/>
          <w:sz w:val="23"/>
          <w:szCs w:val="23"/>
          <w:spacing w:val="-4"/>
        </w:rPr>
        <w:t>s</w:t>
      </w:r>
      <w:r>
        <w:rPr>
          <w:rFonts w:ascii="SimSun" w:hAnsi="SimSun" w:eastAsia="SimSun" w:cs="SimSun"/>
          <w:sz w:val="23"/>
          <w:szCs w:val="23"/>
          <w:spacing w:val="-5"/>
        </w:rPr>
        <w:t>缓存优化查询性能。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2.</w:t>
      </w:r>
      <w:r>
        <w:rPr>
          <w:rFonts w:ascii="SimSun" w:hAnsi="SimSun" w:eastAsia="SimSun" w:cs="SimSun"/>
          <w:sz w:val="23"/>
          <w:szCs w:val="23"/>
          <w:spacing w:val="-8"/>
        </w:rPr>
        <w:t>接口性能优化。基于项目入口性能上游要求较高,接口处理逻辑复杂的问题,对接口进行性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能优</w:t>
      </w:r>
      <w:r>
        <w:rPr>
          <w:rFonts w:ascii="SimSun" w:hAnsi="SimSun" w:eastAsia="SimSun" w:cs="SimSun"/>
          <w:sz w:val="23"/>
          <w:szCs w:val="23"/>
          <w:spacing w:val="-5"/>
        </w:rPr>
        <w:t>化</w:t>
      </w:r>
      <w:r>
        <w:rPr>
          <w:rFonts w:ascii="SimSun" w:hAnsi="SimSun" w:eastAsia="SimSun" w:cs="SimSun"/>
          <w:sz w:val="23"/>
          <w:szCs w:val="23"/>
          <w:spacing w:val="-3"/>
        </w:rPr>
        <w:t>。使用本地缓存,分布式缓存,异步调用等常见性能优化方案。最终接口性能TPoo由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2</w:t>
      </w:r>
      <w:r>
        <w:rPr>
          <w:rFonts w:ascii="SimSun" w:hAnsi="SimSun" w:eastAsia="SimSun" w:cs="SimSun"/>
          <w:sz w:val="23"/>
          <w:szCs w:val="23"/>
        </w:rPr>
        <w:t>oo</w:t>
      </w:r>
      <w:r>
        <w:rPr>
          <w:rFonts w:ascii="SimSun" w:hAnsi="SimSun" w:eastAsia="SimSun" w:cs="SimSun"/>
          <w:sz w:val="23"/>
          <w:szCs w:val="23"/>
          <w:spacing w:val="1"/>
        </w:rPr>
        <w:t>毫秒提升至3</w:t>
      </w:r>
      <w:r>
        <w:rPr>
          <w:rFonts w:ascii="SimSun" w:hAnsi="SimSun" w:eastAsia="SimSun" w:cs="SimSun"/>
          <w:sz w:val="23"/>
          <w:szCs w:val="23"/>
        </w:rPr>
        <w:t>o</w:t>
      </w:r>
      <w:r>
        <w:rPr>
          <w:rFonts w:ascii="SimSun" w:hAnsi="SimSun" w:eastAsia="SimSun" w:cs="SimSun"/>
          <w:sz w:val="23"/>
          <w:szCs w:val="23"/>
          <w:spacing w:val="1"/>
        </w:rPr>
        <w:t>毫秒以内。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                                     </w:t>
      </w:r>
      <w:r>
        <w:rPr>
          <w:rFonts w:ascii="SimSun" w:hAnsi="SimSun" w:eastAsia="SimSun" w:cs="SimSun"/>
          <w:sz w:val="23"/>
          <w:szCs w:val="23"/>
        </w:rPr>
        <w:t xml:space="preserve">            </w:t>
      </w:r>
      <w:r>
        <w:rPr>
          <w:rFonts w:ascii="SimSun" w:hAnsi="SimSun" w:eastAsia="SimSun" w:cs="SimSun"/>
          <w:sz w:val="23"/>
          <w:szCs w:val="23"/>
          <w:spacing w:val="-3"/>
        </w:rPr>
        <w:t>2.设计数据同步方案。使用E</w:t>
      </w:r>
      <w:r>
        <w:rPr>
          <w:rFonts w:ascii="SimSun" w:hAnsi="SimSun" w:eastAsia="SimSun" w:cs="SimSun"/>
          <w:sz w:val="23"/>
          <w:szCs w:val="23"/>
        </w:rPr>
        <w:t>TL</w:t>
      </w:r>
      <w:r>
        <w:rPr>
          <w:rFonts w:ascii="SimSun" w:hAnsi="SimSun" w:eastAsia="SimSun" w:cs="SimSun"/>
          <w:sz w:val="23"/>
          <w:szCs w:val="23"/>
          <w:spacing w:val="-3"/>
        </w:rPr>
        <w:t>同步用户通过淡盐品牌专区的订单,使用定时任务定期生成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用户个人数据。</w:t>
      </w:r>
      <w:r>
        <w:rPr>
          <w:rFonts w:ascii="SimSun" w:hAnsi="SimSun" w:eastAsia="SimSun" w:cs="SimSun"/>
          <w:sz w:val="23"/>
          <w:szCs w:val="23"/>
          <w:spacing w:val="-1"/>
        </w:rPr>
        <w:t xml:space="preserve">                                                       </w:t>
      </w:r>
      <w:r>
        <w:rPr>
          <w:rFonts w:ascii="SimSun" w:hAnsi="SimSun" w:eastAsia="SimSun" w:cs="SimSun"/>
          <w:sz w:val="23"/>
          <w:szCs w:val="23"/>
        </w:rPr>
        <w:t xml:space="preserve">         </w:t>
      </w:r>
      <w:r>
        <w:rPr>
          <w:rFonts w:ascii="SimSun" w:hAnsi="SimSun" w:eastAsia="SimSun" w:cs="SimSun"/>
          <w:sz w:val="23"/>
          <w:szCs w:val="23"/>
          <w:spacing w:val="-10"/>
        </w:rPr>
        <w:t>3.服务</w:t>
      </w:r>
      <w:r>
        <w:rPr>
          <w:rFonts w:ascii="SimSun" w:hAnsi="SimSun" w:eastAsia="SimSun" w:cs="SimSun"/>
          <w:sz w:val="23"/>
          <w:szCs w:val="23"/>
          <w:spacing w:val="-7"/>
        </w:rPr>
        <w:t>架</w:t>
      </w:r>
      <w:r>
        <w:rPr>
          <w:rFonts w:ascii="SimSun" w:hAnsi="SimSun" w:eastAsia="SimSun" w:cs="SimSun"/>
          <w:sz w:val="23"/>
          <w:szCs w:val="23"/>
          <w:spacing w:val="-5"/>
        </w:rPr>
        <w:t>构迁移。由于架构规范,需要对数据层服务进行迁移,设计服务迁移方案,通过灰度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放量,接口DI</w:t>
      </w:r>
      <w:r>
        <w:rPr>
          <w:rFonts w:ascii="SimSun" w:hAnsi="SimSun" w:eastAsia="SimSun" w:cs="SimSun"/>
          <w:sz w:val="23"/>
          <w:szCs w:val="23"/>
        </w:rPr>
        <w:t>FF</w:t>
      </w:r>
      <w:r>
        <w:rPr>
          <w:rFonts w:ascii="SimSun" w:hAnsi="SimSun" w:eastAsia="SimSun" w:cs="SimSun"/>
          <w:sz w:val="23"/>
          <w:szCs w:val="23"/>
          <w:spacing w:val="-1"/>
        </w:rPr>
        <w:t>测试等完成服务的平滑迁移。</w:t>
      </w:r>
    </w:p>
    <w:p>
      <w:pPr>
        <w:spacing w:line="296" w:lineRule="auto"/>
        <w:rPr>
          <w:rFonts w:ascii="SimSun"/>
          <w:sz w:val="21"/>
        </w:rPr>
      </w:pPr>
      <w:r/>
    </w:p>
    <w:p>
      <w:pPr>
        <w:ind w:left="83"/>
        <w:spacing w:before="76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20</w:t>
      </w:r>
      <w:r>
        <w:rPr>
          <w:rFonts w:ascii="FangSong" w:hAnsi="FangSong" w:eastAsia="FangSong" w:cs="FangSong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24.01.01-</w:t>
      </w:r>
      <w:r>
        <w:rPr>
          <w:rFonts w:ascii="FangSong" w:hAnsi="FangSong" w:eastAsia="FangSong" w:cs="FangSong"/>
          <w:sz w:val="23"/>
          <w:szCs w:val="23"/>
          <w:spacing w:val="1"/>
        </w:rPr>
        <w:t>-至今:</w:t>
      </w:r>
      <w:r>
        <w:rPr>
          <w:rFonts w:ascii="FangSong" w:hAnsi="FangSong" w:eastAsia="FangSong" w:cs="FangSong"/>
          <w:sz w:val="23"/>
          <w:szCs w:val="23"/>
          <w:spacing w:val="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"/>
        </w:rPr>
        <w:t>美团外卖跨店购</w:t>
      </w:r>
    </w:p>
    <w:p>
      <w:pPr>
        <w:ind w:left="80"/>
        <w:spacing w:before="61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项目描述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■本项目旨在于实现“跨店买,一个骑手合并送,提供“更快"的选择",优化配送方式,满</w:t>
      </w:r>
      <w:r>
        <w:rPr>
          <w:rFonts w:ascii="SimSun" w:hAnsi="SimSun" w:eastAsia="SimSun" w:cs="SimSun"/>
          <w:sz w:val="23"/>
          <w:szCs w:val="23"/>
          <w:spacing w:val="1"/>
        </w:rPr>
        <w:t>足</w:t>
      </w:r>
    </w:p>
    <w:p>
      <w:pPr>
        <w:ind w:left="1540"/>
        <w:spacing w:before="91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用</w:t>
      </w:r>
      <w:r>
        <w:rPr>
          <w:rFonts w:ascii="SimSun" w:hAnsi="SimSun" w:eastAsia="SimSun" w:cs="SimSun"/>
          <w:sz w:val="23"/>
          <w:szCs w:val="23"/>
          <w:spacing w:val="-8"/>
        </w:rPr>
        <w:t>户跨店购买的需求,需要为用户提供跨店选购的场景。</w:t>
      </w:r>
    </w:p>
    <w:p>
      <w:pPr>
        <w:ind w:left="80"/>
        <w:spacing w:before="16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项目</w:t>
      </w:r>
      <w:r>
        <w:rPr>
          <w:rFonts w:ascii="SimSun" w:hAnsi="SimSun" w:eastAsia="SimSun" w:cs="SimSun"/>
          <w:sz w:val="23"/>
          <w:szCs w:val="23"/>
          <w:spacing w:val="-8"/>
        </w:rPr>
        <w:t>内</w:t>
      </w:r>
      <w:r>
        <w:rPr>
          <w:rFonts w:ascii="SimSun" w:hAnsi="SimSun" w:eastAsia="SimSun" w:cs="SimSun"/>
          <w:sz w:val="23"/>
          <w:szCs w:val="23"/>
          <w:spacing w:val="-5"/>
        </w:rPr>
        <w:t>容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■1.梳理技术链路,完成跨店选购场景的方案落地。与推荐服务协作,完成新场景下供给筛选和</w:t>
      </w:r>
    </w:p>
    <w:p>
      <w:pPr>
        <w:ind w:left="1540" w:right="95"/>
        <w:spacing w:before="79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过滤;沟通调研外</w:t>
      </w:r>
      <w:r>
        <w:rPr>
          <w:rFonts w:ascii="SimSun" w:hAnsi="SimSun" w:eastAsia="SimSun" w:cs="SimSun"/>
          <w:sz w:val="23"/>
          <w:szCs w:val="23"/>
        </w:rPr>
        <w:t>部服务,完成跨店场景下的商家,商品渲染和交互链路梳理。</w:t>
      </w:r>
      <w:r>
        <w:rPr>
          <w:rFonts w:ascii="SimSun" w:hAnsi="SimSun" w:eastAsia="SimSun" w:cs="SimSun"/>
          <w:sz w:val="23"/>
          <w:szCs w:val="23"/>
        </w:rPr>
        <w:t xml:space="preserve">          </w:t>
      </w:r>
      <w:r>
        <w:rPr>
          <w:rFonts w:ascii="SimSun" w:hAnsi="SimSun" w:eastAsia="SimSun" w:cs="SimSun"/>
          <w:sz w:val="23"/>
          <w:szCs w:val="23"/>
          <w:spacing w:val="-10"/>
        </w:rPr>
        <w:t>2.由于</w:t>
      </w:r>
      <w:r>
        <w:rPr>
          <w:rFonts w:ascii="SimSun" w:hAnsi="SimSun" w:eastAsia="SimSun" w:cs="SimSun"/>
          <w:sz w:val="23"/>
          <w:szCs w:val="23"/>
          <w:spacing w:val="-6"/>
        </w:rPr>
        <w:t>跨</w:t>
      </w:r>
      <w:r>
        <w:rPr>
          <w:rFonts w:ascii="SimSun" w:hAnsi="SimSun" w:eastAsia="SimSun" w:cs="SimSun"/>
          <w:sz w:val="23"/>
          <w:szCs w:val="23"/>
          <w:spacing w:val="-5"/>
        </w:rPr>
        <w:t>店购买场景依赖现有功能,涉及领域较多,需要沟通外部团队,协助产品梳理现有功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能方案设</w:t>
      </w:r>
      <w:r>
        <w:rPr>
          <w:rFonts w:ascii="SimSun" w:hAnsi="SimSun" w:eastAsia="SimSun" w:cs="SimSun"/>
          <w:sz w:val="23"/>
          <w:szCs w:val="23"/>
          <w:spacing w:val="-2"/>
        </w:rPr>
        <w:t>计,分析现有设计方案与新场景兼容性,结合产品规划,确定最终方案。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       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3.性能</w:t>
      </w:r>
      <w:r>
        <w:rPr>
          <w:rFonts w:ascii="SimSun" w:hAnsi="SimSun" w:eastAsia="SimSun" w:cs="SimSun"/>
          <w:sz w:val="23"/>
          <w:szCs w:val="23"/>
          <w:spacing w:val="-9"/>
        </w:rPr>
        <w:t>优</w:t>
      </w:r>
      <w:r>
        <w:rPr>
          <w:rFonts w:ascii="SimSun" w:hAnsi="SimSun" w:eastAsia="SimSun" w:cs="SimSun"/>
          <w:sz w:val="23"/>
          <w:szCs w:val="23"/>
          <w:spacing w:val="-5"/>
        </w:rPr>
        <w:t>化。多店场景带来倍数数据压力,通过分页方案,客户端缓存,对服务本身通过异步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编程等进行优化,提升响应时间。</w:t>
      </w:r>
    </w:p>
    <w:p>
      <w:pPr>
        <w:spacing w:line="455" w:lineRule="auto"/>
        <w:rPr>
          <w:rFonts w:ascii="SimSun"/>
          <w:sz w:val="21"/>
        </w:rPr>
      </w:pPr>
      <w:r/>
    </w:p>
    <w:p>
      <w:pPr>
        <w:ind w:left="83"/>
        <w:spacing w:before="7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发表论文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2"/>
        </w:rPr>
        <w:t xml:space="preserve">            </w:t>
      </w:r>
      <w:r>
        <w:rPr>
          <w:rFonts w:ascii="SimSun" w:hAnsi="SimSun" w:eastAsia="SimSun" w:cs="SimSun"/>
          <w:sz w:val="23"/>
          <w:szCs w:val="23"/>
          <w:u w:val="single" w:color="auto"/>
          <w:spacing w:val="1"/>
        </w:rPr>
        <w:t xml:space="preserve">                                                                   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</w:t>
      </w:r>
    </w:p>
    <w:p>
      <w:pPr>
        <w:ind w:left="610" w:right="187"/>
        <w:spacing w:before="223" w:line="33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0"/>
        </w:rPr>
        <w:t>Cheng</w:t>
      </w:r>
      <w:r>
        <w:rPr>
          <w:rFonts w:ascii="Arial" w:hAnsi="Arial" w:eastAsia="Arial" w:cs="Arial"/>
          <w:sz w:val="23"/>
          <w:szCs w:val="23"/>
          <w:spacing w:val="-20"/>
        </w:rPr>
        <w:t>,</w:t>
      </w:r>
      <w:r>
        <w:rPr>
          <w:rFonts w:ascii="Arial" w:hAnsi="Arial" w:eastAsia="Arial" w:cs="Arial"/>
          <w:sz w:val="23"/>
          <w:szCs w:val="23"/>
          <w:spacing w:val="-10"/>
        </w:rPr>
        <w:t>S</w:t>
      </w:r>
      <w:r>
        <w:rPr>
          <w:rFonts w:ascii="Arial" w:hAnsi="Arial" w:eastAsia="Arial" w:cs="Arial"/>
          <w:sz w:val="23"/>
          <w:szCs w:val="23"/>
          <w:spacing w:val="-20"/>
        </w:rPr>
        <w:t>.</w:t>
      </w:r>
      <w:r>
        <w:rPr>
          <w:rFonts w:ascii="Arial" w:hAnsi="Arial" w:eastAsia="Arial" w:cs="Arial"/>
          <w:sz w:val="23"/>
          <w:szCs w:val="23"/>
          <w:spacing w:val="-10"/>
        </w:rPr>
        <w:t>Gao</w:t>
      </w:r>
      <w:r>
        <w:rPr>
          <w:rFonts w:ascii="Arial" w:hAnsi="Arial" w:eastAsia="Arial" w:cs="Arial"/>
          <w:sz w:val="23"/>
          <w:szCs w:val="23"/>
          <w:spacing w:val="-20"/>
        </w:rPr>
        <w:t>,</w:t>
      </w:r>
      <w:r>
        <w:rPr>
          <w:rFonts w:ascii="Arial" w:hAnsi="Arial" w:eastAsia="Arial" w:cs="Arial"/>
          <w:sz w:val="23"/>
          <w:szCs w:val="23"/>
          <w:spacing w:val="-10"/>
        </w:rPr>
        <w:t>X</w:t>
      </w:r>
      <w:r>
        <w:rPr>
          <w:rFonts w:ascii="Arial" w:hAnsi="Arial" w:eastAsia="Arial" w:cs="Arial"/>
          <w:sz w:val="23"/>
          <w:szCs w:val="23"/>
          <w:spacing w:val="-20"/>
        </w:rPr>
        <w:t>,</w:t>
      </w:r>
      <w:r>
        <w:rPr>
          <w:rFonts w:ascii="Arial" w:hAnsi="Arial" w:eastAsia="Arial" w:cs="Arial"/>
          <w:sz w:val="23"/>
          <w:szCs w:val="23"/>
          <w:spacing w:val="-2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Song</w:t>
      </w:r>
      <w:r>
        <w:rPr>
          <w:rFonts w:ascii="Arial" w:hAnsi="Arial" w:eastAsia="Arial" w:cs="Arial"/>
          <w:sz w:val="23"/>
          <w:szCs w:val="23"/>
          <w:spacing w:val="-11"/>
        </w:rPr>
        <w:t>,</w:t>
      </w:r>
      <w:r>
        <w:rPr>
          <w:rFonts w:ascii="Arial" w:hAnsi="Arial" w:eastAsia="Arial" w:cs="Arial"/>
          <w:sz w:val="23"/>
          <w:szCs w:val="23"/>
          <w:spacing w:val="-10"/>
        </w:rPr>
        <w:t>L,&amp;Xiahou,J.(2oz).Audio-visual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salieny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network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with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audioattention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module.In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202z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8"/>
        </w:rPr>
        <w:t>2</w:t>
      </w:r>
      <w:r>
        <w:rPr>
          <w:rFonts w:ascii="Arial" w:hAnsi="Arial" w:eastAsia="Arial" w:cs="Arial"/>
          <w:sz w:val="23"/>
          <w:szCs w:val="23"/>
          <w:spacing w:val="-16"/>
        </w:rPr>
        <w:t>nd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international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conference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on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arifcial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inteligence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and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information</w:t>
      </w:r>
      <w:r>
        <w:rPr>
          <w:rFonts w:ascii="Arial" w:hAnsi="Arial" w:eastAsia="Arial" w:cs="Arial"/>
          <w:sz w:val="23"/>
          <w:szCs w:val="23"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systems(pp.1-5.</w:t>
      </w:r>
    </w:p>
    <w:p>
      <w:pPr>
        <w:ind w:left="610" w:right="330"/>
        <w:spacing w:before="124" w:line="310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0"/>
        </w:rPr>
        <w:t>Cheng</w:t>
      </w:r>
      <w:r>
        <w:rPr>
          <w:rFonts w:ascii="Arial" w:hAnsi="Arial" w:eastAsia="Arial" w:cs="Arial"/>
          <w:sz w:val="23"/>
          <w:szCs w:val="23"/>
          <w:spacing w:val="-20"/>
        </w:rPr>
        <w:t>,</w:t>
      </w:r>
      <w:r>
        <w:rPr>
          <w:rFonts w:ascii="Arial" w:hAnsi="Arial" w:eastAsia="Arial" w:cs="Arial"/>
          <w:sz w:val="23"/>
          <w:szCs w:val="23"/>
          <w:spacing w:val="-10"/>
        </w:rPr>
        <w:t>S</w:t>
      </w:r>
      <w:r>
        <w:rPr>
          <w:rFonts w:ascii="Arial" w:hAnsi="Arial" w:eastAsia="Arial" w:cs="Arial"/>
          <w:sz w:val="23"/>
          <w:szCs w:val="23"/>
          <w:spacing w:val="-20"/>
        </w:rPr>
        <w:t>.</w:t>
      </w:r>
      <w:r>
        <w:rPr>
          <w:rFonts w:ascii="Arial" w:hAnsi="Arial" w:eastAsia="Arial" w:cs="Arial"/>
          <w:sz w:val="23"/>
          <w:szCs w:val="23"/>
          <w:spacing w:val="-10"/>
        </w:rPr>
        <w:t>Song</w:t>
      </w:r>
      <w:r>
        <w:rPr>
          <w:rFonts w:ascii="Arial" w:hAnsi="Arial" w:eastAsia="Arial" w:cs="Arial"/>
          <w:sz w:val="23"/>
          <w:szCs w:val="23"/>
          <w:spacing w:val="-20"/>
        </w:rPr>
        <w:t>,</w:t>
      </w:r>
      <w:r>
        <w:rPr>
          <w:rFonts w:ascii="Arial" w:hAnsi="Arial" w:eastAsia="Arial" w:cs="Arial"/>
          <w:sz w:val="23"/>
          <w:szCs w:val="23"/>
          <w:spacing w:val="-10"/>
        </w:rPr>
        <w:t>L</w:t>
      </w:r>
      <w:r>
        <w:rPr>
          <w:rFonts w:ascii="Arial" w:hAnsi="Arial" w:eastAsia="Arial" w:cs="Arial"/>
          <w:sz w:val="23"/>
          <w:szCs w:val="23"/>
          <w:spacing w:val="-20"/>
        </w:rPr>
        <w:t>.</w:t>
      </w:r>
      <w:r>
        <w:rPr>
          <w:rFonts w:ascii="Arial" w:hAnsi="Arial" w:eastAsia="Arial" w:cs="Arial"/>
          <w:sz w:val="23"/>
          <w:szCs w:val="23"/>
          <w:spacing w:val="-10"/>
        </w:rPr>
        <w:t>Tang</w:t>
      </w:r>
      <w:r>
        <w:rPr>
          <w:rFonts w:ascii="Arial" w:hAnsi="Arial" w:eastAsia="Arial" w:cs="Arial"/>
          <w:sz w:val="23"/>
          <w:szCs w:val="23"/>
          <w:spacing w:val="-20"/>
        </w:rPr>
        <w:t>,</w:t>
      </w:r>
      <w:r>
        <w:rPr>
          <w:rFonts w:ascii="Arial" w:hAnsi="Arial" w:eastAsia="Arial" w:cs="Arial"/>
          <w:sz w:val="23"/>
          <w:szCs w:val="23"/>
          <w:spacing w:val="-10"/>
        </w:rPr>
        <w:t>J</w:t>
      </w:r>
      <w:r>
        <w:rPr>
          <w:rFonts w:ascii="Arial" w:hAnsi="Arial" w:eastAsia="Arial" w:cs="Arial"/>
          <w:sz w:val="23"/>
          <w:szCs w:val="23"/>
          <w:spacing w:val="-12"/>
        </w:rPr>
        <w:t>,</w:t>
      </w:r>
      <w:r>
        <w:rPr>
          <w:rFonts w:ascii="Arial" w:hAnsi="Arial" w:eastAsia="Arial" w:cs="Arial"/>
          <w:sz w:val="23"/>
          <w:szCs w:val="23"/>
          <w:spacing w:val="-10"/>
        </w:rPr>
        <w:t>&amp;Guo,S.(2o21).Audio-visual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salient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object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detection.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In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D.-S.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Huang,K-H.Jo,J.Li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3"/>
        </w:rPr>
        <w:t>V.Gribova,&amp;A.</w:t>
      </w:r>
      <w:r>
        <w:rPr>
          <w:rFonts w:ascii="Arial" w:hAnsi="Arial" w:eastAsia="Arial" w:cs="Arial"/>
          <w:sz w:val="23"/>
          <w:szCs w:val="23"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3"/>
        </w:rPr>
        <w:t>Hussain(Eds.)Inteligent</w:t>
      </w:r>
      <w:r>
        <w:rPr>
          <w:rFonts w:ascii="Arial" w:hAnsi="Arial" w:eastAsia="Arial" w:cs="Arial"/>
          <w:sz w:val="23"/>
          <w:szCs w:val="23"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3"/>
        </w:rPr>
        <w:t>computing</w:t>
      </w:r>
      <w:r>
        <w:rPr>
          <w:rFonts w:ascii="Arial" w:hAnsi="Arial" w:eastAsia="Arial" w:cs="Arial"/>
          <w:sz w:val="23"/>
          <w:szCs w:val="23"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3"/>
        </w:rPr>
        <w:t>theories</w:t>
      </w:r>
      <w:r>
        <w:rPr>
          <w:rFonts w:ascii="Arial" w:hAnsi="Arial" w:eastAsia="Arial" w:cs="Arial"/>
          <w:sz w:val="23"/>
          <w:szCs w:val="23"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3"/>
        </w:rPr>
        <w:t>and</w:t>
      </w:r>
      <w:r>
        <w:rPr>
          <w:rFonts w:ascii="Arial" w:hAnsi="Arial" w:eastAsia="Arial" w:cs="Arial"/>
          <w:sz w:val="23"/>
          <w:szCs w:val="23"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3"/>
        </w:rPr>
        <w:t>application(pp.s1o-52).Cham:</w:t>
      </w:r>
      <w:r>
        <w:rPr>
          <w:rFonts w:ascii="Arial" w:hAnsi="Arial" w:eastAsia="Arial" w:cs="Arial"/>
          <w:sz w:val="23"/>
          <w:szCs w:val="23"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3"/>
        </w:rPr>
        <w:t>Springe</w:t>
      </w:r>
      <w:r>
        <w:rPr>
          <w:rFonts w:ascii="Arial" w:hAnsi="Arial" w:eastAsia="Arial" w:cs="Arial"/>
          <w:sz w:val="23"/>
          <w:szCs w:val="23"/>
          <w:spacing w:val="-12"/>
        </w:rPr>
        <w:t>r</w:t>
      </w:r>
      <w:r>
        <w:rPr>
          <w:rFonts w:ascii="Arial" w:hAnsi="Arial" w:eastAsia="Arial" w:cs="Arial"/>
          <w:sz w:val="23"/>
          <w:szCs w:val="23"/>
          <w:spacing w:val="-13"/>
        </w:rPr>
        <w:t xml:space="preserve">        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1"/>
        </w:rPr>
        <w:t>International</w:t>
      </w:r>
      <w:r>
        <w:rPr>
          <w:rFonts w:ascii="Arial" w:hAnsi="Arial" w:eastAsia="Arial" w:cs="Arial"/>
          <w:sz w:val="23"/>
          <w:szCs w:val="23"/>
          <w:spacing w:val="-2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1"/>
        </w:rPr>
        <w:t>Publishing</w:t>
      </w:r>
    </w:p>
    <w:p>
      <w:pPr>
        <w:spacing w:line="283" w:lineRule="auto"/>
        <w:rPr>
          <w:rFonts w:ascii="SimSun"/>
          <w:sz w:val="21"/>
        </w:rPr>
      </w:pPr>
      <w:r/>
    </w:p>
    <w:p>
      <w:pPr>
        <w:ind w:left="83"/>
        <w:spacing w:before="75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14:textOutline w14:w="4178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自我评价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          </w:t>
      </w:r>
      <w:r>
        <w:rPr>
          <w:rFonts w:ascii="SimSun" w:hAnsi="SimSun" w:eastAsia="SimSun" w:cs="SimSun"/>
          <w:sz w:val="23"/>
          <w:szCs w:val="23"/>
          <w:u w:val="single" w:color="auto"/>
          <w:spacing w:val="1"/>
        </w:rPr>
        <w:t xml:space="preserve">                                                                 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</w:t>
      </w:r>
    </w:p>
    <w:p>
      <w:pPr>
        <w:ind w:left="670" w:right="54"/>
        <w:spacing w:before="141" w:line="32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本人对技术学习有热情</w:t>
      </w:r>
      <w:r>
        <w:rPr>
          <w:rFonts w:ascii="SimSun" w:hAnsi="SimSun" w:eastAsia="SimSun" w:cs="SimSun"/>
          <w:sz w:val="23"/>
          <w:szCs w:val="23"/>
        </w:rPr>
        <w:t>,具备良好的自我学习能力和自驱力,通过自学从管理学科跨入计算机科学;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乐于用技术解决有挑战性的问题,致</w:t>
      </w:r>
      <w:r>
        <w:rPr>
          <w:rFonts w:ascii="SimSun" w:hAnsi="SimSun" w:eastAsia="SimSun" w:cs="SimSun"/>
          <w:sz w:val="23"/>
          <w:szCs w:val="23"/>
        </w:rPr>
        <w:t>力于交付可靠的结果,通过技术解决问题总能使人获得成就感;</w:t>
      </w:r>
    </w:p>
    <w:p>
      <w:pPr>
        <w:ind w:left="1049" w:right="98" w:hanging="379"/>
        <w:spacing w:before="2" w:line="33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主动和队友建立良好的合作关系,良好的</w:t>
      </w:r>
      <w:r>
        <w:rPr>
          <w:rFonts w:ascii="SimSun" w:hAnsi="SimSun" w:eastAsia="SimSun" w:cs="SimSun"/>
          <w:sz w:val="23"/>
          <w:szCs w:val="23"/>
          <w:spacing w:val="1"/>
        </w:rPr>
        <w:t>团队合作能够赋予我更多的工作动力,期待和大家一起实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现目</w:t>
      </w:r>
      <w:r>
        <w:rPr>
          <w:rFonts w:ascii="SimSun" w:hAnsi="SimSun" w:eastAsia="SimSun" w:cs="SimSun"/>
          <w:sz w:val="23"/>
          <w:szCs w:val="23"/>
          <w:spacing w:val="-1"/>
        </w:rPr>
        <w:t>标,共同进步!</w:t>
      </w:r>
    </w:p>
    <w:sectPr>
      <w:headerReference w:type="default" r:id="rId2"/>
      <w:pgSz w:w="11910" w:h="16840"/>
      <w:pgMar w:top="994" w:right="699" w:bottom="0" w:left="719" w:header="732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SimSun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3"/>
      <w:spacing w:line="219" w:lineRule="auto"/>
      <w:rPr>
        <w:rFonts w:ascii="Arial" w:hAnsi="Arial" w:eastAsia="Arial" w:cs="Arial"/>
        <w:sz w:val="22"/>
        <w:szCs w:val="22"/>
      </w:rPr>
    </w:pPr>
    <w:r>
      <w:rPr>
        <w:rFonts w:ascii="SimSun" w:hAnsi="SimSun" w:eastAsia="SimSun" w:cs="SimSun"/>
        <w:sz w:val="22"/>
        <w:szCs w:val="22"/>
        <w14:textOutline w14:w="4000" w14:cap="flat" w14:cmpd="sng">
          <w14:solidFill>
            <w14:srgbClr w14:val="000000"/>
          </w14:solidFill>
          <w14:prstDash w14:val="solid"/>
          <w14:miter w14:lim="10"/>
        </w14:textOutline>
        <w:spacing w:val="2"/>
      </w:rPr>
      <w:t>项目经历</w:t>
    </w:r>
    <w:r>
      <w:rPr>
        <w:rFonts w:ascii="Arial" w:hAnsi="Arial" w:eastAsia="Arial" w:cs="Arial"/>
        <w:sz w:val="22"/>
        <w:szCs w:val="22"/>
        <w14:textOutline w14:w="3175" w14:cap="flat" w14:cmpd="sng">
          <w14:solidFill>
            <w14:srgbClr w14:val="000000"/>
          </w14:solidFill>
          <w14:prstDash w14:val="solid"/>
          <w14:miter w14:lim="0"/>
        </w14:textOutline>
        <w:spacing w:val="2"/>
      </w:rPr>
      <w:t>(</w:t>
    </w:r>
    <w:r>
      <w:rPr>
        <w:rFonts w:ascii="Arial" w:hAnsi="Arial" w:eastAsia="Arial" w:cs="Arial"/>
        <w:sz w:val="22"/>
        <w:szCs w:val="22"/>
        <w14:textOutline w14:w="3175" w14:cap="flat" w14:cmpd="sng">
          <w14:solidFill>
            <w14:srgbClr w14:val="000000"/>
          </w14:solidFill>
          <w14:prstDash w14:val="solid"/>
          <w14:miter w14:lim="0"/>
        </w14:textOutline>
      </w:rPr>
      <w:t>continu</w:t>
    </w:r>
    <w:r>
      <w:rPr>
        <w:rFonts w:ascii="Arial" w:hAnsi="Arial" w:eastAsia="Arial" w:cs="Arial"/>
        <w:sz w:val="22"/>
        <w:szCs w:val="22"/>
        <w:u w:val="single" w:color="000000"/>
        <w14:textOutline w14:w="3175" w14:cap="flat" w14:cmpd="sng">
          <w14:solidFill>
            <w14:srgbClr w14:val="000000"/>
          </w14:solidFill>
          <w14:prstDash w14:val="solid"/>
          <w14:miter w14:lim="0"/>
        </w14:textOutline>
      </w:rPr>
      <w:t>ed</w:t>
    </w:r>
    <w:r>
      <w:rPr>
        <w:rFonts w:ascii="Arial" w:hAnsi="Arial" w:eastAsia="Arial" w:cs="Arial"/>
        <w:sz w:val="22"/>
        <w:szCs w:val="22"/>
        <w:u w:val="single" w:color="000000"/>
        <w14:textOutline w14:w="3175" w14:cap="flat" w14:cmpd="sng">
          <w14:solidFill>
            <w14:srgbClr w14:val="000000"/>
          </w14:solidFill>
          <w14:prstDash w14:val="solid"/>
          <w14:miter w14:lim="0"/>
        </w14:textOutline>
        <w:spacing w:val="2"/>
      </w:rPr>
      <w:t>)</w:t>
    </w:r>
    <w:r>
      <w:rPr>
        <w:rFonts w:ascii="Arial" w:hAnsi="Arial" w:eastAsia="Arial" w:cs="Arial"/>
        <w:sz w:val="22"/>
        <w:szCs w:val="22"/>
        <w:spacing w:val="2"/>
      </w:rPr>
      <w:t xml:space="preserve"> </w:t>
    </w:r>
    <w:r>
      <w:rPr>
        <w:rFonts w:ascii="Arial" w:hAnsi="Arial" w:eastAsia="Arial" w:cs="Arial"/>
        <w:sz w:val="22"/>
        <w:szCs w:val="22"/>
        <w:u w:val="single" w:color="auto"/>
        <w:spacing w:val="2"/>
      </w:rPr>
      <w:t xml:space="preserve">                           </w:t>
    </w:r>
    <w:r>
      <w:rPr>
        <w:rFonts w:ascii="Arial" w:hAnsi="Arial" w:eastAsia="Arial" w:cs="Arial"/>
        <w:sz w:val="22"/>
        <w:szCs w:val="22"/>
        <w:u w:val="single" w:color="auto"/>
        <w:spacing w:val="1"/>
      </w:rPr>
      <w:t xml:space="preserve">                                                                                                          </w:t>
    </w:r>
    <w:r>
      <w:rPr>
        <w:rFonts w:ascii="Arial" w:hAnsi="Arial" w:eastAsia="Arial" w:cs="Arial"/>
        <w:sz w:val="22"/>
        <w:szCs w:val="22"/>
        <w:u w:val="single" w:color="auto"/>
      </w:rPr>
      <w:t xml:space="preserve"> 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DengXian" w:hAnsi="DengXian" w:eastAsia="DengXian" w:cs="DengXian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1.jpeg"/><Relationship Id="rId2" Type="http://schemas.openxmlformats.org/officeDocument/2006/relationships/header" Target="head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keywords>cd404d5d-9e57-4967-b179-1b6524556e97</cp:keywords>
  <dcterms:created xsi:type="dcterms:W3CDTF">2024-08-29T10:02:58Z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2024-08-29T10:02:59</vt:filetime>
  </op:property>
</op:Properties>
</file>