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sz w:val="36"/>
          <w:szCs w:val="36"/>
        </w:rPr>
        <w:t xml:space="preserve">Urlaubs-Übergabe — Philipp Klei</w:t>
      </w:r>
    </w:p>
    <w:p>
      <w:pPr>
        <w:spacing w:after="300"/>
      </w:pPr>
      <w:r>
        <w:rPr>
          <w:i/>
          <w:iCs/>
          <w:color w:val="555555"/>
          <w:sz w:val="22"/>
          <w:szCs w:val="22"/>
        </w:rPr>
        <w:t xml:space="preserve">Abwesenheit ab Fr 14.08.2026, ca. 2 Wochen · Stand 12.08.2026 07:08 CEST</w:t>
      </w:r>
    </w:p>
    <w:p>
      <w:pPr>
        <w:spacing w:after="100"/>
      </w:pPr>
      <w:r>
        <w:t xml:space="preserve">Kompakte Sammlung der laufenden geschäftlichen/externen Themen — keine rein technischen Eigenprojekte (Fleet-Console, n8n-Automatisierungen, Eskalationstool etc.), die ohnehin niemand anders übernehmen kann.</w:t>
      </w:r>
    </w:p>
    <w:p>
      <w:pPr>
        <w:pStyle w:val="Heading1"/>
        <w:spacing w:after="120" w:before="300"/>
      </w:pPr>
      <w:r>
        <w:t xml:space="preserve">1. Zeitkritisch — kann während der Abwesenheit hochkommen</w:t>
      </w:r>
    </w:p>
    <w:p>
      <w:pPr>
        <w:pStyle w:val="Heading2"/>
        <w:spacing w:after="80" w:before="200"/>
      </w:pPr>
      <w:r>
        <w:t xml:space="preserve">Flink SLA Rückanalyse (Robert Breuer)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Robert hat am 11.08 doch inhaltlich geantwortet</w:t>
      </w:r>
      <w:r>
        <w:t xml:space="preserve"> (Mail war ihm im Postfach hängengeblieben) und bittet ausdrücklich: „Kannst du mit den Infos vor deinem Urlaub tiefer rein und ein Update geben?"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Cluster-Mindestgröße + 276er-Deckelung inhaltlich in Rot kommentiert — Auswertung offen. Hochvertraulich, nicht in andere Kanäle tragen.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Wenn vor Freitag keine Zeit mehr ist: </w:t>
      </w:r>
      <w:r>
        <w:t xml:space="preserve">Robert kurz Bescheid geben, dass es nach dem Urlaub weitergeht — sonst hängt er in der Luft.</w:t>
      </w:r>
    </w:p>
    <w:p>
      <w:pPr>
        <w:pStyle w:val="Heading2"/>
        <w:spacing w:after="80" w:before="200"/>
      </w:pPr>
      <w:r>
        <w:t xml:space="preserve">HIGH-Mobile-Portierung — morgen, 13.08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Rufnummern-Portierung zu Telekom/greendevice findet morgen statt. Robert klärt die eSIM/QR-Frage bereits selbst mit Bonamic (Daniela) — kein Punkt für eine Vertretung, nur zur Info.</w:t>
      </w:r>
    </w:p>
    <w:p>
      <w:pPr>
        <w:pStyle w:val="Heading1"/>
        <w:spacing w:after="120" w:before="300"/>
      </w:pPr>
      <w:r>
        <w:t xml:space="preserve">2. Läuft mit Reibung — im Blick behalten, falls jemand fragt</w:t>
      </w:r>
    </w:p>
    <w:p>
      <w:pPr>
        <w:pStyle w:val="Heading2"/>
        <w:spacing w:after="80" w:before="200"/>
      </w:pPr>
      <w:r>
        <w:t xml:space="preserve">Werbemails-/Event-Kampagne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Versand läuft über cosma@smart-velo.com, kommt aber nur langsam durch (Spamschutz-Drossel, einige Bounces).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Risiko: cosma@ hat kein Login/keine Zugangsdaten</w:t>
      </w:r>
      <w:r>
        <w:t xml:space="preserve"> — falls ein Interessent antwortet, sieht das aktuell niemand. Vor größeren Rückläufern unbedingt klären, wer da rangeht.</w:t>
      </w:r>
    </w:p>
    <w:p>
      <w:pPr>
        <w:pStyle w:val="Heading2"/>
        <w:spacing w:after="80" w:before="200"/>
      </w:pPr>
      <w:r>
        <w:t xml:space="preserve">Papaya — Vertragslaufzeit/Kündigung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Vertrag läuft bis ~30.11.2026 (24 Monate ab 01.12.2024, unbestätigt), dann automatische Verlängerung.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Prüf-Termin war für 13.08 angelegt, aber von Robert selbst bewusst verschoben (neues Datum offen) — kein akuter Punkt, aber im Blick behalten, falls die Frist näher rückt.</w:t>
      </w:r>
    </w:p>
    <w:p>
      <w:pPr>
        <w:pStyle w:val="Heading1"/>
        <w:spacing w:after="120" w:before="300"/>
      </w:pPr>
      <w:r>
        <w:t xml:space="preserve">3. Wartet auf andere — kein Handlungsbedarf, nur zur Info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Sven — Bestellsheet-Zugriff: </w:t>
      </w:r>
      <w:r>
        <w:t xml:space="preserve">ist erledigt. Offen ist nur noch, den Claude/Agent für den Montags-Report reinzusetzen (Philipps eigener nächster Schritt).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Klimageräte (2x): </w:t>
      </w:r>
      <w:r>
        <w:t xml:space="preserve">Konrad hat entschieden, wartet auf Bestellung/Celine — Preis war der Bremser.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Papaya-API-Feature-Request: </w:t>
      </w:r>
      <w:r>
        <w:t xml:space="preserve">wartet auf Arianna (Engineering) — labels, Rate-Limits, RW-API-Key.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OBS/Odoo-Lizenz &amp; Laufzeit: </w:t>
      </w:r>
      <w:r>
        <w:t xml:space="preserve">Konrads eigenes Thema, läuft bei ihm direkt mit Julia Bücker (Odoo).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Intero Technologies (Uli Kessel): </w:t>
      </w:r>
      <w:r>
        <w:t xml:space="preserve">bewusst als Vergleichsangebot zurückgehalten, kein Nachfassen nötig.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Bonamic/greendevice IT-Audit: </w:t>
      </w:r>
      <w:r>
        <w:t xml:space="preserve">Managed-Service-Angebot liegt vor, Entscheidung erst im September avisiert.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Google Ads: </w:t>
      </w:r>
      <w:r>
        <w:t xml:space="preserve">technisch fertig, wartet nur noch auf eine Kreditkarte fürs Werbekonto (Konrad/Celine/Buchhaltung).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Website-Feedback: </w:t>
      </w:r>
      <w:r>
        <w:t xml:space="preserve">Jokubas meldet, alle offenen Punkte seien umgesetzt — Gegencheck kann nach dem Urlaub erfolgen.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Hiring — Sorosch Hadiyan: </w:t>
      </w:r>
      <w:r>
        <w:t xml:space="preserve">Gespräch lief gut (30.07), nächster Schritt formal nicht dokumentiert — falls Celine nachfragt, Rückmeldung an den Kandidaten nicht vergessen.</w:t>
      </w:r>
    </w:p>
    <w:p>
      <w:pPr>
        <w:pStyle w:val="Heading1"/>
        <w:spacing w:after="120" w:before="300"/>
      </w:pPr>
      <w:r>
        <w:t xml:space="preserve">4. Offene To-Dos (klein, ohne Eile)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Hanisch: Telefon/Zugang für den Glasfaserausbau NetCologne (Venloer Str. 509/515) organisieren.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Garten-Kamera (3. Kamera, RLC-823S1W): weiterhin nur versendet, Ankunft offen — sonst nichts zu tun.</w:t>
      </w:r>
    </w:p>
    <w:p>
      <w:pPr>
        <w:pStyle w:val="Heading1"/>
        <w:spacing w:after="120" w:before="300"/>
      </w:pPr>
      <w:r>
        <w:t xml:space="preserve">Kontakte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600"/>
        <w:gridCol w:w="2400"/>
        <w:gridCol w:w="2700"/>
      </w:tblGrid>
      <w:tr>
        <w:tc>
          <w:tcPr>
            <w:tcW w:type="dxa" w:w="1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Name</w:t>
            </w:r>
          </w:p>
        </w:tc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Rolle / Firma</w:t>
            </w:r>
          </w:p>
        </w:tc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Kontakt</w:t>
            </w:r>
          </w:p>
        </w:tc>
        <w:tc>
          <w:tcPr>
            <w:tcW w:type="dxa" w:w="2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Thema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Konrad Essers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Geschäftsführer, smartvélo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konrad@smart-velo.com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Entscheidungen (Klima, OBS/Odoo, Bonamic)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Celine Kretschmer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Assistenz/HR, smartvélo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celine@smart-velo.com · 0151 5341 5127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Orga, HR, Bestellungen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Sven Schiller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Lager &amp; Logistik, smartvélo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sven@smart-velo.com · 0151 6845 8828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Ersatzteil-Bestellsheet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Robert Breuer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Head of Key Account Mgmt, smartvélo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robert@smart-velo.com · 0157 7901 9201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Flink SLA, Jobvalley, Mobilfunk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Pascal Göllner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greendevice.eco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(im Passwortmanager)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Mobilfunk-Migration/Konsolidierung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Niclas Maiwald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Bonamic (Subunternehmer greendevice)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niclas.maiwald@bonamic.de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HIGH-Portierung, IT-Audit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Arianna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Papaya Engineering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(im Passwortmanager)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API-Feature-Request, Rate-Limits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Jokubas Aust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Karlsson Studio (Website)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aust@karlssonstudio.de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Website-Feedback-Umsetzung</w:t>
            </w:r>
          </w:p>
        </w:tc>
      </w:tr>
    </w:tbl>
    <w:p>
      <w:pPr>
        <w:spacing w:before="300"/>
      </w:pPr>
      <w:r>
        <w:rPr>
          <w:i/>
          <w:iCs/>
          <w:color w:val="777777"/>
          <w:sz w:val="20"/>
          <w:szCs w:val="20"/>
        </w:rPr>
        <w:t xml:space="preserve">Vollständiger Kontext, Verlauf und weitere Themen: smartvelo-orchestrator-Repo (STATUS.md, topics/, people/).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◦"/>
      <w:lvlJc w:val="left"/>
      <w:pPr>
        <w:ind w:left="7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2026-08-12T05:50:23.536Z</dcterms:created>
  <dcterms:modified xsi:type="dcterms:W3CDTF">2026-08-12T05:50:23.536Z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