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D2F94E" w:sz="24" w:space="6"/>
        </w:pBdr>
        <w:spacing w:after="80"/>
      </w:pPr>
      <w:r>
        <w:rPr>
          <w:b/>
          <w:bCs/>
          <w:sz w:val="36"/>
          <w:szCs w:val="36"/>
        </w:rPr>
        <w:t xml:space="preserve">Kurzübergabe</w:t>
      </w:r>
    </w:p>
    <w:p>
      <w:pPr>
        <w:spacing w:after="20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1) Papaya — Vertragslaufzeit/Kündigung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Der Vertrag läuft aktuell bis ca. 30.11.2026 (24 Monate ab 01.12.2024, Datum unbestätigt), sonst automatische Verlängerung.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Meine Empfehlung: </w:t>
      </w:r>
      <w:r>
        <w:t xml:space="preserve">Vertrag um +6 Monate verlängern statt automatisch laufen zu lassen, damit die Laufzeit Richtung Anfang Q2 2027 endet.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2) Bonamic/greendevice — IT-Audit &amp; Managed-Service-Angebot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Diese Woche (bis 16.08.2026) kommen von Bonamic/greendevice noch weitere Infos.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3) Google-Maps-Nummer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Auf unserem Google-Business-Profil hängt meine smartvélo-Diensthandynummer — ich bin aber nicht die Sekretärin. Generell sollte das eine echte öffentliche smartvélo-Nummer sein, keine persönliche.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Wichtig: </w:t>
      </w:r>
      <w:r>
        <w:t xml:space="preserve">meine Nummer wird auch für SMS-Codes gebraucht — ohne Zugriff ist das 2 Wochen tot. Bitte kümmert euch darum (Zugang admin@smart-velo.com, im Passwortmanager).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4) n8n-Abo auf Pro upgraden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smartvelo.app.n8n.cloud läuft aktuell im Trial — soll auf den Pro-Plan hochgestuft werden. Noch nicht gemacht.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60 €/Monat, kein Preis pro Nutzer — Celine, ich und Eric sollen rein, ggf. noch ein paar weitere. Bei dem Plan können alle mit rein, ohne dass es teurer wird.</w:t>
      </w:r>
    </w:p>
    <w:p>
      <w:pPr>
        <w:spacing w:after="260"/>
      </w:pPr>
    </w:p>
    <w:tbl>
      <w:tblPr>
        <w:tblW w:type="dxa" w:w="96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00"/>
      </w:tblGrid>
      <w:tr>
        <w:tc>
          <w:tcPr>
            <w:tcW w:type="dxa" w:w="9600"/>
            <w:shd w:fill="D2F94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000000"/>
                <w:sz w:val="24"/>
                <w:szCs w:val="24"/>
              </w:rPr>
              <w:t xml:space="preserve">5) Mobilfunk — HIGH-Portierung läuft, ein paar Zuweisungen offen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Der HIGH-Teil ist durch. 17 aktive HIGH-Verträge (= 17 erhaltene Kündigungsbestätigungen), dem stehen 16 eSIM-Briefe + meine eigene Portierung gegenüber. Bonamic verschickt die eSIMs jeweils rechtzeitig vor dem Vertragsende, kein gemeinsamer Stichtag — läuft von allein.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2500"/>
      </w:tblGrid>
      <w:tr>
        <w:tc>
          <w:tcPr>
            <w:tcW w:type="dxa" w:w="1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Termin</w:t>
            </w:r>
          </w:p>
        </w:tc>
        <w:tc>
          <w:tcPr>
            <w:tcW w:type="dxa" w:w="3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Person</w:t>
            </w:r>
          </w:p>
        </w:tc>
        <w:tc>
          <w:tcPr>
            <w:tcW w:type="dxa" w:w="25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Nummer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13.08.2026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Robert Breuer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0157 79019201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08.09.2026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Philipp Klei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0151 53409285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08.09.2026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Nils Kaun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0151 53460028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11.09.2026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Celine Kretschmer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0151 53415127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24.09.2026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offen — s. unten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0151 53465448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28.09.2026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Wirasak (Gag) Ickenroth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0151 53467752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28.09.2026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offen — s. unten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0151 53467753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28.09.2026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Oleg Bartel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0151 53467754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29.09.2026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Pramod Mallipudi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0151 53464615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01.10.2026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Cagatay Oguz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0151 53410779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01.10.2026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Jerome Rath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0151 53410886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01.10.2026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Jakob Volksdorf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0151 53411114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05.10.2026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Roman Mikhline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0151 53413625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05.10.2026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Paul Papke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0151 53413633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05.10.2026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Rick van de Bult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0151 53413634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05.10.2026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frei zuweisbar — s. unten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0151 53464791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06.10.2026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Joshua Rippelmeier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0151 53460025</w:t>
            </w:r>
          </w:p>
        </w:tc>
      </w:tr>
    </w:tbl>
    <w:p>
      <w:pPr>
        <w:spacing w:after="160"/>
      </w:pPr>
    </w:p>
    <w:p>
      <w:pPr>
        <w:spacing w:after="80" w:before="160"/>
      </w:pPr>
      <w:r>
        <w:rPr>
          <w:b/>
          <w:bCs/>
          <w:sz w:val="22"/>
          <w:szCs w:val="22"/>
        </w:rPr>
        <w:t xml:space="preserve">Die Telekom-Verträge sind durch — daran ist nichts mehr zu ändern, nur noch zuweisen: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0151 53465448 (24.09.): </w:t>
      </w:r>
      <w:r>
        <w:t xml:space="preserve">unklar, ob wirklich ungenutzt oder das Handy nur aus war. Muss trotzdem jemandem zugewiesen werden — noch offen, 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0151 53464791 (05.10.): </w:t>
      </w:r>
      <w:r>
        <w:t xml:space="preserve">leerer Neuvertrag, den Robert bestellt und nicht storniert hat — frei zuweisbar.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0151 53467753 (28.09.): </w:t>
      </w:r>
      <w:r>
        <w:t xml:space="preserve">aktiv, Siri-Mailbox meldet sich — klären, wer dran ist, damit die richtige Person zugewiesen wird.</w:t>
      </w:r>
    </w:p>
    <w:p>
      <w:pPr>
        <w:spacing w:after="160"/>
      </w:pPr>
    </w:p>
    <w:p>
      <w:pPr>
        <w:spacing w:after="80" w:before="160"/>
      </w:pPr>
      <w:r>
        <w:rPr>
          <w:b/>
          <w:bCs/>
          <w:sz w:val="22"/>
          <w:szCs w:val="22"/>
        </w:rPr>
        <w:t xml:space="preserve">Andere Anbieter (o2, Vodafone) noch nicht fix portiert</w:t>
      </w:r>
    </w:p>
    <w:p>
      <w:pPr>
        <w:spacing w:after="120"/>
      </w:pPr>
      <w:r>
        <w:t xml:space="preserve">Das gilt nur für HIGH. Verträge bei anderen Anbietern sind noch nicht fix portiert — dafür liegen weder eSIM- noch Bestätigungsmails vor.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Was zu tun ist: </w:t>
      </w:r>
      <w:r>
        <w:t xml:space="preserve">Stand bei Bonamic (Niclas Maiwald / Daniela) abfragen — welche Nummern sind beauftragt, welche haben schon einen Termin, welche hängen. Läuft über buchhaltung@ bzw. den bestehenden Bonamic-Thread.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Betroffen vermutlich die Firmennummern außerhalb des HIGH-Blocks 0151 534xxxxx: 0151 6845xxxx / 6849xxxx (Werkstatt &amp; Außendienst), 0157 806021xx (Lukas, Simon Schröder), 0151 53410291 (Yves).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Wichtig: </w:t>
      </w:r>
      <w:r>
        <w:t xml:space="preserve">Die Vorwahl sagt nichts über den Anbieter — welche Nummern bei o2/Vodafone liegen, muss über die Verträge/Rechnungen geklärt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2026-08-12T13:42:24.087Z</dcterms:created>
  <dcterms:modified xsi:type="dcterms:W3CDTF">2026-08-12T13:42:24.088Z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