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CD726">
      <w:r>
        <w:drawing>
          <wp:inline distT="0" distB="0" distL="114300" distR="114300">
            <wp:extent cx="5273040" cy="8128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547D">
      <w:r>
        <w:drawing>
          <wp:inline distT="0" distB="0" distL="114300" distR="114300">
            <wp:extent cx="5271770" cy="40652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B95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b/>
          <w:bCs/>
          <w:lang w:val="en-US" w:eastAsia="zh-CN"/>
        </w:rPr>
        <w:t>（其中位于龙头处的A1点最容易发生碰撞）</w:t>
      </w:r>
    </w:p>
    <w:p w14:paraId="3223C36A"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反证法证明龙头处发生第一次碰撞</w:t>
      </w:r>
    </w:p>
    <w:p w14:paraId="681F262C">
      <w:pPr>
        <w:numPr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思路：在龙头后面的结点于东都具有滞后性，即后一个把手的节点位置一直在重复前一节点运动过的轨迹。因此，如果t时刻第i个板凳发生了碰撞，那么在该板凳到达碰撞点之前，必然有i-1个板凳在t时刻之前发生了碰撞，依次递推下去可以得知，碰撞最先发生于第1个板凳。</w:t>
      </w:r>
    </w:p>
    <w:p w14:paraId="768DB655">
      <w:pPr>
        <w:numPr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774E81F1">
      <w:pPr>
        <w:numPr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1C0B349D">
      <w:pPr>
        <w:numPr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760A4D25"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以龙头为例建模，求得最可能发生碰撞的龙头外部角点A1的坐标</w:t>
      </w:r>
    </w:p>
    <w:p w14:paraId="5D0F60DD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3B90F009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13A7469F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353E9818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45EC2A5F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10604558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77AC4D01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7DE53A57"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021EE043">
      <w:pPr>
        <w:numPr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-75565</wp:posOffset>
                </wp:positionV>
                <wp:extent cx="0" cy="251460"/>
                <wp:effectExtent l="50800" t="0" r="63500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2550" y="838835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5pt;margin-top:-5.95pt;height:19.8pt;width:0pt;z-index:251662336;mso-width-relative:page;mso-height-relative:page;" filled="f" stroked="t" coordsize="21600,21600" o:gfxdata="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JBT9fXAAAACgEAAA8AAAAA&#10;AAAAAQAgAAAAIgAAAGRycy9kb3ducmV2LnhtbFBLAQIUABQAAAAIAIdO4kDE7cYBFQIAAOsDAAAO&#10;AAAAAAAAAAEAIAAAACYBAABkcnMvZTJvRG9jLnhtbFBLBQYAAAAABgAGAFkBAACt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-311150</wp:posOffset>
                </wp:positionV>
                <wp:extent cx="742950" cy="408940"/>
                <wp:effectExtent l="0" t="0" r="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2535" y="981075"/>
                          <a:ext cx="7429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5D5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直线1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65pt;margin-top:-24.5pt;height:32.2pt;width:58.5pt;z-index:251661312;mso-width-relative:page;mso-height-relative:page;" fillcolor="#FFFFFF [3201]" filled="t" stroked="f" coordsize="21600,21600" o:gfxdata="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5cqQjV&#10;AAAACgEAAA8AAAAAAAAAAQAgAAAAIgAAAGRycy9kb3ducmV2LnhtbFBLAQIUABQAAAAIAIdO4kDz&#10;NfMzXAIAAJk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FFC5D5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直线1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182245</wp:posOffset>
                </wp:positionV>
                <wp:extent cx="856615" cy="751840"/>
                <wp:effectExtent l="0" t="0" r="63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985" y="1229995"/>
                          <a:ext cx="856615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23A4B">
                            <w:pPr>
                              <w:ind w:firstLine="560" w:firstLineChars="200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14.35pt;height:59.2pt;width:67.45pt;z-index:251660288;mso-width-relative:page;mso-height-relative:page;" fillcolor="#FFFFFF [3201]" filled="t" stroked="f" coordsize="21600,21600" o:gfxdata="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5qGE9MA&#10;AAAKAQAADwAAAAAAAAABACAAAAAiAAAAZHJzL2Rvd25yZXYueG1sUEsBAhQAFAAAAAgAh07iQImK&#10;sqNdAgAAmg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6323A4B">
                      <w:pPr>
                        <w:ind w:firstLine="560" w:firstLineChars="200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</w:p>
    <w:p w14:paraId="5FBF63F4"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203200</wp:posOffset>
                </wp:positionV>
                <wp:extent cx="1066800" cy="28575"/>
                <wp:effectExtent l="0" t="48260" r="0" b="374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6660" y="1315720"/>
                          <a:ext cx="10668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8pt;margin-top:16pt;height:2.25pt;width:84pt;z-index:251659264;mso-width-relative:page;mso-height-relative:page;" filled="f" stroked="t" coordsize="21600,21600" o:gfxdata="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J/mkbXAAAA&#10;CQEAAA8AAAAAAAAAAQAgAAAAIgAAAGRycy9kb3ducmV2LnhtbFBLAQIUABQAAAAIAIdO4kDnkItZ&#10;HgIAAPkDAAAOAAAAAAAAAAEAIAAAACYBAABkcnMvZTJvRG9jLnhtbFBLBQYAAAAABgAGAFkBAAC2&#10;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</w:t>
      </w:r>
      <w:r>
        <w:drawing>
          <wp:inline distT="0" distB="0" distL="114300" distR="114300">
            <wp:extent cx="971550" cy="18764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AE73">
      <w:pPr>
        <w:numPr>
          <w:numId w:val="0"/>
        </w:numPr>
        <w:rPr>
          <w:rFonts w:hint="default"/>
          <w:lang w:val="en-US" w:eastAsia="zh-CN"/>
        </w:rPr>
      </w:pPr>
    </w:p>
    <w:p w14:paraId="4C0236B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>由问题1可得龙头的前把手在各个时刻的坐标（极角），先求解龙头前把手和后把手的直线解析式（直线1）</w:t>
      </w:r>
    </w:p>
    <w:p w14:paraId="43D8D77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/>
          <w:sz w:val="24"/>
          <w:szCs w:val="24"/>
          <w:lang w:val="en-US" w:eastAsia="zh-CN"/>
        </w:rPr>
        <w:t>再根据斜率的关系求得龙头前把手中心和A1点连线的直线l1，其中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tanγ=d1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d2​</w:t>
      </w:r>
      <w:r>
        <w:rPr>
          <w:rFonts w:hint="default"/>
        </w:rPr>
        <w:t>​</w:t>
      </w:r>
    </w:p>
    <w:p w14:paraId="7B427A7B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（3）</w:t>
      </w:r>
      <w:r>
        <w:rPr>
          <w:rFonts w:hint="eastAsia"/>
          <w:sz w:val="24"/>
          <w:szCs w:val="24"/>
          <w:lang w:val="en-US" w:eastAsia="zh-CN"/>
        </w:rPr>
        <w:t>同理求得龙头后把手中心和龙头左下角连线l2，联立l1、l2即可得到A1的坐标</w:t>
      </w:r>
    </w:p>
    <w:p w14:paraId="5752447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（4）</w:t>
      </w:r>
      <w:r>
        <w:rPr>
          <w:rFonts w:hint="eastAsia"/>
          <w:sz w:val="24"/>
          <w:szCs w:val="24"/>
          <w:lang w:val="en-US" w:eastAsia="zh-CN"/>
        </w:rPr>
        <w:t>依照步骤（3）求出A2、A3、A4的坐标</w:t>
      </w:r>
    </w:p>
    <w:p w14:paraId="05A1E95C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 w14:paraId="18639424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1A9D4072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147CE103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190DD297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866390"/>
            <wp:effectExtent l="0" t="0" r="7620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TeX_Mat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1D3FB"/>
    <w:multiLevelType w:val="singleLevel"/>
    <w:tmpl w:val="2E51D3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A1146"/>
    <w:rsid w:val="1F8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2025-08-01T11:46:00Z</dcterms:created>
  <dc:creator>颜艺帝</dc:creator>
  <cp:lastModifiedBy>颜艺帝</cp:lastModifiedBy>
  <dcterms:modified xsi:type="dcterms:W3CDTF">2025-08-01T13:53:37Z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C9C3912CBA16428A927BD48D62447873_11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