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AABB1" w14:textId="77777777" w:rsidR="00C62CF4" w:rsidRDefault="00C62CF4">
      <w:pPr>
        <w:pStyle w:val="Moteoverskrift"/>
      </w:pPr>
      <w:bookmarkStart w:id="0" w:name="_Hlk20841283"/>
      <w:bookmarkEnd w:id="0"/>
      <w:r>
        <w:t>Notat</w:t>
      </w:r>
    </w:p>
    <w:tbl>
      <w:tblPr>
        <w:tblW w:w="0" w:type="auto"/>
        <w:tblInd w:w="108" w:type="dxa"/>
        <w:tblBorders>
          <w:top w:val="single" w:sz="4" w:space="0" w:color="auto"/>
          <w:insideH w:val="single" w:sz="4" w:space="0" w:color="auto"/>
        </w:tblBorders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1219"/>
        <w:gridCol w:w="8481"/>
      </w:tblGrid>
      <w:tr w:rsidR="00C62CF4" w:rsidRPr="00D62C11" w14:paraId="205C5F9B" w14:textId="77777777">
        <w:trPr>
          <w:cantSplit/>
        </w:trPr>
        <w:tc>
          <w:tcPr>
            <w:tcW w:w="1220" w:type="dxa"/>
          </w:tcPr>
          <w:p w14:paraId="71D9A31A" w14:textId="64391B92" w:rsidR="00C62CF4" w:rsidRDefault="00C62CF4">
            <w:pPr>
              <w:pStyle w:val="Innkallingsskrift"/>
            </w:pPr>
            <w:r>
              <w:t>Til:</w:t>
            </w:r>
            <w:r w:rsidR="00D27F00">
              <w:t xml:space="preserve"> </w:t>
            </w:r>
          </w:p>
        </w:tc>
        <w:tc>
          <w:tcPr>
            <w:tcW w:w="8494" w:type="dxa"/>
          </w:tcPr>
          <w:p w14:paraId="45531BC0" w14:textId="429A76A8" w:rsidR="00C62CF4" w:rsidRDefault="00D27F00">
            <w:pPr>
              <w:pStyle w:val="InnkallingsskriftFyllInn"/>
            </w:pPr>
            <w:bookmarkStart w:id="1" w:name="Til"/>
            <w:bookmarkEnd w:id="1"/>
            <w:r w:rsidRPr="00D27F00">
              <w:t>Fakultet for informasjonsteknologi og elektroteknikk (IE)</w:t>
            </w:r>
          </w:p>
        </w:tc>
      </w:tr>
      <w:tr w:rsidR="00C62CF4" w14:paraId="5537B3FF" w14:textId="77777777">
        <w:trPr>
          <w:cantSplit/>
        </w:trPr>
        <w:tc>
          <w:tcPr>
            <w:tcW w:w="1220" w:type="dxa"/>
          </w:tcPr>
          <w:p w14:paraId="12CC8265" w14:textId="77777777" w:rsidR="00C62CF4" w:rsidRDefault="00C62CF4">
            <w:pPr>
              <w:pStyle w:val="Innkallingsskrift"/>
            </w:pPr>
            <w:r>
              <w:t>Kopi til:</w:t>
            </w:r>
          </w:p>
        </w:tc>
        <w:tc>
          <w:tcPr>
            <w:tcW w:w="8494" w:type="dxa"/>
          </w:tcPr>
          <w:p w14:paraId="4AB3224D" w14:textId="77777777" w:rsidR="00C62CF4" w:rsidRDefault="00C62CF4">
            <w:pPr>
              <w:pStyle w:val="InnkallingsskriftFyllInn"/>
            </w:pPr>
            <w:bookmarkStart w:id="2" w:name="Kopi"/>
            <w:bookmarkEnd w:id="2"/>
          </w:p>
        </w:tc>
      </w:tr>
      <w:tr w:rsidR="00C62CF4" w14:paraId="0EF1661B" w14:textId="77777777">
        <w:trPr>
          <w:cantSplit/>
        </w:trPr>
        <w:tc>
          <w:tcPr>
            <w:tcW w:w="1220" w:type="dxa"/>
          </w:tcPr>
          <w:p w14:paraId="5501172D" w14:textId="77777777" w:rsidR="00C62CF4" w:rsidRDefault="00C62CF4">
            <w:pPr>
              <w:pStyle w:val="Innkallingsskrift"/>
            </w:pPr>
            <w:r>
              <w:t>Fra:</w:t>
            </w:r>
          </w:p>
        </w:tc>
        <w:tc>
          <w:tcPr>
            <w:tcW w:w="8494" w:type="dxa"/>
          </w:tcPr>
          <w:p w14:paraId="25E2F583" w14:textId="3250080F" w:rsidR="00C62CF4" w:rsidRDefault="00D27F00">
            <w:pPr>
              <w:pStyle w:val="InnkallingsskriftFyllInn"/>
            </w:pPr>
            <w:bookmarkStart w:id="3" w:name="Fra"/>
            <w:bookmarkEnd w:id="3"/>
            <w:r w:rsidRPr="00D27F00">
              <w:t>Institutt for matematiske fag</w:t>
            </w:r>
          </w:p>
        </w:tc>
      </w:tr>
      <w:tr w:rsidR="00C62CF4" w14:paraId="29EF3D53" w14:textId="77777777">
        <w:trPr>
          <w:cantSplit/>
        </w:trPr>
        <w:tc>
          <w:tcPr>
            <w:tcW w:w="1220" w:type="dxa"/>
          </w:tcPr>
          <w:p w14:paraId="5DE6C02C" w14:textId="77777777" w:rsidR="00C62CF4" w:rsidRDefault="00C62CF4">
            <w:pPr>
              <w:pStyle w:val="Innkallingsskrift"/>
            </w:pPr>
            <w:r>
              <w:t>Signatur:</w:t>
            </w:r>
          </w:p>
        </w:tc>
        <w:tc>
          <w:tcPr>
            <w:tcW w:w="8494" w:type="dxa"/>
          </w:tcPr>
          <w:p w14:paraId="786731D2" w14:textId="77777777" w:rsidR="00C62CF4" w:rsidRDefault="00C62CF4">
            <w:pPr>
              <w:pStyle w:val="InnkallingsskriftFyllInn"/>
            </w:pPr>
          </w:p>
        </w:tc>
      </w:tr>
    </w:tbl>
    <w:p w14:paraId="5A1072B1" w14:textId="298C6649" w:rsidR="00DF09AA" w:rsidRPr="00F01F5C" w:rsidRDefault="00DF09AA" w:rsidP="00DF09AA">
      <w:pPr>
        <w:pStyle w:val="Heading1"/>
      </w:pPr>
      <w:bookmarkStart w:id="4" w:name="overskrift"/>
      <w:bookmarkEnd w:id="4"/>
      <w:r>
        <w:t xml:space="preserve">Doktorgradsstudiet - Forslag til bedømmelseskomite </w:t>
      </w:r>
      <w:r w:rsidR="009456E9">
        <w:t>–</w:t>
      </w:r>
      <w:r>
        <w:t xml:space="preserve"> </w:t>
      </w:r>
      <w:r w:rsidR="009456E9">
        <w:t>Jon Vegard Venås</w:t>
      </w:r>
    </w:p>
    <w:p w14:paraId="440CCC76" w14:textId="77777777" w:rsidR="00DF09AA" w:rsidRDefault="00DF09AA" w:rsidP="00DF09AA">
      <w:pPr>
        <w:rPr>
          <w:lang w:val="nb-NO"/>
        </w:rPr>
      </w:pPr>
    </w:p>
    <w:p w14:paraId="3A0CB4BE" w14:textId="5A946539" w:rsidR="00DF09AA" w:rsidRPr="00DC4781" w:rsidRDefault="00DF09AA" w:rsidP="00B14795">
      <w:pPr>
        <w:jc w:val="both"/>
        <w:rPr>
          <w:lang w:val="nb-NO"/>
        </w:rPr>
      </w:pPr>
      <w:r w:rsidRPr="00DC4781">
        <w:rPr>
          <w:lang w:val="nb-NO"/>
        </w:rPr>
        <w:t xml:space="preserve">Doktorgradskandidat </w:t>
      </w:r>
      <w:r w:rsidR="009456E9">
        <w:rPr>
          <w:lang w:val="nb-NO"/>
        </w:rPr>
        <w:t>Jon Vegard Venås</w:t>
      </w:r>
      <w:r w:rsidRPr="00DC4781">
        <w:rPr>
          <w:lang w:val="nb-NO"/>
        </w:rPr>
        <w:t xml:space="preserve"> ved Institutt for </w:t>
      </w:r>
      <w:r w:rsidR="009456E9">
        <w:rPr>
          <w:lang w:val="nb-NO"/>
        </w:rPr>
        <w:t>matematiske fag</w:t>
      </w:r>
      <w:r w:rsidRPr="00DC4781">
        <w:rPr>
          <w:lang w:val="nb-NO"/>
        </w:rPr>
        <w:t xml:space="preserve"> har levert inn sin avhandling for bedømmelse til grade</w:t>
      </w:r>
      <w:r w:rsidR="00B14795">
        <w:rPr>
          <w:lang w:val="nb-NO"/>
        </w:rPr>
        <w:t xml:space="preserve">n </w:t>
      </w:r>
      <w:proofErr w:type="spellStart"/>
      <w:r w:rsidR="00B14795">
        <w:rPr>
          <w:lang w:val="nb-NO"/>
        </w:rPr>
        <w:t>PhD</w:t>
      </w:r>
      <w:proofErr w:type="spellEnd"/>
      <w:r w:rsidR="00B14795">
        <w:rPr>
          <w:lang w:val="nb-NO"/>
        </w:rPr>
        <w:t>.</w:t>
      </w:r>
      <w:r w:rsidRPr="00DC4781">
        <w:rPr>
          <w:lang w:val="nb-NO"/>
        </w:rPr>
        <w:t xml:space="preserve"> Avhandlingens tittel: </w:t>
      </w:r>
      <w:r w:rsidR="009456E9">
        <w:rPr>
          <w:lang w:val="nb-NO"/>
        </w:rPr>
        <w:t>"</w:t>
      </w:r>
      <w:r w:rsidR="009456E9" w:rsidRPr="009456E9">
        <w:rPr>
          <w:lang w:val="nb-NO"/>
        </w:rPr>
        <w:t xml:space="preserve">Acoustic </w:t>
      </w:r>
      <w:proofErr w:type="spellStart"/>
      <w:r w:rsidR="009456E9" w:rsidRPr="009456E9">
        <w:rPr>
          <w:lang w:val="nb-NO"/>
        </w:rPr>
        <w:t>Scattering</w:t>
      </w:r>
      <w:proofErr w:type="spellEnd"/>
      <w:r w:rsidR="009456E9" w:rsidRPr="009456E9">
        <w:rPr>
          <w:lang w:val="nb-NO"/>
        </w:rPr>
        <w:t xml:space="preserve"> in an</w:t>
      </w:r>
      <w:r w:rsidR="00B14795">
        <w:rPr>
          <w:lang w:val="nb-NO"/>
        </w:rPr>
        <w:t xml:space="preserve"> </w:t>
      </w:r>
      <w:proofErr w:type="spellStart"/>
      <w:r w:rsidR="009456E9" w:rsidRPr="009456E9">
        <w:rPr>
          <w:lang w:val="nb-NO"/>
        </w:rPr>
        <w:t>Isogeometric</w:t>
      </w:r>
      <w:proofErr w:type="spellEnd"/>
      <w:r w:rsidR="009456E9" w:rsidRPr="009456E9">
        <w:rPr>
          <w:lang w:val="nb-NO"/>
        </w:rPr>
        <w:t xml:space="preserve"> Framework</w:t>
      </w:r>
      <w:r w:rsidR="009456E9">
        <w:rPr>
          <w:lang w:val="nb-NO"/>
        </w:rPr>
        <w:t>"</w:t>
      </w:r>
      <w:r>
        <w:rPr>
          <w:lang w:val="nb-NO"/>
        </w:rPr>
        <w:t>.</w:t>
      </w:r>
    </w:p>
    <w:p w14:paraId="147EA9C1" w14:textId="77777777" w:rsidR="00DF09AA" w:rsidRPr="00DC4781" w:rsidRDefault="00DF09AA" w:rsidP="00DF09AA">
      <w:pPr>
        <w:rPr>
          <w:lang w:val="nb-NO"/>
        </w:rPr>
      </w:pPr>
    </w:p>
    <w:p w14:paraId="5A430496" w14:textId="10DDD4F1" w:rsidR="00DF09AA" w:rsidRPr="00DC4781" w:rsidRDefault="005B373A" w:rsidP="00DF09AA">
      <w:pPr>
        <w:rPr>
          <w:lang w:val="nb-NO"/>
        </w:rPr>
      </w:pPr>
      <w:r>
        <w:rPr>
          <w:lang w:val="nb-NO"/>
        </w:rPr>
        <w:t>Jon Vegard Venås</w:t>
      </w:r>
      <w:r w:rsidR="00DF09AA" w:rsidRPr="00DC4781">
        <w:rPr>
          <w:lang w:val="nb-NO"/>
        </w:rPr>
        <w:t xml:space="preserve"> har </w:t>
      </w:r>
      <w:r w:rsidR="007E0069">
        <w:rPr>
          <w:lang w:val="nb-NO"/>
        </w:rPr>
        <w:t>gjennomført den akademiske opplæringen. H</w:t>
      </w:r>
      <w:r w:rsidR="00DF09AA" w:rsidRPr="00DC4781">
        <w:rPr>
          <w:lang w:val="nb-NO"/>
        </w:rPr>
        <w:t xml:space="preserve">ovedveileder, </w:t>
      </w:r>
      <w:r>
        <w:rPr>
          <w:lang w:val="nb-NO"/>
        </w:rPr>
        <w:t>Professor Trond Kvamsdal</w:t>
      </w:r>
      <w:r w:rsidR="007E0069">
        <w:rPr>
          <w:lang w:val="nb-NO"/>
        </w:rPr>
        <w:t>,</w:t>
      </w:r>
      <w:r w:rsidR="00DF09AA" w:rsidRPr="00DC4781">
        <w:rPr>
          <w:lang w:val="nb-NO"/>
        </w:rPr>
        <w:t xml:space="preserve"> har vært i kontakt med følgende personer som har sagt seg villig til å være med i bedømmelseskomiteen:</w:t>
      </w:r>
    </w:p>
    <w:p w14:paraId="5813E687" w14:textId="6B543F66" w:rsidR="00DF09AA" w:rsidRDefault="00DF09AA" w:rsidP="00DF09AA">
      <w:r w:rsidRPr="005B373A">
        <w:t>1. opponent:</w:t>
      </w:r>
      <w:r w:rsidRPr="005B373A">
        <w:tab/>
      </w:r>
      <w:r w:rsidRPr="005B373A">
        <w:tab/>
      </w:r>
      <w:r w:rsidR="005B373A" w:rsidRPr="005B373A">
        <w:t>Assistant Professor Michael A. Scott</w:t>
      </w:r>
      <w:r w:rsidR="005B373A" w:rsidRPr="005B373A">
        <w:br/>
      </w:r>
      <w:r w:rsidR="005B373A" w:rsidRPr="005B373A">
        <w:tab/>
      </w:r>
      <w:r w:rsidR="005B373A" w:rsidRPr="005B373A">
        <w:tab/>
      </w:r>
      <w:r w:rsidR="005B373A" w:rsidRPr="005B373A">
        <w:tab/>
        <w:t>Department</w:t>
      </w:r>
      <w:r w:rsidR="005B373A">
        <w:t xml:space="preserve"> of Civil and Environmental Engineering</w:t>
      </w:r>
      <w:r w:rsidR="005B373A">
        <w:br/>
      </w:r>
      <w:r w:rsidR="005B373A">
        <w:tab/>
      </w:r>
      <w:r w:rsidR="005B373A">
        <w:tab/>
      </w:r>
      <w:r w:rsidR="005B373A">
        <w:tab/>
        <w:t>Brigham Young University</w:t>
      </w:r>
      <w:r w:rsidR="005B373A">
        <w:br/>
      </w:r>
      <w:r w:rsidR="005B373A">
        <w:tab/>
      </w:r>
      <w:r w:rsidR="005B373A">
        <w:tab/>
      </w:r>
      <w:r w:rsidR="005B373A">
        <w:tab/>
        <w:t>Provo, UT 84602</w:t>
      </w:r>
    </w:p>
    <w:p w14:paraId="1A112E22" w14:textId="51E47FE7" w:rsidR="007A5284" w:rsidRPr="005B373A" w:rsidRDefault="007A5284" w:rsidP="00485717">
      <w:pPr>
        <w:ind w:left="2160"/>
      </w:pPr>
      <w:r>
        <w:t>Phone:</w:t>
      </w:r>
      <w:r>
        <w:tab/>
        <w:t>+1 (801) 422-6324</w:t>
      </w:r>
      <w:r>
        <w:br/>
        <w:t>Cell:</w:t>
      </w:r>
      <w:r>
        <w:tab/>
        <w:t>+1 (801) 369-7372</w:t>
      </w:r>
      <w:r>
        <w:br/>
        <w:t xml:space="preserve">Mailto: </w:t>
      </w:r>
      <w:hyperlink r:id="rId8" w:history="1">
        <w:r w:rsidR="00DB4444" w:rsidRPr="007348D1">
          <w:rPr>
            <w:rStyle w:val="Hyperlink"/>
          </w:rPr>
          <w:t>Michael.scott@byu.edu</w:t>
        </w:r>
      </w:hyperlink>
      <w:r w:rsidR="00DB4444">
        <w:br/>
        <w:t xml:space="preserve">Web-page: </w:t>
      </w:r>
      <w:hyperlink r:id="rId9" w:history="1">
        <w:r w:rsidR="00DB4444" w:rsidRPr="007348D1">
          <w:rPr>
            <w:rStyle w:val="Hyperlink"/>
          </w:rPr>
          <w:t>http://isogeometric.et.byu.edu/</w:t>
        </w:r>
      </w:hyperlink>
      <w:r>
        <w:br/>
        <w:t xml:space="preserve"> </w:t>
      </w:r>
    </w:p>
    <w:p w14:paraId="0E7FA270" w14:textId="271D9176" w:rsidR="00DF09AA" w:rsidRDefault="00DF09AA" w:rsidP="00DF09AA">
      <w:r w:rsidRPr="00D51749">
        <w:t>2. opponent:</w:t>
      </w:r>
      <w:r w:rsidRPr="00D51749">
        <w:tab/>
      </w:r>
      <w:r w:rsidRPr="00D51749">
        <w:tab/>
      </w:r>
      <w:r w:rsidR="00D51749" w:rsidRPr="00D51749">
        <w:t>Adjunct Profes</w:t>
      </w:r>
      <w:r w:rsidR="00D51749">
        <w:t>s</w:t>
      </w:r>
      <w:r w:rsidR="00D51749" w:rsidRPr="00D51749">
        <w:t xml:space="preserve">or </w:t>
      </w:r>
      <w:proofErr w:type="spellStart"/>
      <w:r w:rsidR="00485717" w:rsidRPr="00D51749">
        <w:t>Il</w:t>
      </w:r>
      <w:r w:rsidR="00D51749" w:rsidRPr="00D51749">
        <w:t>kka</w:t>
      </w:r>
      <w:proofErr w:type="spellEnd"/>
      <w:r w:rsidR="00D51749" w:rsidRPr="00D51749">
        <w:t xml:space="preserve"> </w:t>
      </w:r>
      <w:proofErr w:type="spellStart"/>
      <w:r w:rsidR="00D51749" w:rsidRPr="00D51749">
        <w:t>Karasalo</w:t>
      </w:r>
      <w:proofErr w:type="spellEnd"/>
      <w:r w:rsidR="00D51749" w:rsidRPr="00D51749">
        <w:br/>
      </w:r>
      <w:r w:rsidR="00D51749" w:rsidRPr="00D51749">
        <w:tab/>
      </w:r>
      <w:r w:rsidR="00D51749" w:rsidRPr="00D51749">
        <w:tab/>
      </w:r>
      <w:r w:rsidR="00D51749" w:rsidRPr="00D51749">
        <w:tab/>
        <w:t>Department of Aeronautics and Vehicle Engineering</w:t>
      </w:r>
      <w:r w:rsidR="00D51749" w:rsidRPr="00D51749">
        <w:br/>
      </w:r>
      <w:r w:rsidR="00D51749">
        <w:tab/>
      </w:r>
      <w:r w:rsidR="00D51749">
        <w:tab/>
      </w:r>
      <w:r w:rsidR="00D51749">
        <w:tab/>
        <w:t>Royal Institute of Technology</w:t>
      </w:r>
      <w:r w:rsidR="00D51749">
        <w:br/>
      </w:r>
      <w:r w:rsidR="00D51749">
        <w:tab/>
      </w:r>
      <w:r w:rsidR="00D51749">
        <w:tab/>
      </w:r>
      <w:r w:rsidR="00D51749">
        <w:tab/>
        <w:t>Stockholm, Sweden</w:t>
      </w:r>
      <w:r w:rsidR="00D51749">
        <w:br/>
      </w:r>
      <w:r w:rsidR="00D51749">
        <w:tab/>
      </w:r>
      <w:r w:rsidR="00D51749">
        <w:tab/>
      </w:r>
      <w:r w:rsidR="00D51749">
        <w:tab/>
        <w:t>Phone:</w:t>
      </w:r>
      <w:r w:rsidR="00D51749">
        <w:tab/>
        <w:t>+46 702 946 003</w:t>
      </w:r>
      <w:r w:rsidR="00D51749">
        <w:br/>
      </w:r>
      <w:r w:rsidR="00D51749">
        <w:tab/>
      </w:r>
      <w:r w:rsidR="00D51749">
        <w:tab/>
      </w:r>
      <w:r w:rsidR="00D51749">
        <w:tab/>
        <w:t>Cell:</w:t>
      </w:r>
      <w:r w:rsidR="00D51749">
        <w:tab/>
        <w:t>+46 855 503 627</w:t>
      </w:r>
      <w:r w:rsidR="00D51749">
        <w:br/>
      </w:r>
      <w:r w:rsidR="00D51749">
        <w:tab/>
      </w:r>
      <w:r w:rsidR="00D51749">
        <w:tab/>
      </w:r>
      <w:r w:rsidR="00D51749">
        <w:tab/>
        <w:t xml:space="preserve">Mailto: </w:t>
      </w:r>
      <w:hyperlink r:id="rId10" w:history="1">
        <w:r w:rsidR="00D51749" w:rsidRPr="00525920">
          <w:rPr>
            <w:rStyle w:val="Hyperlink"/>
          </w:rPr>
          <w:t>ilkkak@kth.se</w:t>
        </w:r>
      </w:hyperlink>
    </w:p>
    <w:p w14:paraId="07286143" w14:textId="77777777" w:rsidR="0041772F" w:rsidRDefault="0041772F" w:rsidP="0041772F">
      <w:r>
        <w:t>Web:</w:t>
      </w:r>
      <w:r>
        <w:tab/>
      </w:r>
      <w:hyperlink r:id="rId11" w:history="1">
        <w:r w:rsidRPr="00525920">
          <w:rPr>
            <w:rStyle w:val="Hyperlink"/>
          </w:rPr>
          <w:t>https://www.ave.kth.se/avd/mwl/contact/guest-professor-ilkka-karasalo-d-sc-tech-1.64776</w:t>
        </w:r>
      </w:hyperlink>
    </w:p>
    <w:p w14:paraId="34674B05" w14:textId="77777777" w:rsidR="00E74B4D" w:rsidRDefault="00DF09AA" w:rsidP="00E74B4D">
      <w:pPr>
        <w:ind w:left="0"/>
        <w:rPr>
          <w:lang w:val="nb-NO"/>
        </w:rPr>
      </w:pPr>
      <w:r w:rsidRPr="00DC4781">
        <w:rPr>
          <w:lang w:val="nb-NO"/>
        </w:rPr>
        <w:lastRenderedPageBreak/>
        <w:t>Som internt medlem av komiteen fra NTNU:</w:t>
      </w:r>
      <w:r>
        <w:rPr>
          <w:lang w:val="nb-NO"/>
        </w:rPr>
        <w:t xml:space="preserve"> </w:t>
      </w:r>
    </w:p>
    <w:p w14:paraId="11E3B72D" w14:textId="45A992C6" w:rsidR="00E74B4D" w:rsidRPr="002E0EE2" w:rsidRDefault="002E0EE2" w:rsidP="00E74B4D">
      <w:pPr>
        <w:ind w:left="1440" w:firstLine="720"/>
      </w:pPr>
      <w:r>
        <w:t xml:space="preserve">Adjunct </w:t>
      </w:r>
      <w:r w:rsidR="000A07FB">
        <w:t xml:space="preserve">Associate </w:t>
      </w:r>
      <w:r>
        <w:t>Professor</w:t>
      </w:r>
      <w:r w:rsidRPr="002E0EE2">
        <w:t xml:space="preserve"> </w:t>
      </w:r>
      <w:r w:rsidR="00E74B4D" w:rsidRPr="002E0EE2">
        <w:t>Andreas Asheim</w:t>
      </w:r>
    </w:p>
    <w:p w14:paraId="20AB154D" w14:textId="4FC6CDDD" w:rsidR="002E0EE2" w:rsidRDefault="002E0EE2" w:rsidP="00E74B4D">
      <w:pPr>
        <w:ind w:left="1440" w:firstLine="720"/>
      </w:pPr>
      <w:r w:rsidRPr="002E0EE2">
        <w:t>D</w:t>
      </w:r>
      <w:r>
        <w:t>epartment of Mathematical Sciences</w:t>
      </w:r>
    </w:p>
    <w:p w14:paraId="18D46A89" w14:textId="7DB52FDC" w:rsidR="002E0EE2" w:rsidRPr="00D62C11" w:rsidRDefault="002E0EE2" w:rsidP="00E74B4D">
      <w:pPr>
        <w:ind w:left="1440" w:firstLine="720"/>
        <w:rPr>
          <w:lang w:val="nb-NO"/>
        </w:rPr>
      </w:pPr>
      <w:r w:rsidRPr="00D62C11">
        <w:rPr>
          <w:lang w:val="nb-NO"/>
        </w:rPr>
        <w:t>NTNU</w:t>
      </w:r>
    </w:p>
    <w:p w14:paraId="2AFA06C8" w14:textId="0F27DE47" w:rsidR="002E0EE2" w:rsidRPr="00D62C11" w:rsidRDefault="002E0EE2" w:rsidP="00E74B4D">
      <w:pPr>
        <w:ind w:left="1440" w:firstLine="720"/>
        <w:rPr>
          <w:lang w:val="nb-NO"/>
        </w:rPr>
      </w:pPr>
      <w:r w:rsidRPr="00D62C11">
        <w:rPr>
          <w:lang w:val="nb-NO"/>
        </w:rPr>
        <w:t>Alfred Getz vei 1</w:t>
      </w:r>
    </w:p>
    <w:p w14:paraId="0786FF25" w14:textId="768C90A3" w:rsidR="002E0EE2" w:rsidRPr="00D62C11" w:rsidRDefault="002E0EE2" w:rsidP="00E74B4D">
      <w:pPr>
        <w:ind w:left="1440" w:firstLine="720"/>
        <w:rPr>
          <w:lang w:val="nb-NO"/>
        </w:rPr>
      </w:pPr>
      <w:r w:rsidRPr="00D62C11">
        <w:rPr>
          <w:lang w:val="nb-NO"/>
        </w:rPr>
        <w:t>NO 7491 Trondheim</w:t>
      </w:r>
    </w:p>
    <w:p w14:paraId="0995C6DD" w14:textId="25D958E1" w:rsidR="002E0EE2" w:rsidRDefault="002E0EE2" w:rsidP="00E74B4D">
      <w:pPr>
        <w:ind w:left="1440" w:firstLine="720"/>
      </w:pPr>
      <w:r>
        <w:t xml:space="preserve">Cell: </w:t>
      </w:r>
      <w:r>
        <w:tab/>
        <w:t>+47 911 51 310</w:t>
      </w:r>
    </w:p>
    <w:p w14:paraId="7295C04D" w14:textId="1306C19B" w:rsidR="002E0EE2" w:rsidRDefault="002E0EE2" w:rsidP="00E74B4D">
      <w:pPr>
        <w:ind w:left="1440" w:firstLine="720"/>
      </w:pPr>
      <w:r>
        <w:t>Mailto:</w:t>
      </w:r>
      <w:r>
        <w:tab/>
      </w:r>
      <w:hyperlink r:id="rId12" w:history="1">
        <w:r w:rsidRPr="00BA710E">
          <w:rPr>
            <w:rStyle w:val="Hyperlink"/>
          </w:rPr>
          <w:t>Andreas.Asheim@ntnu.no</w:t>
        </w:r>
      </w:hyperlink>
    </w:p>
    <w:p w14:paraId="28B73B7D" w14:textId="2DD1B738" w:rsidR="002E0EE2" w:rsidRDefault="002E0EE2" w:rsidP="00E74B4D">
      <w:pPr>
        <w:ind w:left="1440" w:firstLine="720"/>
      </w:pPr>
      <w:r>
        <w:t>Web:</w:t>
      </w:r>
      <w:r>
        <w:tab/>
      </w:r>
      <w:hyperlink r:id="rId13" w:history="1">
        <w:r w:rsidRPr="00BA710E">
          <w:rPr>
            <w:rStyle w:val="Hyperlink"/>
          </w:rPr>
          <w:t>https://www.ntnu.no/ansatte/andreas.asheim</w:t>
        </w:r>
      </w:hyperlink>
    </w:p>
    <w:p w14:paraId="5AE8850E" w14:textId="1CFF585D" w:rsidR="0054242A" w:rsidRPr="002E0EE2" w:rsidRDefault="0054242A">
      <w:pPr>
        <w:spacing w:after="0"/>
        <w:ind w:left="0" w:right="0"/>
      </w:pPr>
    </w:p>
    <w:p w14:paraId="08DB8943" w14:textId="1AADDC6E" w:rsidR="0054242A" w:rsidRPr="0054242A" w:rsidRDefault="0054242A" w:rsidP="0054242A">
      <w:pPr>
        <w:jc w:val="both"/>
        <w:rPr>
          <w:lang w:val="nb-NO"/>
        </w:rPr>
      </w:pPr>
      <w:proofErr w:type="spellStart"/>
      <w:r w:rsidRPr="002E0EE2">
        <w:t>Førsteamanuensis</w:t>
      </w:r>
      <w:proofErr w:type="spellEnd"/>
      <w:r w:rsidRPr="002E0EE2">
        <w:t xml:space="preserve"> </w:t>
      </w:r>
      <w:proofErr w:type="spellStart"/>
      <w:r w:rsidRPr="002E0EE2">
        <w:t>Dr.</w:t>
      </w:r>
      <w:proofErr w:type="spellEnd"/>
      <w:r w:rsidRPr="002E0EE2">
        <w:t xml:space="preserve"> Michael A. Scott har </w:t>
      </w:r>
      <w:proofErr w:type="spellStart"/>
      <w:r w:rsidRPr="002E0EE2">
        <w:t>en</w:t>
      </w:r>
      <w:proofErr w:type="spellEnd"/>
      <w:r w:rsidRPr="002E0EE2">
        <w:t xml:space="preserve"> solid </w:t>
      </w:r>
      <w:proofErr w:type="spellStart"/>
      <w:r w:rsidRPr="002E0EE2">
        <w:t>bakgrunn</w:t>
      </w:r>
      <w:proofErr w:type="spellEnd"/>
      <w:r w:rsidRPr="002E0EE2">
        <w:t xml:space="preserve"> </w:t>
      </w:r>
      <w:proofErr w:type="spellStart"/>
      <w:r w:rsidRPr="002E0EE2">
        <w:t>i</w:t>
      </w:r>
      <w:proofErr w:type="spellEnd"/>
      <w:r w:rsidRPr="002E0EE2">
        <w:t xml:space="preserve"> </w:t>
      </w:r>
      <w:proofErr w:type="spellStart"/>
      <w:r w:rsidRPr="002E0EE2">
        <w:t>beregningsorientert</w:t>
      </w:r>
      <w:proofErr w:type="spellEnd"/>
      <w:r w:rsidRPr="002E0EE2">
        <w:t xml:space="preserve"> </w:t>
      </w:r>
      <w:proofErr w:type="spellStart"/>
      <w:r w:rsidRPr="002E0EE2">
        <w:t>matematikk</w:t>
      </w:r>
      <w:proofErr w:type="spellEnd"/>
      <w:r w:rsidRPr="002E0EE2">
        <w:t xml:space="preserve"> </w:t>
      </w:r>
      <w:proofErr w:type="spellStart"/>
      <w:r w:rsidRPr="002E0EE2">
        <w:t>gjennom</w:t>
      </w:r>
      <w:proofErr w:type="spellEnd"/>
      <w:r w:rsidRPr="002E0EE2">
        <w:t xml:space="preserve"> sin </w:t>
      </w:r>
      <w:proofErr w:type="spellStart"/>
      <w:r w:rsidRPr="002E0EE2">
        <w:t>utdannelse</w:t>
      </w:r>
      <w:proofErr w:type="spellEnd"/>
      <w:r w:rsidRPr="002E0EE2">
        <w:t xml:space="preserve"> (MSc and PhD) </w:t>
      </w:r>
      <w:proofErr w:type="spellStart"/>
      <w:r w:rsidRPr="002E0EE2">
        <w:t>ved</w:t>
      </w:r>
      <w:proofErr w:type="spellEnd"/>
      <w:r w:rsidRPr="002E0EE2">
        <w:t xml:space="preserve"> Institute for Computational Engineering Sciences </w:t>
      </w:r>
      <w:proofErr w:type="spellStart"/>
      <w:r w:rsidRPr="002E0EE2">
        <w:t>ved</w:t>
      </w:r>
      <w:proofErr w:type="spellEnd"/>
      <w:r w:rsidRPr="002E0EE2">
        <w:t xml:space="preserve"> University of Texas at Austin, Texas, USA. </w:t>
      </w:r>
      <w:r>
        <w:rPr>
          <w:lang w:val="nb-NO"/>
        </w:rPr>
        <w:t xml:space="preserve">Han er blant </w:t>
      </w:r>
      <w:r w:rsidR="00D51749">
        <w:rPr>
          <w:lang w:val="nb-NO"/>
        </w:rPr>
        <w:t>pionerne</w:t>
      </w:r>
      <w:r>
        <w:rPr>
          <w:lang w:val="nb-NO"/>
        </w:rPr>
        <w:t xml:space="preserve"> innen isogeometrisk analyse generelt, og spesielt isogeometrisk randelement ("</w:t>
      </w:r>
      <w:proofErr w:type="spellStart"/>
      <w:r>
        <w:rPr>
          <w:lang w:val="nb-NO"/>
        </w:rPr>
        <w:t>boundary</w:t>
      </w:r>
      <w:proofErr w:type="spellEnd"/>
      <w:r>
        <w:rPr>
          <w:lang w:val="nb-NO"/>
        </w:rPr>
        <w:t xml:space="preserve"> element") </w:t>
      </w:r>
      <w:r w:rsidR="00D51749">
        <w:rPr>
          <w:lang w:val="nb-NO"/>
        </w:rPr>
        <w:t>analyser</w:t>
      </w:r>
      <w:r>
        <w:rPr>
          <w:lang w:val="nb-NO"/>
        </w:rPr>
        <w:t xml:space="preserve"> av akustisk spredning som er et sentralt tema i avhandlingen til Jon Ve</w:t>
      </w:r>
      <w:bookmarkStart w:id="5" w:name="_GoBack"/>
      <w:bookmarkEnd w:id="5"/>
      <w:r>
        <w:rPr>
          <w:lang w:val="nb-NO"/>
        </w:rPr>
        <w:t xml:space="preserve">gard Venås. Dr. Michael A. Scott har </w:t>
      </w:r>
      <w:r w:rsidR="00B14795">
        <w:rPr>
          <w:lang w:val="nb-NO"/>
        </w:rPr>
        <w:t xml:space="preserve">bidratt til </w:t>
      </w:r>
      <w:r>
        <w:rPr>
          <w:lang w:val="nb-NO"/>
        </w:rPr>
        <w:t xml:space="preserve">mange høyt siterte artikler innen forskningsfeltet og er utnevnt av </w:t>
      </w:r>
      <w:r w:rsidRPr="0054242A">
        <w:rPr>
          <w:lang w:val="nb-NO"/>
        </w:rPr>
        <w:t>Thomson Reuters</w:t>
      </w:r>
      <w:r>
        <w:rPr>
          <w:lang w:val="nb-NO"/>
        </w:rPr>
        <w:t xml:space="preserve"> som "</w:t>
      </w:r>
      <w:proofErr w:type="spellStart"/>
      <w:r>
        <w:rPr>
          <w:lang w:val="nb-NO"/>
        </w:rPr>
        <w:t>Highly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Cited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Researcher</w:t>
      </w:r>
      <w:proofErr w:type="spellEnd"/>
      <w:r>
        <w:rPr>
          <w:lang w:val="nb-NO"/>
        </w:rPr>
        <w:t>" de tre siste årene (2016, 2017 og 2018).</w:t>
      </w:r>
      <w:r w:rsidR="00B14795">
        <w:rPr>
          <w:lang w:val="nb-NO"/>
        </w:rPr>
        <w:t xml:space="preserve"> Han dekker godt de numeriske aspektene av alle artiklene i avhandlingen.</w:t>
      </w:r>
    </w:p>
    <w:p w14:paraId="224F817A" w14:textId="77777777" w:rsidR="00B14795" w:rsidRDefault="00B14795" w:rsidP="00DF09AA">
      <w:pPr>
        <w:rPr>
          <w:lang w:val="nb-NO"/>
        </w:rPr>
      </w:pPr>
    </w:p>
    <w:p w14:paraId="07A60FBF" w14:textId="5A6C4BF6" w:rsidR="006D0A8C" w:rsidRDefault="0041772F" w:rsidP="006D0A8C">
      <w:pPr>
        <w:jc w:val="both"/>
        <w:rPr>
          <w:lang w:val="nb-NO"/>
        </w:rPr>
      </w:pPr>
      <w:r>
        <w:rPr>
          <w:lang w:val="nb-NO"/>
        </w:rPr>
        <w:t xml:space="preserve">Professor </w:t>
      </w:r>
      <w:proofErr w:type="spellStart"/>
      <w:r w:rsidR="00B14795">
        <w:rPr>
          <w:lang w:val="nb-NO"/>
        </w:rPr>
        <w:t>Dr.</w:t>
      </w:r>
      <w:r>
        <w:rPr>
          <w:lang w:val="nb-NO"/>
        </w:rPr>
        <w:t>Sc</w:t>
      </w:r>
      <w:proofErr w:type="spellEnd"/>
      <w:r>
        <w:rPr>
          <w:lang w:val="nb-NO"/>
        </w:rPr>
        <w:t>.</w:t>
      </w:r>
      <w:r w:rsidR="00B14795">
        <w:rPr>
          <w:lang w:val="nb-NO"/>
        </w:rPr>
        <w:t xml:space="preserve"> </w:t>
      </w:r>
      <w:proofErr w:type="spellStart"/>
      <w:r w:rsidR="00B14795">
        <w:rPr>
          <w:lang w:val="nb-NO"/>
        </w:rPr>
        <w:t>Ilk</w:t>
      </w:r>
      <w:r w:rsidR="006D0A8C">
        <w:rPr>
          <w:lang w:val="nb-NO"/>
        </w:rPr>
        <w:t>k</w:t>
      </w:r>
      <w:r w:rsidR="00B14795">
        <w:rPr>
          <w:lang w:val="nb-NO"/>
        </w:rPr>
        <w:t>a</w:t>
      </w:r>
      <w:proofErr w:type="spellEnd"/>
      <w:r w:rsidR="00B14795">
        <w:rPr>
          <w:lang w:val="nb-NO"/>
        </w:rPr>
        <w:t xml:space="preserve"> </w:t>
      </w:r>
      <w:proofErr w:type="spellStart"/>
      <w:r w:rsidR="00B14795">
        <w:rPr>
          <w:lang w:val="nb-NO"/>
        </w:rPr>
        <w:t>Karasalo</w:t>
      </w:r>
      <w:proofErr w:type="spellEnd"/>
      <w:r w:rsidR="00B14795">
        <w:rPr>
          <w:lang w:val="nb-NO"/>
        </w:rPr>
        <w:t xml:space="preserve"> </w:t>
      </w:r>
      <w:r w:rsidR="006D0A8C" w:rsidRPr="006D0A8C">
        <w:rPr>
          <w:lang w:val="nb-NO"/>
        </w:rPr>
        <w:t xml:space="preserve">har meget bred erfaring innenfor signalbehandling, matematisk modellering og numerisk analyse, med </w:t>
      </w:r>
      <w:proofErr w:type="spellStart"/>
      <w:r w:rsidR="006D0A8C" w:rsidRPr="006D0A8C">
        <w:rPr>
          <w:lang w:val="nb-NO"/>
        </w:rPr>
        <w:t>hovedanvendelse</w:t>
      </w:r>
      <w:proofErr w:type="spellEnd"/>
      <w:r w:rsidR="006D0A8C" w:rsidRPr="006D0A8C">
        <w:rPr>
          <w:lang w:val="nb-NO"/>
        </w:rPr>
        <w:t xml:space="preserve"> innenfor undervannsakustikk. Han dekker de fleste aspekter av avhandlingen, og i særlig grad anvendelser av numeriske metoder innenfor bølgeutbredelse og </w:t>
      </w:r>
      <w:r w:rsidR="00D62C11">
        <w:rPr>
          <w:lang w:val="nb-NO"/>
        </w:rPr>
        <w:t>spredning</w:t>
      </w:r>
      <w:r w:rsidR="006D0A8C" w:rsidRPr="006D0A8C">
        <w:rPr>
          <w:lang w:val="nb-NO"/>
        </w:rPr>
        <w:t>.</w:t>
      </w:r>
    </w:p>
    <w:p w14:paraId="68445046" w14:textId="77777777" w:rsidR="006D0A8C" w:rsidRDefault="006D0A8C" w:rsidP="00B14795">
      <w:pPr>
        <w:jc w:val="both"/>
        <w:rPr>
          <w:lang w:val="nb-NO"/>
        </w:rPr>
      </w:pPr>
    </w:p>
    <w:p w14:paraId="32E93B9F" w14:textId="070E35BF" w:rsidR="00B14795" w:rsidRDefault="00137CB6" w:rsidP="00B14795">
      <w:pPr>
        <w:jc w:val="both"/>
        <w:rPr>
          <w:lang w:val="nb-NO"/>
        </w:rPr>
      </w:pPr>
      <w:r>
        <w:rPr>
          <w:lang w:val="nb-NO"/>
        </w:rPr>
        <w:t>Førsteamanuensis Dr. Andreas Asheim har en solid bakgrunn i både akustisk spredning og løsning av sterkt oscillerende integral</w:t>
      </w:r>
      <w:r w:rsidR="00D62C11">
        <w:rPr>
          <w:lang w:val="nb-NO"/>
        </w:rPr>
        <w:t>er</w:t>
      </w:r>
      <w:r>
        <w:rPr>
          <w:lang w:val="nb-NO"/>
        </w:rPr>
        <w:t>. Han komplementerer dermed de andre med å dekke det faglige temaet som behandles i den fjerde artikkelen i avhandlingen</w:t>
      </w:r>
      <w:r w:rsidR="00B14795">
        <w:rPr>
          <w:lang w:val="nb-NO"/>
        </w:rPr>
        <w:t>.</w:t>
      </w:r>
    </w:p>
    <w:p w14:paraId="51FC90F3" w14:textId="6151A499" w:rsidR="00137CB6" w:rsidRDefault="00137CB6" w:rsidP="00B14795">
      <w:pPr>
        <w:jc w:val="both"/>
        <w:rPr>
          <w:lang w:val="nb-NO"/>
        </w:rPr>
      </w:pPr>
    </w:p>
    <w:p w14:paraId="1424781F" w14:textId="1DD3AA45" w:rsidR="00137CB6" w:rsidRDefault="006A2055" w:rsidP="00B14795">
      <w:pPr>
        <w:jc w:val="both"/>
        <w:rPr>
          <w:lang w:val="nb-NO"/>
        </w:rPr>
      </w:pPr>
      <w:r>
        <w:rPr>
          <w:lang w:val="nb-NO"/>
        </w:rPr>
        <w:t>Angående manglende kvinnelig medlem av bedømmelseskomiteen:</w:t>
      </w:r>
    </w:p>
    <w:p w14:paraId="5C37E471" w14:textId="149E9434" w:rsidR="006A2055" w:rsidRDefault="006A2055" w:rsidP="00B14795">
      <w:pPr>
        <w:jc w:val="both"/>
        <w:rPr>
          <w:lang w:val="nb-NO"/>
        </w:rPr>
      </w:pPr>
      <w:r>
        <w:rPr>
          <w:lang w:val="nb-NO"/>
        </w:rPr>
        <w:t xml:space="preserve">Hverken kandidat eller veileder har møtt på noen kvinnelige </w:t>
      </w:r>
      <w:r w:rsidR="00A95786">
        <w:rPr>
          <w:lang w:val="nb-NO"/>
        </w:rPr>
        <w:t>forelesere på konferanser</w:t>
      </w:r>
      <w:r w:rsidR="0063383A">
        <w:rPr>
          <w:lang w:val="nb-NO"/>
        </w:rPr>
        <w:t xml:space="preserve"> eller kvinnelig forfattere av artikler </w:t>
      </w:r>
      <w:r w:rsidR="00A95786">
        <w:rPr>
          <w:lang w:val="nb-NO"/>
        </w:rPr>
        <w:t xml:space="preserve">innen temaet akustisk spredning basert på isogeometrisk analyse eller akustisk spredning fra ubåter som er de sentrale temaene i denne avhandlingen. Når det gjelder internt medlem har </w:t>
      </w:r>
      <w:proofErr w:type="gramStart"/>
      <w:r w:rsidR="00A95786">
        <w:rPr>
          <w:lang w:val="nb-NO"/>
        </w:rPr>
        <w:t>undertegnede</w:t>
      </w:r>
      <w:proofErr w:type="gramEnd"/>
      <w:r w:rsidR="00A95786">
        <w:rPr>
          <w:lang w:val="nb-NO"/>
        </w:rPr>
        <w:t xml:space="preserve"> kontaktet tre aktuelle kvinnelige kandidater, som alle har takket nei:</w:t>
      </w:r>
    </w:p>
    <w:p w14:paraId="0747D520" w14:textId="086ECB02" w:rsidR="00A95786" w:rsidRDefault="00A95786" w:rsidP="00A95786">
      <w:pPr>
        <w:pStyle w:val="ListParagraph"/>
        <w:numPr>
          <w:ilvl w:val="0"/>
          <w:numId w:val="1"/>
        </w:numPr>
        <w:jc w:val="both"/>
        <w:rPr>
          <w:lang w:val="nb-NO"/>
        </w:rPr>
      </w:pPr>
      <w:r>
        <w:rPr>
          <w:lang w:val="nb-NO"/>
        </w:rPr>
        <w:t xml:space="preserve">Professor Anne </w:t>
      </w:r>
      <w:proofErr w:type="spellStart"/>
      <w:r>
        <w:rPr>
          <w:lang w:val="nb-NO"/>
        </w:rPr>
        <w:t>Kværnø</w:t>
      </w:r>
      <w:proofErr w:type="spellEnd"/>
      <w:r>
        <w:rPr>
          <w:lang w:val="nb-NO"/>
        </w:rPr>
        <w:t xml:space="preserve">, </w:t>
      </w:r>
      <w:r w:rsidRPr="00A95786">
        <w:rPr>
          <w:lang w:val="nb-NO"/>
        </w:rPr>
        <w:t>Institutt for matematiske fag</w:t>
      </w:r>
      <w:r>
        <w:rPr>
          <w:lang w:val="nb-NO"/>
        </w:rPr>
        <w:t>. Involvert i to disputaser høsten 2019.</w:t>
      </w:r>
    </w:p>
    <w:p w14:paraId="6A2974C3" w14:textId="23E67927" w:rsidR="00A95786" w:rsidRDefault="00A95786" w:rsidP="00A95786">
      <w:pPr>
        <w:pStyle w:val="ListParagraph"/>
        <w:numPr>
          <w:ilvl w:val="0"/>
          <w:numId w:val="1"/>
        </w:numPr>
        <w:jc w:val="both"/>
        <w:rPr>
          <w:lang w:val="nb-NO"/>
        </w:rPr>
      </w:pPr>
      <w:r>
        <w:rPr>
          <w:lang w:val="nb-NO"/>
        </w:rPr>
        <w:t xml:space="preserve">Professor Elena </w:t>
      </w:r>
      <w:proofErr w:type="spellStart"/>
      <w:r>
        <w:rPr>
          <w:lang w:val="nb-NO"/>
        </w:rPr>
        <w:t>Celledoni</w:t>
      </w:r>
      <w:proofErr w:type="spellEnd"/>
      <w:r>
        <w:rPr>
          <w:lang w:val="nb-NO"/>
        </w:rPr>
        <w:t>, Institutt for matematiske fag, Utenlandsopphold høsten 2019.</w:t>
      </w:r>
    </w:p>
    <w:p w14:paraId="0133745E" w14:textId="7FD87129" w:rsidR="00A95786" w:rsidRPr="00A95786" w:rsidRDefault="00A95786" w:rsidP="00A95786">
      <w:pPr>
        <w:pStyle w:val="ListParagraph"/>
        <w:numPr>
          <w:ilvl w:val="0"/>
          <w:numId w:val="1"/>
        </w:numPr>
        <w:jc w:val="both"/>
        <w:rPr>
          <w:lang w:val="nb-NO"/>
        </w:rPr>
      </w:pPr>
      <w:r>
        <w:rPr>
          <w:lang w:val="nb-NO"/>
        </w:rPr>
        <w:t xml:space="preserve">Professor </w:t>
      </w:r>
      <w:proofErr w:type="spellStart"/>
      <w:r>
        <w:rPr>
          <w:lang w:val="nb-NO"/>
        </w:rPr>
        <w:t>Hefeng</w:t>
      </w:r>
      <w:proofErr w:type="spellEnd"/>
      <w:r>
        <w:rPr>
          <w:lang w:val="nb-NO"/>
        </w:rPr>
        <w:t xml:space="preserve"> Dong, Institutt for elektroniske systemer. Forskningspermisjon 2019/2020.</w:t>
      </w:r>
    </w:p>
    <w:p w14:paraId="04996256" w14:textId="77777777" w:rsidR="00B14795" w:rsidRDefault="00B14795" w:rsidP="00DF09AA">
      <w:pPr>
        <w:rPr>
          <w:lang w:val="nb-NO"/>
        </w:rPr>
      </w:pPr>
    </w:p>
    <w:p w14:paraId="1A6818CD" w14:textId="7314EB72" w:rsidR="00DF09AA" w:rsidRPr="00DA5393" w:rsidRDefault="00DF09AA" w:rsidP="00DF09AA">
      <w:pPr>
        <w:rPr>
          <w:lang w:val="nb-NO"/>
        </w:rPr>
      </w:pPr>
      <w:r w:rsidRPr="00DA5393">
        <w:rPr>
          <w:lang w:val="nb-NO"/>
        </w:rPr>
        <w:t xml:space="preserve">Forlaget til bedømmelseskomité oppfyller kravene gitt i </w:t>
      </w:r>
      <w:hyperlink r:id="rId14" w:history="1">
        <w:r w:rsidRPr="00DA5393">
          <w:rPr>
            <w:rStyle w:val="Hyperlink"/>
            <w:lang w:val="nb-NO"/>
          </w:rPr>
          <w:t>Forskrift for ph.d.-graden ved NTNU</w:t>
        </w:r>
      </w:hyperlink>
      <w:r w:rsidRPr="00DA5393">
        <w:rPr>
          <w:lang w:val="nb-NO"/>
        </w:rPr>
        <w:t>.</w:t>
      </w:r>
    </w:p>
    <w:p w14:paraId="2E9E7071" w14:textId="77777777" w:rsidR="00A95786" w:rsidRDefault="00A95786" w:rsidP="00137CB6">
      <w:pPr>
        <w:jc w:val="both"/>
        <w:rPr>
          <w:lang w:val="nb-NO"/>
        </w:rPr>
      </w:pPr>
    </w:p>
    <w:p w14:paraId="1F8F0F64" w14:textId="57C4A944" w:rsidR="00DF09AA" w:rsidRDefault="00DF09AA" w:rsidP="00137CB6">
      <w:pPr>
        <w:jc w:val="both"/>
        <w:rPr>
          <w:lang w:val="nb-NO"/>
        </w:rPr>
      </w:pPr>
      <w:r w:rsidRPr="00DC4781">
        <w:rPr>
          <w:lang w:val="nb-NO"/>
        </w:rPr>
        <w:lastRenderedPageBreak/>
        <w:t xml:space="preserve">Vi har ikke kjennskap til at de foreslåtte medlemmene av komiteen har felles publikasjoner eller andre arbeider med kandidaten eller at det er andre forhold som gjør medlemmene inhabil for medvirkning i bedømmelseskomiteen. Jfr. </w:t>
      </w:r>
      <w:hyperlink r:id="rId15" w:history="1">
        <w:r w:rsidRPr="008E3D23">
          <w:rPr>
            <w:rStyle w:val="Hyperlink"/>
            <w:lang w:val="nb-NO"/>
          </w:rPr>
          <w:t>Forvaltningsloven</w:t>
        </w:r>
      </w:hyperlink>
      <w:r>
        <w:rPr>
          <w:lang w:val="nb-NO"/>
        </w:rPr>
        <w:t>s kapittel II</w:t>
      </w:r>
      <w:r w:rsidR="00137CB6">
        <w:rPr>
          <w:lang w:val="nb-NO"/>
        </w:rPr>
        <w:t>.</w:t>
      </w:r>
    </w:p>
    <w:p w14:paraId="4E4E3A68" w14:textId="77777777" w:rsidR="00DF09AA" w:rsidRPr="00DC4781" w:rsidRDefault="00DF09AA" w:rsidP="00DF09AA">
      <w:pPr>
        <w:rPr>
          <w:lang w:val="nb-NO"/>
        </w:rPr>
      </w:pPr>
    </w:p>
    <w:p w14:paraId="2A2381C6" w14:textId="3B29F2F3" w:rsidR="005C30DB" w:rsidRDefault="005C30DB" w:rsidP="006A2055">
      <w:pPr>
        <w:jc w:val="both"/>
        <w:rPr>
          <w:lang w:val="nb-NO"/>
        </w:rPr>
      </w:pPr>
      <w:r>
        <w:rPr>
          <w:lang w:val="nb-NO"/>
        </w:rPr>
        <w:t>Instituttet</w:t>
      </w:r>
      <w:r w:rsidR="00DF09AA" w:rsidRPr="00DF09AA">
        <w:rPr>
          <w:lang w:val="nb-NO"/>
        </w:rPr>
        <w:t xml:space="preserve"> foreslår at </w:t>
      </w:r>
      <w:r w:rsidR="00137CB6">
        <w:rPr>
          <w:lang w:val="nb-NO"/>
        </w:rPr>
        <w:t xml:space="preserve">førsteamanuensis (Onsager </w:t>
      </w:r>
      <w:proofErr w:type="spellStart"/>
      <w:r w:rsidR="00137CB6">
        <w:rPr>
          <w:lang w:val="nb-NO"/>
        </w:rPr>
        <w:t>Fellow</w:t>
      </w:r>
      <w:proofErr w:type="spellEnd"/>
      <w:r w:rsidR="00137CB6">
        <w:rPr>
          <w:lang w:val="nb-NO"/>
        </w:rPr>
        <w:t xml:space="preserve">) Annette </w:t>
      </w:r>
      <w:proofErr w:type="spellStart"/>
      <w:r w:rsidR="00137CB6">
        <w:rPr>
          <w:lang w:val="nb-NO"/>
        </w:rPr>
        <w:t>Stahl</w:t>
      </w:r>
      <w:proofErr w:type="spellEnd"/>
      <w:r w:rsidR="00137CB6">
        <w:rPr>
          <w:lang w:val="nb-NO"/>
        </w:rPr>
        <w:t>, Institutt for teknisk kybernetikk</w:t>
      </w:r>
      <w:r w:rsidR="006A2055">
        <w:rPr>
          <w:lang w:val="nb-NO"/>
        </w:rPr>
        <w:t xml:space="preserve"> (ITK)</w:t>
      </w:r>
      <w:r w:rsidR="00137CB6">
        <w:rPr>
          <w:lang w:val="nb-NO"/>
        </w:rPr>
        <w:t xml:space="preserve">, </w:t>
      </w:r>
      <w:r w:rsidR="00DF09AA" w:rsidRPr="00DF09AA">
        <w:rPr>
          <w:lang w:val="nb-NO"/>
        </w:rPr>
        <w:t>blir oppnevnt som administrator for komiteen</w:t>
      </w:r>
      <w:r>
        <w:rPr>
          <w:lang w:val="nb-NO"/>
        </w:rPr>
        <w:t>,</w:t>
      </w:r>
      <w:r w:rsidR="00DF09AA" w:rsidRPr="00DF09AA">
        <w:rPr>
          <w:lang w:val="nb-NO"/>
        </w:rPr>
        <w:t xml:space="preserve"> og </w:t>
      </w:r>
      <w:r>
        <w:rPr>
          <w:lang w:val="nb-NO"/>
        </w:rPr>
        <w:t>gis ansvaret for å l</w:t>
      </w:r>
      <w:r w:rsidR="00DF09AA" w:rsidRPr="00DF09AA">
        <w:rPr>
          <w:lang w:val="nb-NO"/>
        </w:rPr>
        <w:t>ede disputasen</w:t>
      </w:r>
      <w:r>
        <w:rPr>
          <w:lang w:val="nb-NO"/>
        </w:rPr>
        <w:t>.</w:t>
      </w:r>
      <w:r w:rsidR="00DF09AA" w:rsidRPr="006A43FD">
        <w:rPr>
          <w:lang w:val="nb-NO"/>
        </w:rPr>
        <w:t xml:space="preserve"> </w:t>
      </w:r>
      <w:r w:rsidR="006A2055">
        <w:rPr>
          <w:lang w:val="nb-NO"/>
        </w:rPr>
        <w:t xml:space="preserve">Annette </w:t>
      </w:r>
      <w:proofErr w:type="spellStart"/>
      <w:r w:rsidR="006A2055">
        <w:rPr>
          <w:lang w:val="nb-NO"/>
        </w:rPr>
        <w:t>Stahl</w:t>
      </w:r>
      <w:proofErr w:type="spellEnd"/>
      <w:r w:rsidR="006A2055">
        <w:rPr>
          <w:lang w:val="nb-NO"/>
        </w:rPr>
        <w:t xml:space="preserve"> hadde en 3-årig postdoktorstilling ved Institutt for matematiske fag (IMF) innen temaet Isogeometrisk analyse før hun ble utnevnt til Onsager </w:t>
      </w:r>
      <w:proofErr w:type="spellStart"/>
      <w:r w:rsidR="006A2055">
        <w:rPr>
          <w:lang w:val="nb-NO"/>
        </w:rPr>
        <w:t>Fellow</w:t>
      </w:r>
      <w:proofErr w:type="spellEnd"/>
      <w:r w:rsidR="006A2055">
        <w:rPr>
          <w:lang w:val="nb-NO"/>
        </w:rPr>
        <w:t xml:space="preserve"> på ITK. Hun kjenner </w:t>
      </w:r>
      <w:r w:rsidR="00D62C11">
        <w:rPr>
          <w:lang w:val="nb-NO"/>
        </w:rPr>
        <w:t>derfor</w:t>
      </w:r>
      <w:r w:rsidR="006A2055">
        <w:rPr>
          <w:lang w:val="nb-NO"/>
        </w:rPr>
        <w:t xml:space="preserve"> både fagfeltet som avhandlingen omhandler og instituttet disputasen blir administrert i fra. Forslaget om Annette </w:t>
      </w:r>
      <w:proofErr w:type="spellStart"/>
      <w:r w:rsidR="006A2055">
        <w:rPr>
          <w:lang w:val="nb-NO"/>
        </w:rPr>
        <w:t>Stahl</w:t>
      </w:r>
      <w:proofErr w:type="spellEnd"/>
      <w:r w:rsidR="006A2055">
        <w:rPr>
          <w:lang w:val="nb-NO"/>
        </w:rPr>
        <w:t xml:space="preserve"> som administrator er forelagt </w:t>
      </w:r>
      <w:proofErr w:type="spellStart"/>
      <w:r w:rsidR="006A2055">
        <w:rPr>
          <w:lang w:val="nb-NO"/>
        </w:rPr>
        <w:t>IMF's</w:t>
      </w:r>
      <w:proofErr w:type="spellEnd"/>
      <w:r w:rsidR="006A2055">
        <w:rPr>
          <w:lang w:val="nb-NO"/>
        </w:rPr>
        <w:t xml:space="preserve"> instituttleder Einar </w:t>
      </w:r>
      <w:proofErr w:type="spellStart"/>
      <w:r w:rsidR="006A2055">
        <w:rPr>
          <w:lang w:val="nb-NO"/>
        </w:rPr>
        <w:t>Rønquist</w:t>
      </w:r>
      <w:proofErr w:type="spellEnd"/>
      <w:r w:rsidR="006A2055">
        <w:rPr>
          <w:lang w:val="nb-NO"/>
        </w:rPr>
        <w:t xml:space="preserve"> som støtter dette fullt ut. På grunn av sampublikasjoner i løpet av de siste fem år med hovedveileder Professor Trond Kvamsdal</w:t>
      </w:r>
      <w:r w:rsidR="0063383A">
        <w:rPr>
          <w:lang w:val="nb-NO"/>
        </w:rPr>
        <w:t>, som var hennes postdoktor-veileder,</w:t>
      </w:r>
      <w:r w:rsidR="006A2055">
        <w:rPr>
          <w:lang w:val="nb-NO"/>
        </w:rPr>
        <w:t xml:space="preserve"> er hun inhabil som internt medlem, men kan være administrator.</w:t>
      </w:r>
    </w:p>
    <w:p w14:paraId="256FBBF7" w14:textId="77777777" w:rsidR="006A2055" w:rsidRDefault="006A2055" w:rsidP="006A2055">
      <w:pPr>
        <w:jc w:val="both"/>
        <w:rPr>
          <w:lang w:val="nb-NO"/>
        </w:rPr>
      </w:pPr>
    </w:p>
    <w:p w14:paraId="2F36422D" w14:textId="159212B2" w:rsidR="00C62CF4" w:rsidRPr="006A43FD" w:rsidRDefault="00DF09AA" w:rsidP="006A2055">
      <w:pPr>
        <w:jc w:val="both"/>
        <w:rPr>
          <w:lang w:val="nb-NO"/>
        </w:rPr>
      </w:pPr>
      <w:r w:rsidRPr="006A43FD">
        <w:rPr>
          <w:lang w:val="nb-NO"/>
        </w:rPr>
        <w:t xml:space="preserve">Hovedveileder </w:t>
      </w:r>
      <w:r w:rsidR="0063383A">
        <w:rPr>
          <w:lang w:val="nb-NO"/>
        </w:rPr>
        <w:t>Professor Trond Kvamsdal</w:t>
      </w:r>
      <w:r w:rsidRPr="006A43FD">
        <w:rPr>
          <w:lang w:val="nb-NO"/>
        </w:rPr>
        <w:t xml:space="preserve"> og </w:t>
      </w:r>
      <w:proofErr w:type="spellStart"/>
      <w:r w:rsidRPr="006A43FD">
        <w:rPr>
          <w:lang w:val="nb-NO"/>
        </w:rPr>
        <w:t>medveileder</w:t>
      </w:r>
      <w:proofErr w:type="spellEnd"/>
      <w:r w:rsidRPr="006A43FD">
        <w:rPr>
          <w:lang w:val="nb-NO"/>
        </w:rPr>
        <w:t xml:space="preserve"> </w:t>
      </w:r>
      <w:r w:rsidR="0063383A">
        <w:rPr>
          <w:lang w:val="nb-NO"/>
        </w:rPr>
        <w:t xml:space="preserve">Forsker Trond </w:t>
      </w:r>
      <w:r w:rsidRPr="006A43FD">
        <w:rPr>
          <w:lang w:val="nb-NO"/>
        </w:rPr>
        <w:t>kan om ønskelig innkalles til møter i komiteen for å gjøre rede for veiledningen og arbeidet med avhandlingen.</w:t>
      </w:r>
    </w:p>
    <w:p w14:paraId="4919C93F" w14:textId="77777777" w:rsidR="00DF09AA" w:rsidRPr="00DC4781" w:rsidRDefault="00DF09AA" w:rsidP="0063383A">
      <w:pPr>
        <w:ind w:left="0"/>
        <w:rPr>
          <w:lang w:val="nb-NO"/>
        </w:rPr>
      </w:pPr>
      <w:bookmarkStart w:id="6" w:name="start"/>
      <w:bookmarkEnd w:id="6"/>
    </w:p>
    <w:p w14:paraId="7D4A3F03" w14:textId="2160DFFD" w:rsidR="00DF09AA" w:rsidRDefault="00DF09AA" w:rsidP="00DF09AA">
      <w:pPr>
        <w:rPr>
          <w:lang w:val="nb-NO"/>
        </w:rPr>
      </w:pPr>
      <w:r w:rsidRPr="00DC4781">
        <w:rPr>
          <w:lang w:val="nb-NO"/>
        </w:rPr>
        <w:t>Komit</w:t>
      </w:r>
      <w:r>
        <w:rPr>
          <w:lang w:val="nb-NO"/>
        </w:rPr>
        <w:t>é</w:t>
      </w:r>
      <w:r w:rsidRPr="00DC4781">
        <w:rPr>
          <w:lang w:val="nb-NO"/>
        </w:rPr>
        <w:t>medlemmene vil få tilsendt den endelige versjonen av doktorgradsarbeidet i løpet av</w:t>
      </w:r>
      <w:r w:rsidR="0063383A">
        <w:rPr>
          <w:lang w:val="nb-NO"/>
        </w:rPr>
        <w:t xml:space="preserve"> uke 40</w:t>
      </w:r>
      <w:r w:rsidRPr="00DC4781">
        <w:rPr>
          <w:lang w:val="nb-NO"/>
        </w:rPr>
        <w:t xml:space="preserve"> </w:t>
      </w:r>
      <w:r>
        <w:rPr>
          <w:lang w:val="nb-NO"/>
        </w:rPr>
        <w:t>fra instituttet.</w:t>
      </w:r>
    </w:p>
    <w:p w14:paraId="1C7DB392" w14:textId="77777777" w:rsidR="0063383A" w:rsidRPr="00DC4781" w:rsidRDefault="0063383A" w:rsidP="00DF09AA">
      <w:pPr>
        <w:rPr>
          <w:lang w:val="nb-NO"/>
        </w:rPr>
      </w:pPr>
    </w:p>
    <w:p w14:paraId="24606115" w14:textId="76CAA0BD" w:rsidR="00DF09AA" w:rsidRPr="00DC4781" w:rsidRDefault="00DF09AA" w:rsidP="00DF09AA">
      <w:pPr>
        <w:rPr>
          <w:lang w:val="nb-NO"/>
        </w:rPr>
      </w:pPr>
      <w:r w:rsidRPr="00DC4781">
        <w:rPr>
          <w:lang w:val="nb-NO"/>
        </w:rPr>
        <w:t xml:space="preserve">Disputasen er planlagt </w:t>
      </w:r>
      <w:r>
        <w:rPr>
          <w:lang w:val="nb-NO"/>
        </w:rPr>
        <w:t>den</w:t>
      </w:r>
      <w:r w:rsidRPr="00DC4781">
        <w:rPr>
          <w:lang w:val="nb-NO"/>
        </w:rPr>
        <w:t xml:space="preserve"> </w:t>
      </w:r>
      <w:r w:rsidR="0000706F">
        <w:rPr>
          <w:lang w:val="nb-NO"/>
        </w:rPr>
        <w:t>12.12. 2019.</w:t>
      </w:r>
    </w:p>
    <w:p w14:paraId="20793A5F" w14:textId="77777777" w:rsidR="00DF09AA" w:rsidRDefault="00DF09AA" w:rsidP="00DF09AA">
      <w:pPr>
        <w:rPr>
          <w:lang w:val="nb-NO"/>
        </w:rPr>
      </w:pPr>
    </w:p>
    <w:p w14:paraId="65C11CE2" w14:textId="77777777" w:rsidR="00DF09AA" w:rsidRPr="00DC4781" w:rsidRDefault="00DF09AA" w:rsidP="00DF09AA">
      <w:pPr>
        <w:rPr>
          <w:lang w:val="nb-NO"/>
        </w:rPr>
      </w:pPr>
      <w:r w:rsidRPr="00DC4781">
        <w:rPr>
          <w:lang w:val="nb-NO"/>
        </w:rPr>
        <w:t>Med vennlig hilsen</w:t>
      </w:r>
    </w:p>
    <w:p w14:paraId="3C0B6656" w14:textId="1F85F20A" w:rsidR="00DF09AA" w:rsidRDefault="0063383A" w:rsidP="0063383A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noProof/>
          <w:lang w:val="nb-NO"/>
        </w:rPr>
        <w:drawing>
          <wp:inline distT="0" distB="0" distL="0" distR="0" wp14:anchorId="652704EA" wp14:editId="24F473C1">
            <wp:extent cx="2181225" cy="783933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-Trond_Kvamsdal-blå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7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EB8" w14:textId="77777777" w:rsidR="00DF09AA" w:rsidRDefault="00DF09AA" w:rsidP="00DF09AA">
      <w:pPr>
        <w:jc w:val="both"/>
        <w:rPr>
          <w:lang w:val="nb-NO"/>
        </w:rPr>
      </w:pPr>
    </w:p>
    <w:p w14:paraId="6CDE6BA3" w14:textId="60B36B63" w:rsidR="00DF09AA" w:rsidRPr="00DC4781" w:rsidRDefault="00DF09AA" w:rsidP="00DF09AA">
      <w:pPr>
        <w:ind w:firstLine="635"/>
        <w:jc w:val="both"/>
        <w:rPr>
          <w:lang w:val="nb-NO"/>
        </w:rPr>
      </w:pPr>
      <w:r w:rsidRPr="00DC4781">
        <w:rPr>
          <w:lang w:val="nb-NO"/>
        </w:rPr>
        <w:t>Instituttleder</w:t>
      </w:r>
      <w:r w:rsidRPr="00DC4781">
        <w:rPr>
          <w:lang w:val="nb-NO"/>
        </w:rPr>
        <w:tab/>
      </w:r>
      <w:r w:rsidRPr="00DC4781">
        <w:rPr>
          <w:lang w:val="nb-NO"/>
        </w:rPr>
        <w:tab/>
      </w:r>
      <w:r w:rsidRPr="00DC4781">
        <w:rPr>
          <w:lang w:val="nb-NO"/>
        </w:rPr>
        <w:tab/>
      </w:r>
      <w:r w:rsidRPr="00DC4781">
        <w:rPr>
          <w:lang w:val="nb-NO"/>
        </w:rPr>
        <w:tab/>
      </w:r>
      <w:r w:rsidRPr="00DC4781">
        <w:rPr>
          <w:lang w:val="nb-NO"/>
        </w:rPr>
        <w:tab/>
      </w:r>
      <w:r w:rsidRPr="00DC4781">
        <w:rPr>
          <w:lang w:val="nb-NO"/>
        </w:rPr>
        <w:tab/>
        <w:t>Hovedveileder</w:t>
      </w:r>
    </w:p>
    <w:p w14:paraId="2BD44167" w14:textId="77777777" w:rsidR="00DF09AA" w:rsidRDefault="00DF09AA" w:rsidP="00DF09AA">
      <w:pPr>
        <w:rPr>
          <w:lang w:val="nb-NO"/>
        </w:rPr>
      </w:pPr>
    </w:p>
    <w:p w14:paraId="08DDE98F" w14:textId="77777777" w:rsidR="00DF09AA" w:rsidRPr="00DC4781" w:rsidRDefault="00DF09AA" w:rsidP="00DF09AA">
      <w:pPr>
        <w:rPr>
          <w:lang w:val="nb-NO"/>
        </w:rPr>
      </w:pPr>
    </w:p>
    <w:p w14:paraId="4455BDF5" w14:textId="77777777" w:rsidR="00DF09AA" w:rsidRPr="00DC4781" w:rsidRDefault="00DF09AA" w:rsidP="00DF09AA">
      <w:pPr>
        <w:pStyle w:val="Header"/>
        <w:rPr>
          <w:lang w:val="nb-NO"/>
        </w:rPr>
      </w:pPr>
    </w:p>
    <w:p w14:paraId="286543E3" w14:textId="77777777" w:rsidR="00DF09AA" w:rsidRDefault="00DF09AA" w:rsidP="00DF09AA">
      <w:pPr>
        <w:rPr>
          <w:lang w:val="nb-NO"/>
        </w:rPr>
      </w:pPr>
      <w:r w:rsidRPr="00DA5393">
        <w:rPr>
          <w:u w:val="single"/>
          <w:lang w:val="nb-NO"/>
        </w:rPr>
        <w:t>Vedlegg:</w:t>
      </w:r>
      <w:r w:rsidRPr="00DC4781">
        <w:rPr>
          <w:lang w:val="nb-NO"/>
        </w:rPr>
        <w:tab/>
      </w:r>
    </w:p>
    <w:p w14:paraId="4FEA13CF" w14:textId="77777777" w:rsidR="00DF09AA" w:rsidRDefault="00DF09AA" w:rsidP="00DF09AA">
      <w:pPr>
        <w:rPr>
          <w:lang w:val="nb-NO"/>
        </w:rPr>
      </w:pPr>
      <w:r>
        <w:rPr>
          <w:lang w:val="nb-NO"/>
        </w:rPr>
        <w:t xml:space="preserve">- </w:t>
      </w:r>
      <w:r w:rsidRPr="00DC4781">
        <w:rPr>
          <w:lang w:val="nb-NO"/>
        </w:rPr>
        <w:t>Søknad om å få avhandlingen bedømt</w:t>
      </w:r>
      <w:r>
        <w:rPr>
          <w:lang w:val="nb-NO"/>
        </w:rPr>
        <w:t>.</w:t>
      </w:r>
    </w:p>
    <w:p w14:paraId="6206DCD1" w14:textId="77777777" w:rsidR="00DF09AA" w:rsidRPr="00DF09AA" w:rsidRDefault="00320ED6" w:rsidP="00DF09AA">
      <w:pPr>
        <w:rPr>
          <w:lang w:val="nb-NO"/>
        </w:rPr>
      </w:pPr>
      <w:r>
        <w:rPr>
          <w:lang w:val="nb-NO"/>
        </w:rPr>
        <w:t xml:space="preserve">- Bekreftelser/habilitetserklæring fra forespurte opponenter. </w:t>
      </w:r>
    </w:p>
    <w:sectPr w:rsidR="00DF09AA" w:rsidRPr="00DF09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871" w:right="1049" w:bottom="2308" w:left="1049" w:header="56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2C0D3" w14:textId="77777777" w:rsidR="006B5A6E" w:rsidRDefault="006B5A6E">
      <w:r>
        <w:separator/>
      </w:r>
    </w:p>
  </w:endnote>
  <w:endnote w:type="continuationSeparator" w:id="0">
    <w:p w14:paraId="1EE0B97D" w14:textId="77777777" w:rsidR="006B5A6E" w:rsidRDefault="006B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582A" w14:textId="77777777" w:rsidR="00187E9B" w:rsidRDefault="00187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05E27" w14:textId="77777777" w:rsidR="00187E9B" w:rsidRDefault="00187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16C2" w14:textId="77777777" w:rsidR="00C62CF4" w:rsidRDefault="00C62CF4">
    <w:pPr>
      <w:pStyle w:val="Footer"/>
      <w:pBdr>
        <w:bottom w:val="single" w:sz="4" w:space="1" w:color="auto"/>
      </w:pBdr>
    </w:pPr>
  </w:p>
  <w:p w14:paraId="743EDF86" w14:textId="77777777" w:rsidR="00C62CF4" w:rsidRDefault="00C62CF4">
    <w:pPr>
      <w:pStyle w:val="FooterFet"/>
      <w:rPr>
        <w:bCs/>
      </w:rPr>
    </w:pPr>
    <w:r>
      <w:t>Postadresse</w:t>
    </w:r>
    <w:r>
      <w:tab/>
      <w:t xml:space="preserve">Org.nr. </w:t>
    </w:r>
    <w:r>
      <w:rPr>
        <w:b w:val="0"/>
        <w:bCs/>
      </w:rPr>
      <w:t>974 767 880</w:t>
    </w:r>
    <w:r>
      <w:rPr>
        <w:bCs/>
      </w:rPr>
      <w:tab/>
    </w:r>
    <w:r>
      <w:t>Besøksadresse</w:t>
    </w:r>
    <w:r>
      <w:tab/>
      <w:t>Telefon</w:t>
    </w:r>
    <w:r>
      <w:tab/>
    </w:r>
    <w:bookmarkStart w:id="11" w:name="tittel"/>
    <w:bookmarkEnd w:id="11"/>
    <w:r w:rsidR="00DF09AA">
      <w:t>Saksbehandler</w:t>
    </w:r>
  </w:p>
  <w:p w14:paraId="2B1209B9" w14:textId="77777777" w:rsidR="00C62CF4" w:rsidRPr="004E4782" w:rsidRDefault="00DF09AA">
    <w:pPr>
      <w:pStyle w:val="FooterTekst"/>
    </w:pPr>
    <w:r>
      <w:t>O.S. Bragstads plass 2E</w:t>
    </w:r>
    <w:r w:rsidR="00C62CF4">
      <w:tab/>
    </w:r>
    <w:r w:rsidR="00C62CF4" w:rsidRPr="00187E9B">
      <w:rPr>
        <w:b/>
      </w:rPr>
      <w:t>E-post:</w:t>
    </w:r>
    <w:r w:rsidR="00C62CF4" w:rsidRPr="004E4782">
      <w:tab/>
    </w:r>
    <w:r>
      <w:t>O.S. Bragstads plass 2E</w:t>
    </w:r>
    <w:r w:rsidR="00C62CF4" w:rsidRPr="004E4782">
      <w:tab/>
      <w:t xml:space="preserve">+ 47 </w:t>
    </w:r>
    <w:r w:rsidR="000F6CAC" w:rsidRPr="004E4782">
      <w:t>73 59 42 02</w:t>
    </w:r>
    <w:r w:rsidR="00C62CF4" w:rsidRPr="004E4782">
      <w:tab/>
    </w:r>
    <w:bookmarkStart w:id="12" w:name="Navn"/>
    <w:bookmarkEnd w:id="12"/>
  </w:p>
  <w:p w14:paraId="6E0BC35D" w14:textId="77777777" w:rsidR="00C62CF4" w:rsidRDefault="000F6CAC">
    <w:pPr>
      <w:pStyle w:val="FooterTekst"/>
    </w:pPr>
    <w:r w:rsidRPr="004E4782">
      <w:t>7491 Trondheim</w:t>
    </w:r>
    <w:r w:rsidR="00C62CF4" w:rsidRPr="004E4782">
      <w:tab/>
    </w:r>
    <w:r w:rsidR="00187E9B">
      <w:t>postmottak@i</w:t>
    </w:r>
    <w:r w:rsidRPr="004E4782">
      <w:t>e.ntnu.no</w:t>
    </w:r>
    <w:r w:rsidR="00C62CF4" w:rsidRPr="004E4782">
      <w:tab/>
    </w:r>
    <w:r w:rsidRPr="004E4782">
      <w:t>Gløshaugen</w:t>
    </w:r>
    <w:r w:rsidR="00C62CF4" w:rsidRPr="004E4782">
      <w:tab/>
    </w:r>
    <w:r w:rsidR="00C62CF4">
      <w:tab/>
    </w:r>
    <w:bookmarkStart w:id="13" w:name="Navn2"/>
    <w:bookmarkEnd w:id="13"/>
    <w:r w:rsidR="00DF09AA" w:rsidRPr="00DF09AA">
      <w:rPr>
        <w:b/>
      </w:rPr>
      <w:t>Telefon</w:t>
    </w:r>
  </w:p>
  <w:p w14:paraId="5452B9B9" w14:textId="77777777" w:rsidR="00C62CF4" w:rsidRPr="00187E9B" w:rsidRDefault="00C62CF4">
    <w:pPr>
      <w:pStyle w:val="FooterTekst"/>
    </w:pPr>
    <w:r>
      <w:tab/>
    </w:r>
    <w:r w:rsidRPr="00187E9B">
      <w:t>http://</w:t>
    </w:r>
    <w:r w:rsidR="00187E9B">
      <w:t>www.</w:t>
    </w:r>
    <w:r w:rsidR="000F6CAC" w:rsidRPr="00187E9B">
      <w:t>ntnu.no</w:t>
    </w:r>
    <w:r w:rsidR="00187E9B">
      <w:t>/ie/</w:t>
    </w:r>
    <w:r w:rsidRPr="00187E9B">
      <w:tab/>
    </w:r>
    <w:r w:rsidRPr="00187E9B">
      <w:tab/>
    </w:r>
    <w:r w:rsidRPr="00187E9B">
      <w:tab/>
      <w:t xml:space="preserve"> </w:t>
    </w:r>
    <w:bookmarkStart w:id="14" w:name="Tlf"/>
    <w:bookmarkEnd w:id="14"/>
  </w:p>
  <w:p w14:paraId="04ABE0A0" w14:textId="77777777" w:rsidR="00C62CF4" w:rsidRPr="00187E9B" w:rsidRDefault="00C62CF4">
    <w:pPr>
      <w:pStyle w:val="Footer"/>
      <w:rPr>
        <w:sz w:val="6"/>
        <w:lang w:val="nb-NO"/>
      </w:rPr>
    </w:pPr>
  </w:p>
  <w:p w14:paraId="50D51B9D" w14:textId="77777777" w:rsidR="00C62CF4" w:rsidRDefault="00C62CF4">
    <w:pPr>
      <w:pStyle w:val="FooterGraa"/>
    </w:pPr>
    <w:r>
      <w:t xml:space="preserve">All korrespondanse som inngår i </w:t>
    </w:r>
    <w:proofErr w:type="gramStart"/>
    <w:r>
      <w:t>saksbehandling</w:t>
    </w:r>
    <w:proofErr w:type="gramEnd"/>
    <w:r>
      <w:t xml:space="preserve"> skal adresseres til saksbehandlende enhet ved NTNU og ikke direkte til enkeltpersoner. Ved henvendelse vennligst oppgi referanse.</w:t>
    </w:r>
  </w:p>
  <w:p w14:paraId="1A912670" w14:textId="77777777" w:rsidR="00C62CF4" w:rsidRDefault="00C62CF4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5C83" w14:textId="77777777" w:rsidR="006B5A6E" w:rsidRDefault="006B5A6E">
      <w:r>
        <w:separator/>
      </w:r>
    </w:p>
  </w:footnote>
  <w:footnote w:type="continuationSeparator" w:id="0">
    <w:p w14:paraId="1C1E8006" w14:textId="77777777" w:rsidR="006B5A6E" w:rsidRDefault="006B5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638B" w14:textId="77777777" w:rsidR="00187E9B" w:rsidRDefault="00187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CA2CF" w14:textId="77777777" w:rsidR="00C62CF4" w:rsidRDefault="00C62CF4">
    <w:pPr>
      <w:pStyle w:val="sidetall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262A9">
      <w:t>2</w:t>
    </w:r>
    <w:r>
      <w:fldChar w:fldCharType="end"/>
    </w:r>
    <w:r>
      <w:t xml:space="preserve"> av </w:t>
    </w:r>
    <w:r>
      <w:fldChar w:fldCharType="begin"/>
    </w:r>
    <w:r>
      <w:instrText xml:space="preserve"> NUMPAGES </w:instrText>
    </w:r>
    <w:r>
      <w:fldChar w:fldCharType="separate"/>
    </w:r>
    <w:r w:rsidR="00D262A9">
      <w:t>2</w:t>
    </w:r>
    <w:r>
      <w:fldChar w:fldCharType="end"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495"/>
      <w:gridCol w:w="1337"/>
      <w:gridCol w:w="1976"/>
    </w:tblGrid>
    <w:tr w:rsidR="00C62CF4" w14:paraId="4835E781" w14:textId="77777777">
      <w:tc>
        <w:tcPr>
          <w:tcW w:w="6579" w:type="dxa"/>
          <w:tcBorders>
            <w:top w:val="nil"/>
            <w:left w:val="nil"/>
            <w:bottom w:val="nil"/>
            <w:right w:val="nil"/>
          </w:tcBorders>
        </w:tcPr>
        <w:p w14:paraId="71EEC8C5" w14:textId="77777777" w:rsidR="00C62CF4" w:rsidRDefault="00C62CF4">
          <w:pPr>
            <w:pStyle w:val="Header2"/>
          </w:pPr>
          <w:r>
            <w:t>Norges teknisk-naturvitenskapelige universitet</w:t>
          </w:r>
        </w:p>
      </w:tc>
      <w:tc>
        <w:tcPr>
          <w:tcW w:w="1341" w:type="dxa"/>
          <w:tcBorders>
            <w:top w:val="nil"/>
            <w:left w:val="nil"/>
            <w:bottom w:val="nil"/>
            <w:right w:val="nil"/>
          </w:tcBorders>
        </w:tcPr>
        <w:p w14:paraId="70992B25" w14:textId="77777777" w:rsidR="00C62CF4" w:rsidRDefault="00C62CF4">
          <w:pPr>
            <w:pStyle w:val="DatoRefTekst"/>
          </w:pPr>
          <w:r>
            <w:t>Dato</w:t>
          </w:r>
        </w:p>
        <w:bookmarkStart w:id="7" w:name="VarDato2"/>
        <w:bookmarkEnd w:id="7"/>
        <w:p w14:paraId="3F1914C4" w14:textId="74F1A2FB" w:rsidR="00C62CF4" w:rsidRDefault="007E0069">
          <w:pPr>
            <w:pStyle w:val="DatoRefFyllInn"/>
          </w:pPr>
          <w:r>
            <w:rPr>
              <w:lang w:val="nn-NO"/>
            </w:rPr>
            <w:fldChar w:fldCharType="begin"/>
          </w:r>
          <w:r>
            <w:rPr>
              <w:lang w:val="nn-NO"/>
            </w:rPr>
            <w:instrText xml:space="preserve"> TIME \@ "dd.MM.yyyy" </w:instrText>
          </w:r>
          <w:r>
            <w:rPr>
              <w:lang w:val="nn-NO"/>
            </w:rPr>
            <w:fldChar w:fldCharType="separate"/>
          </w:r>
          <w:r w:rsidR="00D62C11">
            <w:rPr>
              <w:noProof/>
              <w:lang w:val="nn-NO"/>
            </w:rPr>
            <w:t>02.10.2019</w:t>
          </w:r>
          <w:r>
            <w:rPr>
              <w:lang w:val="nn-NO"/>
            </w:rPr>
            <w:fldChar w:fldCharType="end"/>
          </w:r>
        </w:p>
      </w:tc>
      <w:tc>
        <w:tcPr>
          <w:tcW w:w="1996" w:type="dxa"/>
          <w:tcBorders>
            <w:top w:val="nil"/>
            <w:left w:val="nil"/>
            <w:bottom w:val="nil"/>
            <w:right w:val="nil"/>
          </w:tcBorders>
        </w:tcPr>
        <w:p w14:paraId="403E7374" w14:textId="77777777" w:rsidR="00C62CF4" w:rsidRDefault="00C62CF4">
          <w:pPr>
            <w:pStyle w:val="DatoRefTekst"/>
          </w:pPr>
          <w:r>
            <w:t>Referanse</w:t>
          </w:r>
        </w:p>
        <w:p w14:paraId="36DFF139" w14:textId="77777777" w:rsidR="00C62CF4" w:rsidRDefault="00C62CF4">
          <w:pPr>
            <w:pStyle w:val="DatoRefFyllInn"/>
          </w:pPr>
          <w:bookmarkStart w:id="8" w:name="VarRef2"/>
          <w:bookmarkEnd w:id="8"/>
        </w:p>
      </w:tc>
    </w:tr>
  </w:tbl>
  <w:p w14:paraId="56FF2ADC" w14:textId="77777777" w:rsidR="00C62CF4" w:rsidRDefault="00C62CF4">
    <w:pPr>
      <w:pStyle w:val="Header"/>
      <w:pBdr>
        <w:bottom w:val="single" w:sz="4" w:space="1" w:color="auto"/>
      </w:pBdr>
      <w:rPr>
        <w:lang w:val="nb-N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AE32" w14:textId="77777777" w:rsidR="00C62CF4" w:rsidRDefault="00DF09AA">
    <w:pPr>
      <w:pStyle w:val="sidetall"/>
    </w:pPr>
    <w:r>
      <w:rPr>
        <w:snapToGrid/>
        <w:sz w:val="20"/>
        <w:lang w:eastAsia="nb-NO"/>
      </w:rPr>
      <w:drawing>
        <wp:anchor distT="0" distB="0" distL="114300" distR="114300" simplePos="0" relativeHeight="251657728" behindDoc="0" locked="0" layoutInCell="1" allowOverlap="1" wp14:anchorId="1E7AB16E" wp14:editId="63F58414">
          <wp:simplePos x="0" y="0"/>
          <wp:positionH relativeFrom="column">
            <wp:posOffset>53975</wp:posOffset>
          </wp:positionH>
          <wp:positionV relativeFrom="paragraph">
            <wp:posOffset>17780</wp:posOffset>
          </wp:positionV>
          <wp:extent cx="1638300" cy="304800"/>
          <wp:effectExtent l="0" t="0" r="0" b="0"/>
          <wp:wrapNone/>
          <wp:docPr id="7" name="Picture 7" descr="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CF4">
      <w:tab/>
    </w:r>
    <w:r w:rsidR="00C62CF4">
      <w:tab/>
    </w:r>
    <w:r w:rsidR="00C62CF4">
      <w:tab/>
    </w:r>
    <w:r w:rsidR="00C62CF4">
      <w:fldChar w:fldCharType="begin"/>
    </w:r>
    <w:r w:rsidR="00C62CF4">
      <w:instrText xml:space="preserve"> PAGE </w:instrText>
    </w:r>
    <w:r w:rsidR="00C62CF4">
      <w:fldChar w:fldCharType="separate"/>
    </w:r>
    <w:r w:rsidR="00D262A9">
      <w:t>1</w:t>
    </w:r>
    <w:r w:rsidR="00C62CF4">
      <w:fldChar w:fldCharType="end"/>
    </w:r>
    <w:r w:rsidR="00C62CF4">
      <w:t xml:space="preserve"> av </w:t>
    </w:r>
    <w:r w:rsidR="00C62CF4">
      <w:fldChar w:fldCharType="begin"/>
    </w:r>
    <w:r w:rsidR="00C62CF4">
      <w:instrText xml:space="preserve"> NUMPAGES </w:instrText>
    </w:r>
    <w:r w:rsidR="00C62CF4">
      <w:fldChar w:fldCharType="separate"/>
    </w:r>
    <w:r w:rsidR="00D262A9">
      <w:t>2</w:t>
    </w:r>
    <w:r w:rsidR="00C62CF4">
      <w:fldChar w:fldCharType="end"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494"/>
      <w:gridCol w:w="1338"/>
      <w:gridCol w:w="1976"/>
    </w:tblGrid>
    <w:tr w:rsidR="00C62CF4" w14:paraId="0EFE39B9" w14:textId="77777777">
      <w:tc>
        <w:tcPr>
          <w:tcW w:w="6579" w:type="dxa"/>
          <w:tcBorders>
            <w:top w:val="nil"/>
            <w:left w:val="nil"/>
            <w:bottom w:val="nil"/>
            <w:right w:val="nil"/>
          </w:tcBorders>
        </w:tcPr>
        <w:p w14:paraId="08D18491" w14:textId="77777777" w:rsidR="00C62CF4" w:rsidRDefault="00C62CF4">
          <w:pPr>
            <w:pStyle w:val="Header"/>
            <w:rPr>
              <w:lang w:val="nb-NO"/>
            </w:rPr>
          </w:pPr>
        </w:p>
      </w:tc>
      <w:tc>
        <w:tcPr>
          <w:tcW w:w="1341" w:type="dxa"/>
          <w:tcBorders>
            <w:top w:val="nil"/>
            <w:left w:val="nil"/>
            <w:bottom w:val="nil"/>
            <w:right w:val="nil"/>
          </w:tcBorders>
        </w:tcPr>
        <w:p w14:paraId="68D75E54" w14:textId="77777777" w:rsidR="00C62CF4" w:rsidRDefault="00C62CF4">
          <w:pPr>
            <w:pStyle w:val="DatoRefTekst"/>
          </w:pPr>
        </w:p>
        <w:p w14:paraId="294AAA70" w14:textId="77777777" w:rsidR="00C62CF4" w:rsidRDefault="00C62CF4">
          <w:pPr>
            <w:pStyle w:val="DatoFyllInn1"/>
          </w:pPr>
        </w:p>
      </w:tc>
      <w:tc>
        <w:tcPr>
          <w:tcW w:w="1996" w:type="dxa"/>
          <w:tcBorders>
            <w:top w:val="nil"/>
            <w:left w:val="nil"/>
            <w:bottom w:val="nil"/>
            <w:right w:val="nil"/>
          </w:tcBorders>
        </w:tcPr>
        <w:p w14:paraId="30795013" w14:textId="77777777" w:rsidR="00C62CF4" w:rsidRDefault="00C62CF4">
          <w:pPr>
            <w:pStyle w:val="DatoRefTekst"/>
          </w:pPr>
        </w:p>
        <w:p w14:paraId="3901A406" w14:textId="77777777" w:rsidR="00C62CF4" w:rsidRDefault="00C62CF4">
          <w:pPr>
            <w:pStyle w:val="DatoFyllInn1"/>
          </w:pPr>
        </w:p>
      </w:tc>
    </w:tr>
    <w:tr w:rsidR="00C62CF4" w14:paraId="7908D502" w14:textId="77777777">
      <w:tc>
        <w:tcPr>
          <w:tcW w:w="6579" w:type="dxa"/>
          <w:tcBorders>
            <w:top w:val="nil"/>
            <w:left w:val="nil"/>
            <w:bottom w:val="nil"/>
            <w:right w:val="nil"/>
          </w:tcBorders>
        </w:tcPr>
        <w:p w14:paraId="49F922E2" w14:textId="77777777" w:rsidR="00C62CF4" w:rsidRDefault="000F6CAC">
          <w:pPr>
            <w:pStyle w:val="Header1"/>
          </w:pPr>
          <w:r>
            <w:t xml:space="preserve">Fakultet for informasjonsteknologi og elektroteknikk </w:t>
          </w:r>
        </w:p>
        <w:p w14:paraId="75BC062D" w14:textId="77777777" w:rsidR="00C62CF4" w:rsidRDefault="00C62CF4">
          <w:pPr>
            <w:pStyle w:val="Header1"/>
          </w:pPr>
        </w:p>
      </w:tc>
      <w:tc>
        <w:tcPr>
          <w:tcW w:w="1341" w:type="dxa"/>
          <w:tcBorders>
            <w:top w:val="nil"/>
            <w:left w:val="nil"/>
            <w:bottom w:val="nil"/>
            <w:right w:val="nil"/>
          </w:tcBorders>
        </w:tcPr>
        <w:p w14:paraId="4945D087" w14:textId="77777777" w:rsidR="00C62CF4" w:rsidRDefault="00C62CF4">
          <w:pPr>
            <w:pStyle w:val="DatoRefTekst2"/>
          </w:pPr>
          <w:r>
            <w:t>Dato</w:t>
          </w:r>
        </w:p>
        <w:bookmarkStart w:id="9" w:name="VarDato"/>
        <w:bookmarkEnd w:id="9"/>
        <w:p w14:paraId="165D9F57" w14:textId="46313DC5" w:rsidR="00C62CF4" w:rsidRDefault="007E0069" w:rsidP="00320ED6">
          <w:pPr>
            <w:pStyle w:val="DatoRefFyllInn"/>
          </w:pPr>
          <w:r>
            <w:rPr>
              <w:lang w:val="nn-NO"/>
            </w:rPr>
            <w:fldChar w:fldCharType="begin"/>
          </w:r>
          <w:r>
            <w:rPr>
              <w:lang w:val="nn-NO"/>
            </w:rPr>
            <w:instrText xml:space="preserve"> TIME \@ "dd.MM.yyyy" </w:instrText>
          </w:r>
          <w:r>
            <w:rPr>
              <w:lang w:val="nn-NO"/>
            </w:rPr>
            <w:fldChar w:fldCharType="separate"/>
          </w:r>
          <w:r w:rsidR="00D62C11">
            <w:rPr>
              <w:noProof/>
              <w:lang w:val="nn-NO"/>
            </w:rPr>
            <w:t>02.10.2019</w:t>
          </w:r>
          <w:r>
            <w:rPr>
              <w:lang w:val="nn-NO"/>
            </w:rPr>
            <w:fldChar w:fldCharType="end"/>
          </w:r>
        </w:p>
      </w:tc>
      <w:tc>
        <w:tcPr>
          <w:tcW w:w="1996" w:type="dxa"/>
          <w:tcBorders>
            <w:top w:val="nil"/>
            <w:left w:val="nil"/>
            <w:bottom w:val="nil"/>
            <w:right w:val="nil"/>
          </w:tcBorders>
        </w:tcPr>
        <w:p w14:paraId="20B68D59" w14:textId="77777777" w:rsidR="00C62CF4" w:rsidRDefault="00C62CF4">
          <w:pPr>
            <w:pStyle w:val="DatoRefTekst2"/>
          </w:pPr>
          <w:r>
            <w:t>Referanse</w:t>
          </w:r>
        </w:p>
        <w:p w14:paraId="1659406A" w14:textId="77777777" w:rsidR="00C62CF4" w:rsidRDefault="00C62CF4">
          <w:pPr>
            <w:pStyle w:val="DatoRefFyllInn"/>
          </w:pPr>
          <w:bookmarkStart w:id="10" w:name="VarRef"/>
          <w:bookmarkEnd w:id="10"/>
        </w:p>
      </w:tc>
    </w:tr>
  </w:tbl>
  <w:p w14:paraId="62E097E6" w14:textId="77777777" w:rsidR="00C62CF4" w:rsidRDefault="00C62CF4">
    <w:pPr>
      <w:pStyle w:val="Header"/>
      <w:pBdr>
        <w:bottom w:val="single" w:sz="4" w:space="1" w:color="auto"/>
      </w:pBdr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90951"/>
    <w:multiLevelType w:val="hybridMultilevel"/>
    <w:tmpl w:val="96FEF2B8"/>
    <w:lvl w:ilvl="0" w:tplc="6F08E73C">
      <w:start w:val="1"/>
      <w:numFmt w:val="decimal"/>
      <w:lvlText w:val="%1."/>
      <w:lvlJc w:val="left"/>
      <w:pPr>
        <w:ind w:left="4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65" w:hanging="360"/>
      </w:pPr>
    </w:lvl>
    <w:lvl w:ilvl="2" w:tplc="0414001B" w:tentative="1">
      <w:start w:val="1"/>
      <w:numFmt w:val="lowerRoman"/>
      <w:lvlText w:val="%3."/>
      <w:lvlJc w:val="right"/>
      <w:pPr>
        <w:ind w:left="1885" w:hanging="180"/>
      </w:pPr>
    </w:lvl>
    <w:lvl w:ilvl="3" w:tplc="0414000F" w:tentative="1">
      <w:start w:val="1"/>
      <w:numFmt w:val="decimal"/>
      <w:lvlText w:val="%4."/>
      <w:lvlJc w:val="left"/>
      <w:pPr>
        <w:ind w:left="2605" w:hanging="360"/>
      </w:pPr>
    </w:lvl>
    <w:lvl w:ilvl="4" w:tplc="04140019" w:tentative="1">
      <w:start w:val="1"/>
      <w:numFmt w:val="lowerLetter"/>
      <w:lvlText w:val="%5."/>
      <w:lvlJc w:val="left"/>
      <w:pPr>
        <w:ind w:left="3325" w:hanging="360"/>
      </w:pPr>
    </w:lvl>
    <w:lvl w:ilvl="5" w:tplc="0414001B" w:tentative="1">
      <w:start w:val="1"/>
      <w:numFmt w:val="lowerRoman"/>
      <w:lvlText w:val="%6."/>
      <w:lvlJc w:val="right"/>
      <w:pPr>
        <w:ind w:left="4045" w:hanging="180"/>
      </w:pPr>
    </w:lvl>
    <w:lvl w:ilvl="6" w:tplc="0414000F" w:tentative="1">
      <w:start w:val="1"/>
      <w:numFmt w:val="decimal"/>
      <w:lvlText w:val="%7."/>
      <w:lvlJc w:val="left"/>
      <w:pPr>
        <w:ind w:left="4765" w:hanging="360"/>
      </w:pPr>
    </w:lvl>
    <w:lvl w:ilvl="7" w:tplc="04140019" w:tentative="1">
      <w:start w:val="1"/>
      <w:numFmt w:val="lowerLetter"/>
      <w:lvlText w:val="%8."/>
      <w:lvlJc w:val="left"/>
      <w:pPr>
        <w:ind w:left="5485" w:hanging="360"/>
      </w:pPr>
    </w:lvl>
    <w:lvl w:ilvl="8" w:tplc="0414001B" w:tentative="1">
      <w:start w:val="1"/>
      <w:numFmt w:val="lowerRoman"/>
      <w:lvlText w:val="%9."/>
      <w:lvlJc w:val="right"/>
      <w:pPr>
        <w:ind w:left="62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F9"/>
    <w:rsid w:val="0000706F"/>
    <w:rsid w:val="0004125E"/>
    <w:rsid w:val="000A07FB"/>
    <w:rsid w:val="000F6CAC"/>
    <w:rsid w:val="00137CB6"/>
    <w:rsid w:val="00137D5D"/>
    <w:rsid w:val="00187E9B"/>
    <w:rsid w:val="001A28C3"/>
    <w:rsid w:val="00276F01"/>
    <w:rsid w:val="002E0EE2"/>
    <w:rsid w:val="00320ED6"/>
    <w:rsid w:val="003B10CD"/>
    <w:rsid w:val="0041772F"/>
    <w:rsid w:val="0046224A"/>
    <w:rsid w:val="00485717"/>
    <w:rsid w:val="004E4782"/>
    <w:rsid w:val="00522D9B"/>
    <w:rsid w:val="0054242A"/>
    <w:rsid w:val="00563FDE"/>
    <w:rsid w:val="005B373A"/>
    <w:rsid w:val="005C2F3D"/>
    <w:rsid w:val="005C30DB"/>
    <w:rsid w:val="0063383A"/>
    <w:rsid w:val="006A2055"/>
    <w:rsid w:val="006A43FD"/>
    <w:rsid w:val="006B5A6E"/>
    <w:rsid w:val="006B5B7D"/>
    <w:rsid w:val="006D0A8C"/>
    <w:rsid w:val="0072520B"/>
    <w:rsid w:val="007A5284"/>
    <w:rsid w:val="007E0069"/>
    <w:rsid w:val="009456E9"/>
    <w:rsid w:val="00991034"/>
    <w:rsid w:val="00A95786"/>
    <w:rsid w:val="00AD3767"/>
    <w:rsid w:val="00B14795"/>
    <w:rsid w:val="00B91F30"/>
    <w:rsid w:val="00C62CF4"/>
    <w:rsid w:val="00C703F9"/>
    <w:rsid w:val="00C72E19"/>
    <w:rsid w:val="00D262A9"/>
    <w:rsid w:val="00D27F00"/>
    <w:rsid w:val="00D51749"/>
    <w:rsid w:val="00D62C11"/>
    <w:rsid w:val="00DB4444"/>
    <w:rsid w:val="00DF09AA"/>
    <w:rsid w:val="00E74B4D"/>
    <w:rsid w:val="00E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1021AA"/>
  <w15:docId w15:val="{AE46A083-DF9C-41C5-9283-6CA0D29C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60"/>
      <w:ind w:left="85" w:right="85"/>
    </w:pPr>
    <w:rPr>
      <w:rFonts w:ascii="Times" w:hAnsi="Times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560"/>
      <w:outlineLvl w:val="0"/>
    </w:pPr>
    <w:rPr>
      <w:rFonts w:ascii="Arial" w:hAnsi="Arial" w:cs="Arial"/>
      <w:b/>
      <w:bCs/>
      <w:kern w:val="32"/>
      <w:sz w:val="30"/>
      <w:szCs w:val="3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pPr>
      <w:tabs>
        <w:tab w:val="center" w:pos="4153"/>
        <w:tab w:val="right" w:pos="8306"/>
      </w:tabs>
      <w:spacing w:after="20"/>
      <w:ind w:left="0" w:right="0"/>
    </w:pPr>
    <w:rPr>
      <w:sz w:val="2"/>
    </w:rPr>
  </w:style>
  <w:style w:type="paragraph" w:styleId="Footer">
    <w:name w:val="footer"/>
    <w:basedOn w:val="Header"/>
    <w:autoRedefine/>
  </w:style>
  <w:style w:type="paragraph" w:customStyle="1" w:styleId="sidetall">
    <w:name w:val="sidetall"/>
    <w:basedOn w:val="Header"/>
    <w:autoRedefine/>
    <w:pPr>
      <w:spacing w:after="60"/>
      <w:ind w:right="85"/>
      <w:jc w:val="right"/>
    </w:pPr>
    <w:rPr>
      <w:rFonts w:ascii="Arial" w:hAnsi="Arial"/>
      <w:noProof/>
      <w:snapToGrid w:val="0"/>
      <w:sz w:val="19"/>
      <w:szCs w:val="20"/>
      <w:lang w:val="nb-NO"/>
    </w:rPr>
  </w:style>
  <w:style w:type="paragraph" w:customStyle="1" w:styleId="DatoRefTekst">
    <w:name w:val="DatoRefTekst"/>
    <w:basedOn w:val="Header"/>
    <w:autoRedefine/>
    <w:pPr>
      <w:spacing w:after="0"/>
    </w:pPr>
    <w:rPr>
      <w:rFonts w:ascii="Arial" w:hAnsi="Arial"/>
      <w:sz w:val="16"/>
      <w:szCs w:val="20"/>
      <w:lang w:val="nb-NO"/>
    </w:rPr>
  </w:style>
  <w:style w:type="paragraph" w:customStyle="1" w:styleId="DatoRefFyllInn">
    <w:name w:val="DatoRefFyllInn"/>
    <w:basedOn w:val="Header"/>
    <w:autoRedefine/>
    <w:pPr>
      <w:spacing w:after="60"/>
    </w:pPr>
    <w:rPr>
      <w:sz w:val="21"/>
      <w:szCs w:val="20"/>
      <w:lang w:val="nb-NO"/>
    </w:rPr>
  </w:style>
  <w:style w:type="paragraph" w:customStyle="1" w:styleId="Header2">
    <w:name w:val="Header2"/>
    <w:basedOn w:val="Header"/>
    <w:autoRedefine/>
    <w:pPr>
      <w:spacing w:before="204" w:after="60"/>
      <w:ind w:left="85" w:right="85"/>
    </w:pPr>
    <w:rPr>
      <w:rFonts w:ascii="Arial" w:hAnsi="Arial"/>
      <w:b/>
      <w:sz w:val="20"/>
      <w:lang w:val="nb-NO"/>
    </w:rPr>
  </w:style>
  <w:style w:type="paragraph" w:customStyle="1" w:styleId="underheader">
    <w:name w:val="underheader"/>
    <w:basedOn w:val="Header"/>
    <w:autoRedefine/>
    <w:pPr>
      <w:ind w:left="57"/>
    </w:pPr>
    <w:rPr>
      <w:rFonts w:ascii="Arial" w:hAnsi="Arial"/>
      <w:szCs w:val="20"/>
      <w:lang w:val="nb-NO"/>
    </w:rPr>
  </w:style>
  <w:style w:type="paragraph" w:customStyle="1" w:styleId="DatoRefTekst2">
    <w:name w:val="DatoRefTekst2"/>
    <w:basedOn w:val="DatoRefTekst"/>
    <w:autoRedefine/>
    <w:pPr>
      <w:spacing w:before="77"/>
    </w:pPr>
  </w:style>
  <w:style w:type="paragraph" w:customStyle="1" w:styleId="FooterFet">
    <w:name w:val="FooterFet"/>
    <w:basedOn w:val="FooterTekst"/>
    <w:autoRedefine/>
    <w:pPr>
      <w:spacing w:before="60"/>
    </w:pPr>
    <w:rPr>
      <w:rFonts w:ascii="Arial" w:hAnsi="Arial"/>
      <w:b/>
    </w:rPr>
  </w:style>
  <w:style w:type="paragraph" w:customStyle="1" w:styleId="FooterStart">
    <w:name w:val="FooterStart"/>
    <w:basedOn w:val="Footer"/>
    <w:autoRedefine/>
    <w:pPr>
      <w:pBdr>
        <w:bottom w:val="single" w:sz="6" w:space="1" w:color="auto"/>
      </w:pBdr>
      <w:tabs>
        <w:tab w:val="clear" w:pos="4153"/>
        <w:tab w:val="clear" w:pos="8306"/>
        <w:tab w:val="left" w:pos="1916"/>
        <w:tab w:val="left" w:pos="4360"/>
        <w:tab w:val="left" w:pos="6282"/>
        <w:tab w:val="left" w:pos="8023"/>
      </w:tabs>
      <w:spacing w:after="50"/>
    </w:pPr>
    <w:rPr>
      <w:lang w:val="nb-NO"/>
    </w:rPr>
  </w:style>
  <w:style w:type="paragraph" w:customStyle="1" w:styleId="FooterGraa">
    <w:name w:val="FooterGraa"/>
    <w:basedOn w:val="Footer"/>
    <w:autoRedefine/>
    <w:pPr>
      <w:tabs>
        <w:tab w:val="clear" w:pos="4153"/>
        <w:tab w:val="clear" w:pos="8306"/>
        <w:tab w:val="left" w:pos="1916"/>
        <w:tab w:val="left" w:pos="4360"/>
        <w:tab w:val="left" w:pos="6282"/>
        <w:tab w:val="left" w:pos="8023"/>
      </w:tabs>
      <w:spacing w:after="30"/>
      <w:ind w:left="85"/>
    </w:pPr>
    <w:rPr>
      <w:rFonts w:ascii="Arial" w:hAnsi="Arial"/>
      <w:color w:val="808080"/>
      <w:sz w:val="18"/>
      <w:lang w:val="nb-NO"/>
    </w:rPr>
  </w:style>
  <w:style w:type="paragraph" w:customStyle="1" w:styleId="Tilfelt">
    <w:name w:val="Tilfelt"/>
    <w:basedOn w:val="Normal"/>
    <w:autoRedefine/>
    <w:pPr>
      <w:spacing w:after="20"/>
    </w:pPr>
    <w:rPr>
      <w:lang w:val="nb-NO"/>
    </w:rPr>
  </w:style>
  <w:style w:type="paragraph" w:customStyle="1" w:styleId="Merknad">
    <w:name w:val="Merknad"/>
    <w:basedOn w:val="Normal"/>
    <w:autoRedefine/>
    <w:pPr>
      <w:spacing w:before="50" w:after="50"/>
    </w:pPr>
    <w:rPr>
      <w:rFonts w:ascii="Arial" w:hAnsi="Arial"/>
      <w:color w:val="808080"/>
      <w:sz w:val="20"/>
      <w:lang w:val="nb-NO"/>
    </w:rPr>
  </w:style>
  <w:style w:type="paragraph" w:customStyle="1" w:styleId="OverToppen">
    <w:name w:val="OverToppen"/>
    <w:basedOn w:val="Tilfelt"/>
    <w:rPr>
      <w:sz w:val="16"/>
    </w:rPr>
  </w:style>
  <w:style w:type="paragraph" w:customStyle="1" w:styleId="FooterTekst">
    <w:name w:val="FooterTekst"/>
    <w:basedOn w:val="Footer"/>
    <w:autoRedefine/>
    <w:pPr>
      <w:tabs>
        <w:tab w:val="clear" w:pos="4153"/>
        <w:tab w:val="clear" w:pos="8306"/>
        <w:tab w:val="left" w:pos="1916"/>
        <w:tab w:val="left" w:pos="4360"/>
        <w:tab w:val="left" w:pos="6282"/>
        <w:tab w:val="left" w:pos="8023"/>
      </w:tabs>
      <w:spacing w:after="50"/>
      <w:ind w:left="85" w:right="85"/>
    </w:pPr>
    <w:rPr>
      <w:sz w:val="16"/>
      <w:lang w:val="nb-NO"/>
    </w:rPr>
  </w:style>
  <w:style w:type="paragraph" w:customStyle="1" w:styleId="Header1">
    <w:name w:val="Header1"/>
    <w:basedOn w:val="Header"/>
    <w:autoRedefine/>
    <w:pPr>
      <w:spacing w:after="60"/>
      <w:ind w:left="85" w:right="85"/>
    </w:pPr>
    <w:rPr>
      <w:rFonts w:ascii="Arial" w:hAnsi="Arial"/>
      <w:sz w:val="19"/>
      <w:lang w:val="nb-NO"/>
    </w:rPr>
  </w:style>
  <w:style w:type="paragraph" w:customStyle="1" w:styleId="FyllLinje">
    <w:name w:val="FyllLinje"/>
    <w:basedOn w:val="Normal"/>
    <w:autoRedefine/>
    <w:rPr>
      <w:sz w:val="2"/>
      <w:lang w:val="nb-NO"/>
    </w:rPr>
  </w:style>
  <w:style w:type="paragraph" w:customStyle="1" w:styleId="DatoFyllInn1">
    <w:name w:val="DatoFyllInn1"/>
    <w:basedOn w:val="DatoRefFyllInn"/>
    <w:autoRedefine/>
    <w:pPr>
      <w:spacing w:after="0"/>
    </w:pPr>
  </w:style>
  <w:style w:type="paragraph" w:customStyle="1" w:styleId="Hode">
    <w:name w:val="Hode"/>
    <w:autoRedefine/>
    <w:rPr>
      <w:rFonts w:ascii="Arial" w:hAnsi="Arial"/>
      <w:noProof/>
      <w:sz w:val="16"/>
      <w:lang w:val="nb-NO" w:eastAsia="nb-NO"/>
    </w:rPr>
  </w:style>
  <w:style w:type="paragraph" w:customStyle="1" w:styleId="ArkivFyllInn">
    <w:name w:val="ArkivFyllInn"/>
    <w:basedOn w:val="Normal"/>
    <w:autoRedefine/>
    <w:pPr>
      <w:tabs>
        <w:tab w:val="left" w:pos="1418"/>
        <w:tab w:val="left" w:pos="3969"/>
        <w:tab w:val="right" w:pos="9639"/>
      </w:tabs>
      <w:spacing w:before="113" w:after="167"/>
      <w:ind w:left="0" w:right="-96"/>
      <w:jc w:val="right"/>
    </w:pPr>
    <w:rPr>
      <w:rFonts w:ascii="Arial" w:hAnsi="Arial"/>
      <w:lang w:val="nb-NO"/>
    </w:rPr>
  </w:style>
  <w:style w:type="paragraph" w:customStyle="1" w:styleId="Innkallingsskrift">
    <w:name w:val="Innkallingsskrift"/>
    <w:basedOn w:val="Normal"/>
    <w:pPr>
      <w:tabs>
        <w:tab w:val="left" w:pos="1418"/>
        <w:tab w:val="left" w:pos="3969"/>
        <w:tab w:val="right" w:pos="9639"/>
      </w:tabs>
      <w:spacing w:before="193" w:after="167"/>
      <w:ind w:left="0" w:right="-96"/>
    </w:pPr>
    <w:rPr>
      <w:rFonts w:ascii="Arial" w:hAnsi="Arial"/>
      <w:sz w:val="16"/>
      <w:lang w:val="nb-NO"/>
    </w:rPr>
  </w:style>
  <w:style w:type="paragraph" w:customStyle="1" w:styleId="Moteoverskrift">
    <w:name w:val="Moteoverskrift"/>
    <w:basedOn w:val="Heading1"/>
    <w:pPr>
      <w:spacing w:before="660" w:after="340"/>
    </w:pPr>
  </w:style>
  <w:style w:type="paragraph" w:customStyle="1" w:styleId="FooterIkkeFet">
    <w:name w:val="FooterIkkeFet"/>
    <w:basedOn w:val="FooterFet"/>
    <w:autoRedefine/>
    <w:rPr>
      <w:b w:val="0"/>
      <w:bCs/>
    </w:rPr>
  </w:style>
  <w:style w:type="paragraph" w:customStyle="1" w:styleId="FooterGraaFet">
    <w:name w:val="FooterGraaFet"/>
    <w:basedOn w:val="FooterGraa"/>
    <w:autoRedefine/>
    <w:pPr>
      <w:spacing w:before="120"/>
    </w:pPr>
    <w:rPr>
      <w:b/>
      <w:bCs/>
    </w:rPr>
  </w:style>
  <w:style w:type="paragraph" w:customStyle="1" w:styleId="Arkiv">
    <w:name w:val="Arkiv"/>
    <w:basedOn w:val="Innkallingsskrift"/>
    <w:autoRedefine/>
    <w:pPr>
      <w:jc w:val="right"/>
    </w:pPr>
  </w:style>
  <w:style w:type="paragraph" w:customStyle="1" w:styleId="InnkallingsskriftFyllInn">
    <w:name w:val="InnkallingsskriftFyllInn"/>
    <w:basedOn w:val="Innkallingsskrift"/>
    <w:pPr>
      <w:spacing w:before="113"/>
    </w:pPr>
    <w:rPr>
      <w:rFonts w:ascii="Times" w:hAnsi="Times"/>
      <w:sz w:val="24"/>
    </w:rPr>
  </w:style>
  <w:style w:type="character" w:styleId="Hyperlink">
    <w:name w:val="Hyperlink"/>
    <w:basedOn w:val="DefaultParagraphFont"/>
    <w:rsid w:val="00DF09AA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F09AA"/>
    <w:rPr>
      <w:rFonts w:ascii="Times" w:hAnsi="Times"/>
      <w:sz w:val="2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4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scott@byu.edu" TargetMode="External"/><Relationship Id="rId13" Type="http://schemas.openxmlformats.org/officeDocument/2006/relationships/hyperlink" Target="https://www.ntnu.no/ansatte/andreas.ashei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Andreas.Asheim@ntnu.n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ve.kth.se/avd/mwl/contact/guest-professor-ilkka-karasalo-d-sc-tech-1.6477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ovdata.no/all/nl-19670210-000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ilkkak@kth.s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sogeometric.et.byu.edu/" TargetMode="External"/><Relationship Id="rId14" Type="http://schemas.openxmlformats.org/officeDocument/2006/relationships/hyperlink" Target="http://www.lovdata.no/cgi-wift/ldles?doc=/sf/sf/sf-20051207-1685.html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5BCC-892A-4CE3-876F-F089B886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893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Ny linje</vt:lpstr>
      <vt:lpstr>Ny linje</vt:lpstr>
    </vt:vector>
  </TitlesOfParts>
  <Company>Orakeltjenesten, NTNU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linje</dc:title>
  <dc:creator>Harald Lenschow</dc:creator>
  <cp:lastModifiedBy>Jon Vegard Venås</cp:lastModifiedBy>
  <cp:revision>14</cp:revision>
  <cp:lastPrinted>2005-07-27T08:12:00Z</cp:lastPrinted>
  <dcterms:created xsi:type="dcterms:W3CDTF">2019-09-26T11:50:00Z</dcterms:created>
  <dcterms:modified xsi:type="dcterms:W3CDTF">2019-10-02T13:02:00Z</dcterms:modified>
</cp:coreProperties>
</file>