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303D9" w14:textId="3FED3259" w:rsidR="00B85141" w:rsidRPr="003D466E" w:rsidRDefault="003D466E" w:rsidP="003D466E">
      <w:pPr>
        <w:pStyle w:val="ListParagraph"/>
        <w:numPr>
          <w:ilvl w:val="0"/>
          <w:numId w:val="12"/>
        </w:numPr>
        <w:rPr>
          <w:b/>
          <w:bCs/>
          <w:u w:val="single"/>
        </w:rPr>
      </w:pPr>
      <w:r w:rsidRPr="003D466E">
        <w:rPr>
          <w:b/>
          <w:bCs/>
          <w:u w:val="single"/>
        </w:rPr>
        <w:t xml:space="preserve">Background </w:t>
      </w:r>
    </w:p>
    <w:p w14:paraId="68DA5A4E" w14:textId="691868C8" w:rsidR="00B85141" w:rsidRDefault="00B85141" w:rsidP="00B85141">
      <w:pPr>
        <w:pStyle w:val="ListParagraph"/>
      </w:pPr>
    </w:p>
    <w:p w14:paraId="6878A1C3" w14:textId="76E29F43" w:rsidR="00B85141" w:rsidRDefault="00B85141" w:rsidP="00B85141">
      <w:pPr>
        <w:pStyle w:val="ListParagraph"/>
      </w:pPr>
    </w:p>
    <w:p w14:paraId="6F04BCFB" w14:textId="23D2DBE7" w:rsidR="00B85141" w:rsidRDefault="00B85141" w:rsidP="00B85141">
      <w:pPr>
        <w:pStyle w:val="ListParagraph"/>
      </w:pPr>
    </w:p>
    <w:p w14:paraId="6B4AE3FD" w14:textId="77777777" w:rsidR="00B85141" w:rsidRDefault="00B85141" w:rsidP="00B85141">
      <w:pPr>
        <w:pStyle w:val="ListParagraph"/>
      </w:pPr>
    </w:p>
    <w:p w14:paraId="2BC8E1AF" w14:textId="5149198F" w:rsidR="007A3CF8" w:rsidRDefault="00143460" w:rsidP="00143460">
      <w:pPr>
        <w:pStyle w:val="ListParagraph"/>
        <w:numPr>
          <w:ilvl w:val="1"/>
          <w:numId w:val="9"/>
        </w:numPr>
      </w:pPr>
      <w:r>
        <w:t xml:space="preserve">Zeus was originally conceptualised </w:t>
      </w:r>
      <w:r w:rsidR="0069730B">
        <w:t xml:space="preserve">in 2008 </w:t>
      </w:r>
      <w:r w:rsidR="00DF7787">
        <w:t xml:space="preserve">looking into transactional data within a maintenance contract at </w:t>
      </w:r>
      <w:r w:rsidR="00B50EFD">
        <w:t>a Borough Council</w:t>
      </w:r>
      <w:r w:rsidR="00DF7787">
        <w:t xml:space="preserve"> in London. </w:t>
      </w:r>
      <w:r w:rsidR="00772977">
        <w:t xml:space="preserve">As with </w:t>
      </w:r>
      <w:r w:rsidR="00AB516E">
        <w:t>every Council or Housing Association I have ever come across</w:t>
      </w:r>
      <w:r w:rsidR="00A6377F">
        <w:t xml:space="preserve">, </w:t>
      </w:r>
      <w:r w:rsidR="00863FF5">
        <w:t>a Schedule of Rates was u</w:t>
      </w:r>
      <w:r w:rsidR="00AB629F">
        <w:t xml:space="preserve">tilised to </w:t>
      </w:r>
      <w:r w:rsidR="00D72843">
        <w:t xml:space="preserve">standardise the pricing of items across the estate. </w:t>
      </w:r>
    </w:p>
    <w:p w14:paraId="47D2E5B6" w14:textId="00C3615F" w:rsidR="00985C49" w:rsidRDefault="00985C49" w:rsidP="00985C49">
      <w:pPr>
        <w:pStyle w:val="ListParagraph"/>
      </w:pPr>
    </w:p>
    <w:p w14:paraId="4D940A24" w14:textId="77777777" w:rsidR="00012218" w:rsidRDefault="00D72843" w:rsidP="00985C49">
      <w:pPr>
        <w:pStyle w:val="ListParagraph"/>
        <w:numPr>
          <w:ilvl w:val="1"/>
          <w:numId w:val="9"/>
        </w:numPr>
      </w:pPr>
      <w:r>
        <w:t xml:space="preserve">Whilst it comes as a surprise that this is possible in the industry, there are many books and electronic documents that are recognised </w:t>
      </w:r>
      <w:r w:rsidR="00D45ECB">
        <w:t xml:space="preserve">by </w:t>
      </w:r>
      <w:r w:rsidR="00FC04B1">
        <w:t xml:space="preserve">the construction value chain to benchmark both labour and material costs. </w:t>
      </w:r>
      <w:r w:rsidR="00012218">
        <w:t xml:space="preserve">By way of example: </w:t>
      </w:r>
    </w:p>
    <w:p w14:paraId="4355E111" w14:textId="77777777" w:rsidR="00012218" w:rsidRDefault="00012218" w:rsidP="00012218">
      <w:pPr>
        <w:pStyle w:val="ListParagraph"/>
      </w:pPr>
    </w:p>
    <w:p w14:paraId="5A0E43E7" w14:textId="77777777" w:rsidR="00E64CCE" w:rsidRDefault="00E64CCE" w:rsidP="00012218">
      <w:pPr>
        <w:pStyle w:val="ListParagraph"/>
      </w:pPr>
      <w:r w:rsidRPr="00E64CCE">
        <w:rPr>
          <w:noProof/>
        </w:rPr>
        <w:drawing>
          <wp:inline distT="0" distB="0" distL="0" distR="0" wp14:anchorId="6C1AE1BC" wp14:editId="5E52DBF0">
            <wp:extent cx="5439534" cy="2753109"/>
            <wp:effectExtent l="0" t="0" r="8890" b="952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7"/>
                    <a:stretch>
                      <a:fillRect/>
                    </a:stretch>
                  </pic:blipFill>
                  <pic:spPr>
                    <a:xfrm>
                      <a:off x="0" y="0"/>
                      <a:ext cx="5439534" cy="2753109"/>
                    </a:xfrm>
                    <a:prstGeom prst="rect">
                      <a:avLst/>
                    </a:prstGeom>
                  </pic:spPr>
                </pic:pic>
              </a:graphicData>
            </a:graphic>
          </wp:inline>
        </w:drawing>
      </w:r>
    </w:p>
    <w:p w14:paraId="44D7CAD1" w14:textId="33194E28" w:rsidR="00E64CCE" w:rsidRDefault="00E64CCE" w:rsidP="00012218">
      <w:pPr>
        <w:pStyle w:val="ListParagraph"/>
      </w:pPr>
    </w:p>
    <w:p w14:paraId="6CD82813" w14:textId="3B864F0C" w:rsidR="00B85141" w:rsidRDefault="00B85141" w:rsidP="00012218">
      <w:pPr>
        <w:pStyle w:val="ListParagraph"/>
      </w:pPr>
    </w:p>
    <w:p w14:paraId="2A9359CD" w14:textId="71E8CA29" w:rsidR="00B85141" w:rsidRDefault="00B85141" w:rsidP="00012218">
      <w:pPr>
        <w:pStyle w:val="ListParagraph"/>
      </w:pPr>
    </w:p>
    <w:p w14:paraId="0AA08C0C" w14:textId="4C29534B" w:rsidR="00B85141" w:rsidRDefault="00B85141" w:rsidP="00012218">
      <w:pPr>
        <w:pStyle w:val="ListParagraph"/>
      </w:pPr>
    </w:p>
    <w:p w14:paraId="686D4128" w14:textId="42697E5D" w:rsidR="00B85141" w:rsidRDefault="00B85141" w:rsidP="00012218">
      <w:pPr>
        <w:pStyle w:val="ListParagraph"/>
      </w:pPr>
    </w:p>
    <w:p w14:paraId="64217FAA" w14:textId="77777777" w:rsidR="00B85141" w:rsidRDefault="00B85141" w:rsidP="00012218">
      <w:pPr>
        <w:pStyle w:val="ListParagraph"/>
      </w:pPr>
    </w:p>
    <w:p w14:paraId="627B1C5A" w14:textId="67644C3C" w:rsidR="00985C49" w:rsidRDefault="002E2F9B" w:rsidP="002E2F9B">
      <w:pPr>
        <w:pStyle w:val="ListParagraph"/>
        <w:numPr>
          <w:ilvl w:val="1"/>
          <w:numId w:val="9"/>
        </w:numPr>
      </w:pPr>
      <w:r>
        <w:t xml:space="preserve">I am currently sat in a Main Contractors office and needed </w:t>
      </w:r>
      <w:r w:rsidR="002A1F07">
        <w:t xml:space="preserve">an example of a </w:t>
      </w:r>
      <w:proofErr w:type="spellStart"/>
      <w:r w:rsidR="002A1F07">
        <w:t>SoR</w:t>
      </w:r>
      <w:proofErr w:type="spellEnd"/>
      <w:r w:rsidR="002A1F07">
        <w:t xml:space="preserve"> (schedule of rates) so I opened a cupboard in the </w:t>
      </w:r>
      <w:r w:rsidR="00394CB5">
        <w:t xml:space="preserve">office and found one immediately, photocopied it (you </w:t>
      </w:r>
      <w:r w:rsidR="00394CB5">
        <w:lastRenderedPageBreak/>
        <w:t xml:space="preserve">can see the pages in the book), screen-grabbed </w:t>
      </w:r>
      <w:r w:rsidR="006267A7">
        <w:t xml:space="preserve">and embedded to this document. </w:t>
      </w:r>
      <w:r w:rsidR="00420CAA">
        <w:t>The example</w:t>
      </w:r>
      <w:r w:rsidR="006267A7">
        <w:t xml:space="preserve"> is for fencing</w:t>
      </w:r>
      <w:r w:rsidR="00420CAA">
        <w:t xml:space="preserve">, </w:t>
      </w:r>
      <w:proofErr w:type="gramStart"/>
      <w:r w:rsidR="00420CAA">
        <w:t xml:space="preserve">within </w:t>
      </w:r>
      <w:r w:rsidR="006267A7">
        <w:t xml:space="preserve"> </w:t>
      </w:r>
      <w:r w:rsidR="00420CAA">
        <w:t>‘</w:t>
      </w:r>
      <w:proofErr w:type="spellStart"/>
      <w:proofErr w:type="gramEnd"/>
      <w:r w:rsidR="006267A7">
        <w:t>Spons</w:t>
      </w:r>
      <w:proofErr w:type="spellEnd"/>
      <w:r w:rsidR="00420CAA">
        <w:t>’</w:t>
      </w:r>
      <w:r w:rsidR="006267A7">
        <w:t xml:space="preserve">, which </w:t>
      </w:r>
      <w:r w:rsidR="00420CAA">
        <w:t xml:space="preserve">is a price book that </w:t>
      </w:r>
      <w:r w:rsidR="006267A7">
        <w:t xml:space="preserve">tends to give an overall cost as opposed </w:t>
      </w:r>
      <w:r w:rsidR="00560F97">
        <w:t>to a labour and material split</w:t>
      </w:r>
      <w:r w:rsidR="00E64A77">
        <w:t xml:space="preserve">. Just to show how comprehensive this book is, the following is another page picked at random to show the costs of </w:t>
      </w:r>
      <w:r w:rsidR="004D536A">
        <w:t>‘Backfilling tree</w:t>
      </w:r>
      <w:r w:rsidR="00B85141">
        <w:t xml:space="preserve"> </w:t>
      </w:r>
      <w:r w:rsidR="004D536A">
        <w:t xml:space="preserve">hole with excavated </w:t>
      </w:r>
      <w:proofErr w:type="gramStart"/>
      <w:r w:rsidR="00B85141">
        <w:t>materials;</w:t>
      </w:r>
      <w:proofErr w:type="gramEnd"/>
      <w:r w:rsidR="00B85141">
        <w:t xml:space="preserve"> </w:t>
      </w:r>
    </w:p>
    <w:p w14:paraId="6F92A4AC" w14:textId="163309A8" w:rsidR="00B85141" w:rsidRDefault="00B85141" w:rsidP="00B85141">
      <w:pPr>
        <w:pStyle w:val="ListParagraph"/>
        <w:ind w:left="380"/>
      </w:pPr>
    </w:p>
    <w:p w14:paraId="3F063611" w14:textId="469951C6" w:rsidR="00B85141" w:rsidRDefault="00BD08DE" w:rsidP="00B85141">
      <w:pPr>
        <w:pStyle w:val="ListParagraph"/>
        <w:ind w:left="380"/>
      </w:pPr>
      <w:r w:rsidRPr="00BD08DE">
        <w:rPr>
          <w:noProof/>
        </w:rPr>
        <w:drawing>
          <wp:inline distT="0" distB="0" distL="0" distR="0" wp14:anchorId="6D0BB8EF" wp14:editId="75C2A0A2">
            <wp:extent cx="4572638" cy="2467319"/>
            <wp:effectExtent l="0" t="0" r="0" b="952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4572638" cy="2467319"/>
                    </a:xfrm>
                    <a:prstGeom prst="rect">
                      <a:avLst/>
                    </a:prstGeom>
                  </pic:spPr>
                </pic:pic>
              </a:graphicData>
            </a:graphic>
          </wp:inline>
        </w:drawing>
      </w:r>
    </w:p>
    <w:p w14:paraId="02E2FA91" w14:textId="05638982" w:rsidR="00BD08DE" w:rsidRDefault="00E246CA" w:rsidP="00E246CA">
      <w:pPr>
        <w:pStyle w:val="ListParagraph"/>
        <w:numPr>
          <w:ilvl w:val="1"/>
          <w:numId w:val="9"/>
        </w:numPr>
      </w:pPr>
      <w:proofErr w:type="gramStart"/>
      <w:r>
        <w:t>Of course</w:t>
      </w:r>
      <w:proofErr w:type="gramEnd"/>
      <w:r>
        <w:t xml:space="preserve"> these price books </w:t>
      </w:r>
      <w:r w:rsidR="006D4A45">
        <w:t xml:space="preserve">also </w:t>
      </w:r>
      <w:r>
        <w:t xml:space="preserve">include for floor tiles, </w:t>
      </w:r>
      <w:r w:rsidR="00351C6D">
        <w:t>doors, windows, cupboards, vanity units, toilet seats, taps and bath plugs</w:t>
      </w:r>
      <w:r w:rsidR="00EF15C2">
        <w:t xml:space="preserve">. </w:t>
      </w:r>
      <w:r w:rsidR="006D4A45">
        <w:t xml:space="preserve">The point I am trying to enthusiastically state is that these books are comprehensive and available. </w:t>
      </w:r>
    </w:p>
    <w:p w14:paraId="569EF952" w14:textId="2BCFA85D" w:rsidR="0044632A" w:rsidRDefault="0044632A" w:rsidP="0044632A">
      <w:pPr>
        <w:pStyle w:val="ListParagraph"/>
      </w:pPr>
    </w:p>
    <w:p w14:paraId="587ACF00" w14:textId="0C2232F5" w:rsidR="0044632A" w:rsidRDefault="0044632A" w:rsidP="0044632A">
      <w:pPr>
        <w:pStyle w:val="ListParagraph"/>
        <w:numPr>
          <w:ilvl w:val="1"/>
          <w:numId w:val="9"/>
        </w:numPr>
      </w:pPr>
      <w:r>
        <w:t xml:space="preserve">Naturally problems arise because </w:t>
      </w:r>
      <w:r w:rsidR="00AD6376">
        <w:t xml:space="preserve">these books are largely used by a main contractor to specify the works via a cost code </w:t>
      </w:r>
      <w:r w:rsidR="00216093">
        <w:t>stipulating the items to be undertaken with their corresponding cost</w:t>
      </w:r>
      <w:r w:rsidR="00E25080">
        <w:t xml:space="preserve"> and</w:t>
      </w:r>
      <w:r w:rsidR="00216093">
        <w:t xml:space="preserve"> often without a site visit. </w:t>
      </w:r>
      <w:r w:rsidR="00E175BB">
        <w:t>This presents the opportunity for the sub-contractor to over</w:t>
      </w:r>
      <w:r w:rsidR="00701B57">
        <w:t xml:space="preserve"> claim for </w:t>
      </w:r>
      <w:r w:rsidR="00E175BB">
        <w:t>the works</w:t>
      </w:r>
      <w:r w:rsidR="00BE55CF">
        <w:t>, which</w:t>
      </w:r>
      <w:r w:rsidR="00094168">
        <w:t xml:space="preserve"> leads to a trend of consistently higher costs</w:t>
      </w:r>
      <w:r w:rsidR="00BE55CF">
        <w:t xml:space="preserve"> that the Council would have to meet. </w:t>
      </w:r>
    </w:p>
    <w:p w14:paraId="6524C945" w14:textId="77777777" w:rsidR="00BE55CF" w:rsidRDefault="00BE55CF" w:rsidP="00BE55CF">
      <w:pPr>
        <w:pStyle w:val="ListParagraph"/>
      </w:pPr>
    </w:p>
    <w:p w14:paraId="03B46F8A" w14:textId="3A961A72" w:rsidR="00ED2827" w:rsidRDefault="00ED2827" w:rsidP="00ED2827">
      <w:pPr>
        <w:pStyle w:val="ListParagraph"/>
        <w:numPr>
          <w:ilvl w:val="1"/>
          <w:numId w:val="9"/>
        </w:numPr>
      </w:pPr>
      <w:r>
        <w:t xml:space="preserve">An example situation, that will be revisited throughout this document: </w:t>
      </w:r>
    </w:p>
    <w:p w14:paraId="1D26902B" w14:textId="77777777" w:rsidR="00ED2827" w:rsidRDefault="00ED2827" w:rsidP="00ED2827">
      <w:pPr>
        <w:pStyle w:val="ListParagraph"/>
      </w:pPr>
    </w:p>
    <w:p w14:paraId="20ACC7A3" w14:textId="1A12334D" w:rsidR="005D071A" w:rsidRDefault="00ED2827" w:rsidP="001574F7">
      <w:pPr>
        <w:pStyle w:val="ListParagraph"/>
        <w:numPr>
          <w:ilvl w:val="0"/>
          <w:numId w:val="10"/>
        </w:numPr>
      </w:pPr>
      <w:r>
        <w:t xml:space="preserve">Resident calls </w:t>
      </w:r>
      <w:r w:rsidR="005D071A">
        <w:t>the Council to report no running water in the kitchen from the kitchen tap</w:t>
      </w:r>
      <w:r w:rsidR="001574F7">
        <w:t>.</w:t>
      </w:r>
    </w:p>
    <w:p w14:paraId="4746CCB1" w14:textId="11B7194E" w:rsidR="001574F7" w:rsidRDefault="001574F7" w:rsidP="001574F7">
      <w:pPr>
        <w:pStyle w:val="ListParagraph"/>
        <w:numPr>
          <w:ilvl w:val="0"/>
          <w:numId w:val="10"/>
        </w:numPr>
      </w:pPr>
      <w:r>
        <w:t>Council’s call centre is run by admin</w:t>
      </w:r>
      <w:r w:rsidR="003D1D0E">
        <w:t xml:space="preserve"> assistants with limited or no technical experience who record the issue and raise a job ticket. </w:t>
      </w:r>
    </w:p>
    <w:p w14:paraId="38528AA5" w14:textId="39C2CCD1" w:rsidR="003D1D0E" w:rsidRDefault="003D1D0E" w:rsidP="001574F7">
      <w:pPr>
        <w:pStyle w:val="ListParagraph"/>
        <w:numPr>
          <w:ilvl w:val="0"/>
          <w:numId w:val="10"/>
        </w:numPr>
      </w:pPr>
      <w:r>
        <w:t xml:space="preserve">Job ticket goes to the commercial department </w:t>
      </w:r>
      <w:r w:rsidR="00135DBE">
        <w:t xml:space="preserve">of the main contractor whereupon a Quantity Surveyor will assess and add the relevant </w:t>
      </w:r>
      <w:r w:rsidR="00790745">
        <w:t xml:space="preserve">codes that he adjudges better fits the works. In this instance he specifies “overhaul mixer tap” at a total value of £30. </w:t>
      </w:r>
    </w:p>
    <w:p w14:paraId="01383590" w14:textId="657D286E" w:rsidR="00790745" w:rsidRDefault="00790745" w:rsidP="001574F7">
      <w:pPr>
        <w:pStyle w:val="ListParagraph"/>
        <w:numPr>
          <w:ilvl w:val="0"/>
          <w:numId w:val="10"/>
        </w:numPr>
      </w:pPr>
      <w:r>
        <w:t xml:space="preserve">This </w:t>
      </w:r>
      <w:r w:rsidR="00BB1291">
        <w:t xml:space="preserve">job ticket is then sent to the sub-contractor </w:t>
      </w:r>
      <w:r w:rsidR="00610503">
        <w:t xml:space="preserve">who </w:t>
      </w:r>
      <w:r w:rsidR="000C7C27">
        <w:t xml:space="preserve">visits the site. </w:t>
      </w:r>
    </w:p>
    <w:p w14:paraId="0D850105" w14:textId="3D969124" w:rsidR="000C7C27" w:rsidRDefault="000C7C27" w:rsidP="001574F7">
      <w:pPr>
        <w:pStyle w:val="ListParagraph"/>
        <w:numPr>
          <w:ilvl w:val="0"/>
          <w:numId w:val="10"/>
        </w:numPr>
      </w:pPr>
      <w:r>
        <w:lastRenderedPageBreak/>
        <w:t>The sub-</w:t>
      </w:r>
      <w:r w:rsidR="00243469">
        <w:t>contractor can</w:t>
      </w:r>
      <w:r>
        <w:t xml:space="preserve"> see that the mixer tap in fact needs replacing at £50, </w:t>
      </w:r>
      <w:r w:rsidR="001A01C8">
        <w:t xml:space="preserve">the Waste &amp; Trap also need replacing at £120 with a new cupboard </w:t>
      </w:r>
      <w:r w:rsidR="00B80741">
        <w:t xml:space="preserve">required due to extensive water damage at £180. The </w:t>
      </w:r>
      <w:r w:rsidR="00243469">
        <w:t>sub-contractor</w:t>
      </w:r>
      <w:r w:rsidR="00B80741">
        <w:t xml:space="preserve"> undertakes the works and bills </w:t>
      </w:r>
      <w:r w:rsidR="00243469">
        <w:t>£350</w:t>
      </w:r>
      <w:r w:rsidR="00135F20">
        <w:t xml:space="preserve">. </w:t>
      </w:r>
    </w:p>
    <w:p w14:paraId="544AE626" w14:textId="16B1F60C" w:rsidR="00135F20" w:rsidRDefault="00135F20" w:rsidP="00135F20"/>
    <w:p w14:paraId="4438DD63" w14:textId="5DD36398" w:rsidR="00135F20" w:rsidRDefault="00135F20" w:rsidP="00135F20">
      <w:pPr>
        <w:pStyle w:val="ListParagraph"/>
        <w:numPr>
          <w:ilvl w:val="1"/>
          <w:numId w:val="9"/>
        </w:numPr>
      </w:pPr>
      <w:r>
        <w:t xml:space="preserve">This process is extremely </w:t>
      </w:r>
      <w:r w:rsidR="00BC692D">
        <w:t xml:space="preserve">fractious for many reasons, but ultimately its extremely inefficient and is based on trust. The first obvious flaw is </w:t>
      </w:r>
      <w:proofErr w:type="gramStart"/>
      <w:r w:rsidR="00BC692D">
        <w:t>whom</w:t>
      </w:r>
      <w:proofErr w:type="gramEnd"/>
      <w:r w:rsidR="00BC692D">
        <w:t xml:space="preserve"> is identifying the defective items</w:t>
      </w:r>
      <w:r w:rsidR="00C738CD">
        <w:t xml:space="preserve">, which is often the resident with nobody of any technical experience visiting the site until the subcontractor themselves. </w:t>
      </w:r>
      <w:r w:rsidR="003A3C7D">
        <w:t xml:space="preserve">Item 5) of the above is where the wheels will </w:t>
      </w:r>
      <w:r w:rsidR="00914602">
        <w:t xml:space="preserve">often come off because: </w:t>
      </w:r>
    </w:p>
    <w:p w14:paraId="11A09DE8" w14:textId="59D67F08" w:rsidR="00914602" w:rsidRDefault="00914602" w:rsidP="00914602">
      <w:pPr>
        <w:pStyle w:val="ListParagraph"/>
      </w:pPr>
    </w:p>
    <w:p w14:paraId="14D44720" w14:textId="12A96EE6" w:rsidR="00914602" w:rsidRDefault="001E04DE" w:rsidP="00914602">
      <w:pPr>
        <w:pStyle w:val="ListParagraph"/>
        <w:numPr>
          <w:ilvl w:val="0"/>
          <w:numId w:val="11"/>
        </w:numPr>
      </w:pPr>
      <w:r>
        <w:t xml:space="preserve">The </w:t>
      </w:r>
      <w:r w:rsidR="003D7B6B">
        <w:t>sub-contractor</w:t>
      </w:r>
      <w:r>
        <w:t xml:space="preserve"> is greedy and is overclaiming and the cupboard, tap, mixer &amp; trap was never </w:t>
      </w:r>
      <w:proofErr w:type="gramStart"/>
      <w:r>
        <w:t>replaced</w:t>
      </w:r>
      <w:proofErr w:type="gramEnd"/>
      <w:r>
        <w:t xml:space="preserve"> and £30 value of work was actually undertaken. </w:t>
      </w:r>
    </w:p>
    <w:p w14:paraId="671A8245" w14:textId="7F047385" w:rsidR="001E04DE" w:rsidRDefault="001E04DE" w:rsidP="001E04DE">
      <w:pPr>
        <w:pStyle w:val="ListParagraph"/>
        <w:ind w:left="1080"/>
      </w:pPr>
    </w:p>
    <w:p w14:paraId="68D0A914" w14:textId="5225B19B" w:rsidR="001E04DE" w:rsidRDefault="003D7B6B" w:rsidP="003D7B6B">
      <w:pPr>
        <w:pStyle w:val="ListParagraph"/>
        <w:numPr>
          <w:ilvl w:val="0"/>
          <w:numId w:val="11"/>
        </w:numPr>
      </w:pPr>
      <w:r>
        <w:t xml:space="preserve">The work was </w:t>
      </w:r>
      <w:proofErr w:type="gramStart"/>
      <w:r>
        <w:t>required</w:t>
      </w:r>
      <w:proofErr w:type="gramEnd"/>
      <w:r>
        <w:t xml:space="preserve"> and the sub-contractor</w:t>
      </w:r>
      <w:r w:rsidR="00861ADC">
        <w:t xml:space="preserve"> undertook the work and was then burnt, because the main contractor </w:t>
      </w:r>
      <w:r w:rsidR="004F01F0">
        <w:t xml:space="preserve">didn’t pay </w:t>
      </w:r>
      <w:r w:rsidR="006B6275">
        <w:t xml:space="preserve">him £320 of what he was legitimately owed. </w:t>
      </w:r>
    </w:p>
    <w:p w14:paraId="0B1B6798" w14:textId="414BD32A" w:rsidR="006B6275" w:rsidRDefault="006B6275" w:rsidP="006B6275">
      <w:pPr>
        <w:ind w:left="720"/>
        <w:rPr>
          <w:rFonts w:asciiTheme="minorHAnsi" w:hAnsiTheme="minorHAnsi"/>
          <w:color w:val="0D0D0D" w:themeColor="text1" w:themeTint="F2"/>
        </w:rPr>
      </w:pPr>
      <w:r w:rsidRPr="006B6275">
        <w:rPr>
          <w:rFonts w:asciiTheme="minorHAnsi" w:hAnsiTheme="minorHAnsi"/>
          <w:color w:val="0D0D0D" w:themeColor="text1" w:themeTint="F2"/>
        </w:rPr>
        <w:t>Which leads to this final paragraph undertaking an edit:</w:t>
      </w:r>
    </w:p>
    <w:p w14:paraId="2D88DB12" w14:textId="3EC1720E" w:rsidR="00E971A3" w:rsidRDefault="00E971A3" w:rsidP="005B3BB3">
      <w:pPr>
        <w:pStyle w:val="ListParagraph"/>
        <w:ind w:left="1080"/>
        <w:rPr>
          <w:color w:val="0D0D0D" w:themeColor="text1" w:themeTint="F2"/>
        </w:rPr>
      </w:pPr>
    </w:p>
    <w:p w14:paraId="482DD2C9" w14:textId="41EDAD26" w:rsidR="005B3BB3" w:rsidRDefault="005B3BB3" w:rsidP="005B3BB3">
      <w:pPr>
        <w:pStyle w:val="ListParagraph"/>
        <w:ind w:left="1080"/>
      </w:pPr>
      <w:r>
        <w:rPr>
          <w:color w:val="0D0D0D" w:themeColor="text1" w:themeTint="F2"/>
        </w:rPr>
        <w:t>5</w:t>
      </w:r>
      <w:r w:rsidRPr="00460DF5">
        <w:rPr>
          <w:color w:val="FF0000"/>
        </w:rPr>
        <w:t>edit</w:t>
      </w:r>
      <w:r>
        <w:rPr>
          <w:color w:val="0D0D0D" w:themeColor="text1" w:themeTint="F2"/>
        </w:rPr>
        <w:t xml:space="preserve">) </w:t>
      </w:r>
      <w:r>
        <w:t xml:space="preserve">The sub-contractor can see that the mixer tap in fact needs replacing at £50, the Waste &amp; Trap also need replacing at £120 with a new cupboard required due to extensive water damage at £180. The sub-contractor </w:t>
      </w:r>
      <w:r w:rsidR="002C0A92">
        <w:t>refuses to undertake</w:t>
      </w:r>
      <w:r>
        <w:t xml:space="preserve"> the works and </w:t>
      </w:r>
      <w:r w:rsidR="002C0A92">
        <w:t xml:space="preserve">as this is a </w:t>
      </w:r>
      <w:r>
        <w:t>£350</w:t>
      </w:r>
      <w:r w:rsidR="002C0A92">
        <w:t xml:space="preserve"> and he only has a ticket for £30. The sub-contractor leaves the resident with no work undertaken a</w:t>
      </w:r>
      <w:r w:rsidR="00601853">
        <w:t xml:space="preserve">nd reports back to the main contractor that works were aborted due to an insufficient specification. Meanwhile a complaint is raised to the council by the resident. A surveyor on behalf of the main contractor attends site, agrees the works should be re-specified </w:t>
      </w:r>
      <w:r w:rsidR="00667FC0">
        <w:t xml:space="preserve">and </w:t>
      </w:r>
      <w:r w:rsidR="00E30F2E">
        <w:t xml:space="preserve">re-instructs the very same </w:t>
      </w:r>
      <w:r w:rsidR="00577A85">
        <w:t>sub-contractor</w:t>
      </w:r>
      <w:r w:rsidR="00E30F2E">
        <w:t xml:space="preserve"> to undertake the works at £350, several days after the initial job ticket was raised. </w:t>
      </w:r>
    </w:p>
    <w:p w14:paraId="0FE64C1F" w14:textId="501A9140" w:rsidR="00577A85" w:rsidRDefault="00577A85" w:rsidP="00577A85">
      <w:pPr>
        <w:pStyle w:val="ListParagraph"/>
      </w:pPr>
    </w:p>
    <w:p w14:paraId="2643311F" w14:textId="2235DFD4" w:rsidR="00577A85" w:rsidRDefault="00577A85" w:rsidP="00577A85">
      <w:pPr>
        <w:pStyle w:val="ListParagraph"/>
        <w:numPr>
          <w:ilvl w:val="1"/>
          <w:numId w:val="9"/>
        </w:numPr>
      </w:pPr>
      <w:r>
        <w:t xml:space="preserve">The problem the client faces here is </w:t>
      </w:r>
      <w:r w:rsidR="0002137A">
        <w:t xml:space="preserve">having to have a degree of trust in its supply chain as delays to works to their residents </w:t>
      </w:r>
      <w:r w:rsidR="00072FAB">
        <w:t xml:space="preserve">has a negative impact at those in-charge of delivering for the Borough/City. </w:t>
      </w:r>
      <w:r w:rsidR="0024549B">
        <w:t xml:space="preserve">This trust eventually runs out as average job prices </w:t>
      </w:r>
      <w:r w:rsidR="00E16279">
        <w:t xml:space="preserve">paid far exceed the job tickets initially booked. </w:t>
      </w:r>
    </w:p>
    <w:p w14:paraId="07D89113" w14:textId="1A423D34" w:rsidR="00E16279" w:rsidRDefault="00E16279" w:rsidP="00E16279">
      <w:pPr>
        <w:pStyle w:val="ListParagraph"/>
      </w:pPr>
    </w:p>
    <w:p w14:paraId="7A32A950" w14:textId="28249B5F" w:rsidR="00E16279" w:rsidRDefault="00B50EFD" w:rsidP="00E16279">
      <w:pPr>
        <w:pStyle w:val="ListParagraph"/>
        <w:numPr>
          <w:ilvl w:val="1"/>
          <w:numId w:val="9"/>
        </w:numPr>
      </w:pPr>
      <w:r>
        <w:t xml:space="preserve">On this specific contract just shy of £1 million was put </w:t>
      </w:r>
      <w:r w:rsidR="00644E31">
        <w:t xml:space="preserve">on ‘hold’ from the Council until such time as the </w:t>
      </w:r>
      <w:r w:rsidR="00774C4A">
        <w:t xml:space="preserve">job costs had been evidenced by the Main Contractor. This was a substantial amount of work to undertake, especially with the continuing workload still required to be met. </w:t>
      </w:r>
    </w:p>
    <w:p w14:paraId="2773959D" w14:textId="77777777" w:rsidR="002B69DE" w:rsidRDefault="002B69DE" w:rsidP="002B69DE">
      <w:pPr>
        <w:pStyle w:val="ListParagraph"/>
      </w:pPr>
    </w:p>
    <w:p w14:paraId="1F695877" w14:textId="1C5420A2" w:rsidR="002B69DE" w:rsidRDefault="002B69DE" w:rsidP="002B69DE">
      <w:pPr>
        <w:pStyle w:val="ListParagraph"/>
      </w:pPr>
    </w:p>
    <w:p w14:paraId="627498C1" w14:textId="2E14FCE8" w:rsidR="002B69DE" w:rsidRDefault="002B69DE" w:rsidP="002B69DE">
      <w:pPr>
        <w:pStyle w:val="ListParagraph"/>
      </w:pPr>
    </w:p>
    <w:p w14:paraId="76370D1F" w14:textId="38FF4AFC" w:rsidR="002B69DE" w:rsidRDefault="002B69DE" w:rsidP="002B69DE">
      <w:pPr>
        <w:pStyle w:val="ListParagraph"/>
      </w:pPr>
    </w:p>
    <w:p w14:paraId="34EC6E9A" w14:textId="6D5BE79A" w:rsidR="002B69DE" w:rsidRDefault="002B69DE" w:rsidP="002B69DE">
      <w:pPr>
        <w:pStyle w:val="ListParagraph"/>
      </w:pPr>
    </w:p>
    <w:p w14:paraId="00EB0A56" w14:textId="223B37D0" w:rsidR="00146021" w:rsidRDefault="002B69DE" w:rsidP="00146021">
      <w:pPr>
        <w:pStyle w:val="ListParagraph"/>
        <w:numPr>
          <w:ilvl w:val="1"/>
          <w:numId w:val="9"/>
        </w:numPr>
      </w:pPr>
      <w:r>
        <w:lastRenderedPageBreak/>
        <w:t xml:space="preserve">I offered to undertake a data analysis of the jobs </w:t>
      </w:r>
      <w:r w:rsidR="00D07CE7">
        <w:t>and</w:t>
      </w:r>
      <w:r w:rsidR="00B67C49">
        <w:t xml:space="preserve"> agree </w:t>
      </w:r>
      <w:r w:rsidR="009B76CC">
        <w:t xml:space="preserve">thresholds to deal with the data. It was agreed to undertake no analysis of jobs under £50 and as such £300,000 was immediately released. It was then agreed that of all jobs </w:t>
      </w:r>
      <w:r w:rsidR="007718DA">
        <w:t xml:space="preserve">over £50 and under £250, we would </w:t>
      </w:r>
      <w:r w:rsidR="00D16A4B">
        <w:t xml:space="preserve">analyse the original job ticket versus the claimed total for the works and anything billed higher than 10% </w:t>
      </w:r>
      <w:r w:rsidR="000A08AD">
        <w:t xml:space="preserve">over the original job ticket </w:t>
      </w:r>
      <w:r w:rsidR="003C0543">
        <w:t>would fall into a spreadsheet for analysis.</w:t>
      </w:r>
      <w:r w:rsidR="00146021">
        <w:t xml:space="preserve"> </w:t>
      </w:r>
      <w:r w:rsidR="00517917">
        <w:t xml:space="preserve">Whilst this released all sums relating to projects that were less than 10% </w:t>
      </w:r>
      <w:r w:rsidR="00643C7D">
        <w:t xml:space="preserve">variance from the initial spec, the sums were not substantial. Lean analysis was then applied whereby </w:t>
      </w:r>
      <w:r w:rsidR="00CD4608">
        <w:t xml:space="preserve">20% of the jobs in the analysis pile would be inspected to establish an ‘error margin’, </w:t>
      </w:r>
      <w:r w:rsidR="00143CE9">
        <w:t>this margin would then be applied to the overall jobs for analysis in the £50 to £250 jobs for analysis. From memory, this error margin was 8.3%</w:t>
      </w:r>
      <w:r w:rsidR="00695B25">
        <w:t xml:space="preserve"> on roughly £500,000 worth of work, leading to the </w:t>
      </w:r>
      <w:r w:rsidR="00245E13">
        <w:t>taxpayer</w:t>
      </w:r>
      <w:r w:rsidR="00695B25">
        <w:t xml:space="preserve"> recovering </w:t>
      </w:r>
      <w:r w:rsidR="00463053">
        <w:t>circa £41,500</w:t>
      </w:r>
      <w:r w:rsidR="00901E80">
        <w:t xml:space="preserve"> with </w:t>
      </w:r>
      <w:r w:rsidR="008B0F88">
        <w:t>the main</w:t>
      </w:r>
      <w:r w:rsidR="00901E80">
        <w:t xml:space="preserve"> contractor expediting their cashflow on </w:t>
      </w:r>
      <w:r w:rsidR="008B0F88">
        <w:t>£458,500</w:t>
      </w:r>
      <w:r w:rsidR="00716251">
        <w:t xml:space="preserve"> plus the originally released £300,000</w:t>
      </w:r>
      <w:r w:rsidR="00CA4B21">
        <w:t xml:space="preserve">. </w:t>
      </w:r>
      <w:r w:rsidR="008B0F88">
        <w:t xml:space="preserve">All jobs </w:t>
      </w:r>
      <w:r w:rsidR="00245E13">
        <w:t xml:space="preserve">over £250 </w:t>
      </w:r>
      <w:r w:rsidR="00CA4B21">
        <w:t xml:space="preserve">were jointly inspected with an error margin of circa </w:t>
      </w:r>
      <w:r w:rsidR="003D23A1">
        <w:t xml:space="preserve">3% agreed. </w:t>
      </w:r>
    </w:p>
    <w:p w14:paraId="54D8E726" w14:textId="20288CAD" w:rsidR="003D23A1" w:rsidRDefault="003D23A1" w:rsidP="003D23A1">
      <w:pPr>
        <w:pStyle w:val="ListParagraph"/>
      </w:pPr>
    </w:p>
    <w:p w14:paraId="4EA98397" w14:textId="0FAD545E" w:rsidR="003D23A1" w:rsidRDefault="003D23A1" w:rsidP="003D23A1">
      <w:pPr>
        <w:pStyle w:val="ListParagraph"/>
        <w:numPr>
          <w:ilvl w:val="1"/>
          <w:numId w:val="9"/>
        </w:numPr>
      </w:pPr>
      <w:r>
        <w:t xml:space="preserve">This exercise took around 3 months to undertake </w:t>
      </w:r>
      <w:r w:rsidR="00B45272">
        <w:t xml:space="preserve">and it was largely agreed to be a success that expedited resolution, when </w:t>
      </w:r>
      <w:proofErr w:type="gramStart"/>
      <w:r w:rsidR="00B45272">
        <w:t>in reality all</w:t>
      </w:r>
      <w:proofErr w:type="gramEnd"/>
      <w:r w:rsidR="00B45272">
        <w:t xml:space="preserve"> I could think was, there must be an easier way! </w:t>
      </w:r>
    </w:p>
    <w:p w14:paraId="5FA8869B" w14:textId="77777777" w:rsidR="00B45272" w:rsidRDefault="00B45272" w:rsidP="00B45272">
      <w:pPr>
        <w:pStyle w:val="ListParagraph"/>
      </w:pPr>
    </w:p>
    <w:p w14:paraId="078A4C94" w14:textId="746CC61E" w:rsidR="00B45272" w:rsidRDefault="007B6331" w:rsidP="003D23A1">
      <w:pPr>
        <w:pStyle w:val="ListParagraph"/>
        <w:numPr>
          <w:ilvl w:val="1"/>
          <w:numId w:val="9"/>
        </w:numPr>
      </w:pPr>
      <w:r>
        <w:t xml:space="preserve">Because I was successful in turning this around, another main contractor made me a significant offer of a pay rise to undertake this at another Council. The error margin was </w:t>
      </w:r>
      <w:r w:rsidR="00765E69">
        <w:t>agreed,</w:t>
      </w:r>
      <w:r>
        <w:t xml:space="preserve"> and resolution expedited. </w:t>
      </w:r>
      <w:r w:rsidR="00765E69">
        <w:t xml:space="preserve">Another main contractor then made me a substantial offer and moved me to another council to undertake the same exercise. These problems in the industry are cyclical. </w:t>
      </w:r>
    </w:p>
    <w:p w14:paraId="7B374C0D" w14:textId="77777777" w:rsidR="000F72D4" w:rsidRDefault="000F72D4" w:rsidP="000F72D4">
      <w:pPr>
        <w:pStyle w:val="ListParagraph"/>
      </w:pPr>
    </w:p>
    <w:p w14:paraId="0BF96F81" w14:textId="395504D7" w:rsidR="000F72D4" w:rsidRDefault="00E87741" w:rsidP="003D23A1">
      <w:pPr>
        <w:pStyle w:val="ListParagraph"/>
        <w:numPr>
          <w:ilvl w:val="1"/>
          <w:numId w:val="9"/>
        </w:numPr>
      </w:pPr>
      <w:r>
        <w:t xml:space="preserve">I took a particular interest in automation and transparency and had several meetings with app developers and sketched out a tool based on the above that jobs could be run off. </w:t>
      </w:r>
      <w:proofErr w:type="gramStart"/>
      <w:r>
        <w:t>However</w:t>
      </w:r>
      <w:proofErr w:type="gramEnd"/>
      <w:r>
        <w:t xml:space="preserve"> my legal career advanced and </w:t>
      </w:r>
      <w:r w:rsidR="002809AF">
        <w:t>I dealt with litigious issues at adjudication trying not to become apath</w:t>
      </w:r>
      <w:r w:rsidR="00684239">
        <w:t xml:space="preserve">etic to the cyclical nature of disputes whereupon trust and transparency was always front and centre. </w:t>
      </w:r>
    </w:p>
    <w:p w14:paraId="6E490C67" w14:textId="77777777" w:rsidR="00684239" w:rsidRDefault="00684239" w:rsidP="00684239">
      <w:pPr>
        <w:pStyle w:val="ListParagraph"/>
      </w:pPr>
    </w:p>
    <w:p w14:paraId="0DA78293" w14:textId="344272B8" w:rsidR="00684239" w:rsidRDefault="00684239" w:rsidP="00684239">
      <w:pPr>
        <w:pStyle w:val="ListParagraph"/>
      </w:pPr>
    </w:p>
    <w:p w14:paraId="7437CCB7" w14:textId="1BB57A73" w:rsidR="00684239" w:rsidRDefault="00684239" w:rsidP="00684239">
      <w:pPr>
        <w:pStyle w:val="ListParagraph"/>
      </w:pPr>
    </w:p>
    <w:p w14:paraId="1C274BE5" w14:textId="2A9759EC" w:rsidR="00684239" w:rsidRDefault="00684239" w:rsidP="00684239">
      <w:pPr>
        <w:pStyle w:val="ListParagraph"/>
      </w:pPr>
    </w:p>
    <w:p w14:paraId="0B618263" w14:textId="36D3C6AA" w:rsidR="00684239" w:rsidRDefault="00684239" w:rsidP="00684239">
      <w:pPr>
        <w:pStyle w:val="ListParagraph"/>
      </w:pPr>
    </w:p>
    <w:p w14:paraId="75793229" w14:textId="458636E5" w:rsidR="00684239" w:rsidRDefault="00684239" w:rsidP="00684239">
      <w:pPr>
        <w:pStyle w:val="ListParagraph"/>
      </w:pPr>
    </w:p>
    <w:p w14:paraId="48F4CD87" w14:textId="727D81D1" w:rsidR="00684239" w:rsidRDefault="00684239" w:rsidP="00684239">
      <w:pPr>
        <w:pStyle w:val="ListParagraph"/>
      </w:pPr>
    </w:p>
    <w:p w14:paraId="53EA1D98" w14:textId="577E34FF" w:rsidR="00684239" w:rsidRDefault="00684239" w:rsidP="00684239">
      <w:pPr>
        <w:pStyle w:val="ListParagraph"/>
      </w:pPr>
    </w:p>
    <w:p w14:paraId="1FC4003E" w14:textId="3D4A09B0" w:rsidR="00684239" w:rsidRDefault="00684239" w:rsidP="00684239">
      <w:pPr>
        <w:pStyle w:val="ListParagraph"/>
      </w:pPr>
    </w:p>
    <w:p w14:paraId="5C62837F" w14:textId="4A5B81D1" w:rsidR="00684239" w:rsidRDefault="00684239" w:rsidP="00684239">
      <w:pPr>
        <w:pStyle w:val="ListParagraph"/>
      </w:pPr>
    </w:p>
    <w:p w14:paraId="3390113C" w14:textId="38F1EA43" w:rsidR="00684239" w:rsidRDefault="00684239" w:rsidP="00684239">
      <w:pPr>
        <w:pStyle w:val="ListParagraph"/>
      </w:pPr>
    </w:p>
    <w:p w14:paraId="33B4E069" w14:textId="3D11EE57" w:rsidR="00684239" w:rsidRDefault="00684239" w:rsidP="00684239">
      <w:pPr>
        <w:pStyle w:val="ListParagraph"/>
      </w:pPr>
    </w:p>
    <w:p w14:paraId="73F16368" w14:textId="0E7F8AE4" w:rsidR="00684239" w:rsidRDefault="00684239" w:rsidP="00684239">
      <w:pPr>
        <w:pStyle w:val="ListParagraph"/>
      </w:pPr>
    </w:p>
    <w:p w14:paraId="4DFFF4EA" w14:textId="6F6395AA" w:rsidR="00684239" w:rsidRDefault="00684239" w:rsidP="00684239">
      <w:pPr>
        <w:pStyle w:val="ListParagraph"/>
      </w:pPr>
    </w:p>
    <w:p w14:paraId="5A7180BC" w14:textId="39DAC361" w:rsidR="00684239" w:rsidRDefault="00684239" w:rsidP="00F226E6">
      <w:pPr>
        <w:rPr>
          <w:b/>
          <w:bCs/>
          <w:sz w:val="28"/>
          <w:szCs w:val="28"/>
          <w:u w:val="single"/>
        </w:rPr>
      </w:pPr>
      <w:r w:rsidRPr="00F226E6">
        <w:rPr>
          <w:b/>
          <w:bCs/>
          <w:sz w:val="28"/>
          <w:szCs w:val="28"/>
          <w:u w:val="single"/>
        </w:rPr>
        <w:lastRenderedPageBreak/>
        <w:t>2.0 Blockchain</w:t>
      </w:r>
    </w:p>
    <w:p w14:paraId="139CFB2C" w14:textId="513B3541" w:rsidR="00F226E6" w:rsidRDefault="00F226E6" w:rsidP="00F226E6">
      <w:pPr>
        <w:rPr>
          <w:rFonts w:asciiTheme="minorHAnsi" w:hAnsiTheme="minorHAnsi"/>
          <w:color w:val="000000" w:themeColor="text1"/>
        </w:rPr>
      </w:pPr>
      <w:r>
        <w:rPr>
          <w:rFonts w:asciiTheme="minorHAnsi" w:hAnsiTheme="minorHAnsi"/>
          <w:sz w:val="24"/>
          <w:szCs w:val="24"/>
        </w:rPr>
        <w:t xml:space="preserve">2.1. </w:t>
      </w:r>
      <w:r w:rsidR="00A96A8C" w:rsidRPr="00833D91">
        <w:rPr>
          <w:rFonts w:asciiTheme="minorHAnsi" w:hAnsiTheme="minorHAnsi"/>
          <w:color w:val="000000" w:themeColor="text1"/>
        </w:rPr>
        <w:t xml:space="preserve">I had of course heard of Bitcoin and crypto </w:t>
      </w:r>
      <w:r w:rsidR="00833D91">
        <w:rPr>
          <w:rFonts w:asciiTheme="minorHAnsi" w:hAnsiTheme="minorHAnsi"/>
          <w:color w:val="000000" w:themeColor="text1"/>
        </w:rPr>
        <w:t xml:space="preserve">over the course </w:t>
      </w:r>
      <w:r w:rsidR="004705DF">
        <w:rPr>
          <w:rFonts w:asciiTheme="minorHAnsi" w:hAnsiTheme="minorHAnsi"/>
          <w:color w:val="000000" w:themeColor="text1"/>
        </w:rPr>
        <w:t xml:space="preserve">of the following </w:t>
      </w:r>
      <w:r w:rsidR="00B23FB5">
        <w:rPr>
          <w:rFonts w:asciiTheme="minorHAnsi" w:hAnsiTheme="minorHAnsi"/>
          <w:color w:val="000000" w:themeColor="text1"/>
        </w:rPr>
        <w:t>years, but it wasn’t until 201</w:t>
      </w:r>
      <w:r w:rsidR="004D60B4">
        <w:rPr>
          <w:rFonts w:asciiTheme="minorHAnsi" w:hAnsiTheme="minorHAnsi"/>
          <w:color w:val="000000" w:themeColor="text1"/>
        </w:rPr>
        <w:t>6</w:t>
      </w:r>
      <w:r w:rsidR="00B23FB5">
        <w:rPr>
          <w:rFonts w:asciiTheme="minorHAnsi" w:hAnsiTheme="minorHAnsi"/>
          <w:color w:val="000000" w:themeColor="text1"/>
        </w:rPr>
        <w:t xml:space="preserve"> where I was sat with a crypto enthusiast and asked the question: </w:t>
      </w:r>
    </w:p>
    <w:p w14:paraId="7243368B" w14:textId="2B7A2A9B" w:rsidR="00B23FB5" w:rsidRPr="00F305DB" w:rsidRDefault="00B23FB5" w:rsidP="00F226E6">
      <w:pPr>
        <w:rPr>
          <w:rFonts w:asciiTheme="minorHAnsi" w:hAnsiTheme="minorHAnsi"/>
          <w:i/>
          <w:iCs/>
          <w:sz w:val="24"/>
          <w:szCs w:val="24"/>
        </w:rPr>
      </w:pPr>
      <w:r w:rsidRPr="00F305DB">
        <w:rPr>
          <w:rFonts w:asciiTheme="minorHAnsi" w:hAnsiTheme="minorHAnsi"/>
          <w:i/>
          <w:iCs/>
          <w:color w:val="000000" w:themeColor="text1"/>
        </w:rPr>
        <w:t xml:space="preserve">“If crypto currency is </w:t>
      </w:r>
      <w:r w:rsidR="00ED24E6" w:rsidRPr="00F305DB">
        <w:rPr>
          <w:rFonts w:asciiTheme="minorHAnsi" w:hAnsiTheme="minorHAnsi"/>
          <w:i/>
          <w:iCs/>
          <w:color w:val="000000" w:themeColor="text1"/>
        </w:rPr>
        <w:t xml:space="preserve">so secure with its Blockchain that financial transactions can be made immutably, why </w:t>
      </w:r>
      <w:r w:rsidR="00F305DB" w:rsidRPr="00F305DB">
        <w:rPr>
          <w:rFonts w:asciiTheme="minorHAnsi" w:hAnsiTheme="minorHAnsi"/>
          <w:i/>
          <w:iCs/>
          <w:color w:val="000000" w:themeColor="text1"/>
        </w:rPr>
        <w:t>isn’t this being done for contractual variances to a commercial contract?”</w:t>
      </w:r>
      <w:r w:rsidR="00ED24E6" w:rsidRPr="00F305DB">
        <w:rPr>
          <w:rFonts w:asciiTheme="minorHAnsi" w:hAnsiTheme="minorHAnsi"/>
          <w:i/>
          <w:iCs/>
          <w:color w:val="000000" w:themeColor="text1"/>
        </w:rPr>
        <w:t xml:space="preserve"> </w:t>
      </w:r>
    </w:p>
    <w:p w14:paraId="13DEB3A5" w14:textId="08C156FA" w:rsidR="00684239" w:rsidRDefault="00684239" w:rsidP="003D466E"/>
    <w:p w14:paraId="7C32600D" w14:textId="3D69A20F" w:rsidR="00F305DB" w:rsidRDefault="00CF1B24" w:rsidP="00CF1B24">
      <w:pPr>
        <w:jc w:val="center"/>
      </w:pPr>
      <w:r>
        <w:rPr>
          <w:noProof/>
        </w:rPr>
        <w:drawing>
          <wp:inline distT="0" distB="0" distL="0" distR="0" wp14:anchorId="149141E1" wp14:editId="20E0D099">
            <wp:extent cx="2133600" cy="2146300"/>
            <wp:effectExtent l="0" t="0" r="0" b="6350"/>
            <wp:docPr id="5" name="Picture 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46300"/>
                    </a:xfrm>
                    <a:prstGeom prst="rect">
                      <a:avLst/>
                    </a:prstGeom>
                    <a:noFill/>
                    <a:ln>
                      <a:noFill/>
                    </a:ln>
                  </pic:spPr>
                </pic:pic>
              </a:graphicData>
            </a:graphic>
          </wp:inline>
        </w:drawing>
      </w:r>
    </w:p>
    <w:p w14:paraId="187AE701" w14:textId="6776DAEC" w:rsidR="00CF1B24" w:rsidRPr="002C6635" w:rsidRDefault="00CF1B24" w:rsidP="00CF1B24">
      <w:pPr>
        <w:jc w:val="center"/>
        <w:rPr>
          <w:rFonts w:asciiTheme="minorHAnsi" w:hAnsiTheme="minorHAnsi"/>
        </w:rPr>
      </w:pPr>
    </w:p>
    <w:p w14:paraId="55B9878B" w14:textId="7B53E0F1" w:rsidR="004D60B4" w:rsidRPr="002C6635" w:rsidRDefault="004D60B4" w:rsidP="004D60B4">
      <w:pPr>
        <w:rPr>
          <w:rFonts w:asciiTheme="minorHAnsi" w:hAnsiTheme="minorHAnsi"/>
          <w:color w:val="000000" w:themeColor="text1"/>
        </w:rPr>
      </w:pPr>
      <w:r w:rsidRPr="002C6635">
        <w:rPr>
          <w:rFonts w:asciiTheme="minorHAnsi" w:hAnsiTheme="minorHAnsi"/>
          <w:color w:val="000000" w:themeColor="text1"/>
        </w:rPr>
        <w:t xml:space="preserve">2.2. It was after this meeting that I started exploring </w:t>
      </w:r>
      <w:r w:rsidR="003E7926">
        <w:rPr>
          <w:rFonts w:asciiTheme="minorHAnsi" w:hAnsiTheme="minorHAnsi"/>
          <w:color w:val="000000" w:themeColor="text1"/>
        </w:rPr>
        <w:t xml:space="preserve">Blockchain and how this technology could impact the Construction industry. </w:t>
      </w:r>
    </w:p>
    <w:p w14:paraId="25155DE9" w14:textId="77777777" w:rsidR="00CF1B24" w:rsidRDefault="00CF1B24" w:rsidP="00CF1B24"/>
    <w:p w14:paraId="016C3C15" w14:textId="77777777" w:rsidR="003478E0" w:rsidRPr="00281A5E" w:rsidRDefault="00E826FC" w:rsidP="003D466E">
      <w:pPr>
        <w:rPr>
          <w:rFonts w:asciiTheme="minorHAnsi" w:hAnsiTheme="minorHAnsi"/>
          <w:color w:val="000000" w:themeColor="text1"/>
        </w:rPr>
      </w:pPr>
      <w:r w:rsidRPr="00281A5E">
        <w:rPr>
          <w:rFonts w:asciiTheme="minorHAnsi" w:hAnsiTheme="minorHAnsi"/>
          <w:color w:val="000000" w:themeColor="text1"/>
        </w:rPr>
        <w:t>2.3. Far beyond what I could have imagined possible</w:t>
      </w:r>
      <w:r w:rsidR="00EB1BD1" w:rsidRPr="00281A5E">
        <w:rPr>
          <w:rFonts w:asciiTheme="minorHAnsi" w:hAnsiTheme="minorHAnsi"/>
          <w:color w:val="000000" w:themeColor="text1"/>
        </w:rPr>
        <w:t xml:space="preserve"> and certainly </w:t>
      </w:r>
      <w:r w:rsidR="0033289C" w:rsidRPr="00281A5E">
        <w:rPr>
          <w:rFonts w:asciiTheme="minorHAnsi" w:hAnsiTheme="minorHAnsi"/>
          <w:color w:val="000000" w:themeColor="text1"/>
        </w:rPr>
        <w:t xml:space="preserve">not what could have been achieved with the original idea for the application based on lean process management in expediting resolution in small value high volume works </w:t>
      </w:r>
      <w:r w:rsidR="001D010F" w:rsidRPr="00281A5E">
        <w:rPr>
          <w:rFonts w:asciiTheme="minorHAnsi" w:hAnsiTheme="minorHAnsi"/>
          <w:color w:val="000000" w:themeColor="text1"/>
        </w:rPr>
        <w:t xml:space="preserve">as I had been considering, Blockchain technology guarantees </w:t>
      </w:r>
      <w:r w:rsidR="00F04230" w:rsidRPr="00281A5E">
        <w:rPr>
          <w:rFonts w:asciiTheme="minorHAnsi" w:hAnsiTheme="minorHAnsi"/>
          <w:color w:val="000000" w:themeColor="text1"/>
        </w:rPr>
        <w:t>t</w:t>
      </w:r>
      <w:r w:rsidR="001D010F" w:rsidRPr="00281A5E">
        <w:rPr>
          <w:rFonts w:asciiTheme="minorHAnsi" w:hAnsiTheme="minorHAnsi"/>
          <w:color w:val="000000" w:themeColor="text1"/>
        </w:rPr>
        <w:t>ransparency</w:t>
      </w:r>
      <w:r w:rsidR="00F04230" w:rsidRPr="00281A5E">
        <w:rPr>
          <w:rFonts w:asciiTheme="minorHAnsi" w:hAnsiTheme="minorHAnsi"/>
          <w:color w:val="000000" w:themeColor="text1"/>
        </w:rPr>
        <w:t xml:space="preserve"> and accountability. </w:t>
      </w:r>
    </w:p>
    <w:p w14:paraId="57D0C8A2" w14:textId="5C42F03C" w:rsidR="00F226E6" w:rsidRPr="00281A5E" w:rsidRDefault="003478E0" w:rsidP="003D466E">
      <w:pPr>
        <w:rPr>
          <w:rFonts w:asciiTheme="minorHAnsi" w:hAnsiTheme="minorHAnsi"/>
          <w:color w:val="000000" w:themeColor="text1"/>
        </w:rPr>
      </w:pPr>
      <w:r w:rsidRPr="00281A5E">
        <w:rPr>
          <w:rFonts w:asciiTheme="minorHAnsi" w:hAnsiTheme="minorHAnsi"/>
          <w:color w:val="000000" w:themeColor="text1"/>
        </w:rPr>
        <w:t xml:space="preserve">2.4. </w:t>
      </w:r>
      <w:r w:rsidR="00F04230" w:rsidRPr="00281A5E">
        <w:rPr>
          <w:rFonts w:asciiTheme="minorHAnsi" w:hAnsiTheme="minorHAnsi"/>
          <w:color w:val="000000" w:themeColor="text1"/>
        </w:rPr>
        <w:t xml:space="preserve">By automating a </w:t>
      </w:r>
      <w:r w:rsidR="00236E6C" w:rsidRPr="00281A5E">
        <w:rPr>
          <w:rFonts w:asciiTheme="minorHAnsi" w:hAnsiTheme="minorHAnsi"/>
          <w:color w:val="000000" w:themeColor="text1"/>
        </w:rPr>
        <w:t>process and</w:t>
      </w:r>
      <w:r w:rsidR="00C47B75" w:rsidRPr="00281A5E">
        <w:rPr>
          <w:rFonts w:asciiTheme="minorHAnsi" w:hAnsiTheme="minorHAnsi"/>
          <w:color w:val="000000" w:themeColor="text1"/>
        </w:rPr>
        <w:t xml:space="preserve"> letting </w:t>
      </w:r>
      <w:r w:rsidR="00333658" w:rsidRPr="00281A5E">
        <w:rPr>
          <w:rFonts w:asciiTheme="minorHAnsi" w:hAnsiTheme="minorHAnsi"/>
          <w:color w:val="000000" w:themeColor="text1"/>
        </w:rPr>
        <w:t xml:space="preserve">software take </w:t>
      </w:r>
      <w:r w:rsidR="00837656" w:rsidRPr="00281A5E">
        <w:rPr>
          <w:rFonts w:asciiTheme="minorHAnsi" w:hAnsiTheme="minorHAnsi"/>
          <w:color w:val="000000" w:themeColor="text1"/>
        </w:rPr>
        <w:t xml:space="preserve">the lead in driving a </w:t>
      </w:r>
      <w:proofErr w:type="gramStart"/>
      <w:r w:rsidR="00837656" w:rsidRPr="00281A5E">
        <w:rPr>
          <w:rFonts w:asciiTheme="minorHAnsi" w:hAnsiTheme="minorHAnsi"/>
          <w:color w:val="000000" w:themeColor="text1"/>
        </w:rPr>
        <w:t>job forwards</w:t>
      </w:r>
      <w:proofErr w:type="gramEnd"/>
      <w:r w:rsidR="00837656" w:rsidRPr="00281A5E">
        <w:rPr>
          <w:rFonts w:asciiTheme="minorHAnsi" w:hAnsiTheme="minorHAnsi"/>
          <w:color w:val="000000" w:themeColor="text1"/>
        </w:rPr>
        <w:t xml:space="preserve">, if specific milestones are identified and recorded to an immutable ledger, we remove the </w:t>
      </w:r>
      <w:r w:rsidR="00E57BB2" w:rsidRPr="00281A5E">
        <w:rPr>
          <w:rFonts w:asciiTheme="minorHAnsi" w:hAnsiTheme="minorHAnsi"/>
          <w:color w:val="000000" w:themeColor="text1"/>
        </w:rPr>
        <w:t xml:space="preserve">possibility of contentious situations whereby we have introduced a trustless mechanism into construction which protects cashflow, margins and </w:t>
      </w:r>
      <w:r w:rsidR="004E078E" w:rsidRPr="00281A5E">
        <w:rPr>
          <w:rFonts w:asciiTheme="minorHAnsi" w:hAnsiTheme="minorHAnsi"/>
          <w:color w:val="000000" w:themeColor="text1"/>
        </w:rPr>
        <w:t xml:space="preserve">project delivery. </w:t>
      </w:r>
    </w:p>
    <w:p w14:paraId="0F070A56" w14:textId="7E364AF3" w:rsidR="0064729E" w:rsidRPr="00281A5E" w:rsidRDefault="0064729E" w:rsidP="003D466E">
      <w:pPr>
        <w:rPr>
          <w:rFonts w:asciiTheme="minorHAnsi" w:hAnsiTheme="minorHAnsi"/>
          <w:color w:val="000000" w:themeColor="text1"/>
        </w:rPr>
      </w:pPr>
      <w:r w:rsidRPr="00281A5E">
        <w:rPr>
          <w:rFonts w:asciiTheme="minorHAnsi" w:hAnsiTheme="minorHAnsi"/>
          <w:color w:val="000000" w:themeColor="text1"/>
        </w:rPr>
        <w:t xml:space="preserve">2.5. </w:t>
      </w:r>
      <w:r w:rsidR="00B5306A" w:rsidRPr="00281A5E">
        <w:rPr>
          <w:rFonts w:asciiTheme="minorHAnsi" w:hAnsiTheme="minorHAnsi"/>
          <w:color w:val="000000" w:themeColor="text1"/>
        </w:rPr>
        <w:t>Modernizing</w:t>
      </w:r>
      <w:r w:rsidR="007764B9" w:rsidRPr="00281A5E">
        <w:rPr>
          <w:rFonts w:asciiTheme="minorHAnsi" w:hAnsiTheme="minorHAnsi"/>
          <w:color w:val="000000" w:themeColor="text1"/>
        </w:rPr>
        <w:t xml:space="preserve"> wearable PPE to interact and record </w:t>
      </w:r>
      <w:r w:rsidR="007E67DD" w:rsidRPr="00281A5E">
        <w:rPr>
          <w:rFonts w:asciiTheme="minorHAnsi" w:hAnsiTheme="minorHAnsi"/>
          <w:color w:val="000000" w:themeColor="text1"/>
        </w:rPr>
        <w:t xml:space="preserve">events in a construction </w:t>
      </w:r>
      <w:r w:rsidR="006D4D42" w:rsidRPr="00281A5E">
        <w:rPr>
          <w:rFonts w:asciiTheme="minorHAnsi" w:hAnsiTheme="minorHAnsi"/>
          <w:color w:val="000000" w:themeColor="text1"/>
        </w:rPr>
        <w:t xml:space="preserve">project such as a variance from the original </w:t>
      </w:r>
      <w:r w:rsidR="00B82040" w:rsidRPr="00281A5E">
        <w:rPr>
          <w:rFonts w:asciiTheme="minorHAnsi" w:hAnsiTheme="minorHAnsi"/>
          <w:color w:val="000000" w:themeColor="text1"/>
        </w:rPr>
        <w:t xml:space="preserve">specification and proof of completion </w:t>
      </w:r>
      <w:r w:rsidR="00DA3CA1" w:rsidRPr="00281A5E">
        <w:rPr>
          <w:rFonts w:asciiTheme="minorHAnsi" w:hAnsiTheme="minorHAnsi"/>
          <w:color w:val="000000" w:themeColor="text1"/>
        </w:rPr>
        <w:t xml:space="preserve">could be uploaded as a file that is available to be scrutinized at any point. </w:t>
      </w:r>
    </w:p>
    <w:p w14:paraId="03E63BA0" w14:textId="328A199B" w:rsidR="00DA3CA1" w:rsidRDefault="00DA3CA1" w:rsidP="003D466E"/>
    <w:p w14:paraId="770516CA" w14:textId="5B6AA99D" w:rsidR="00DA3CA1" w:rsidRDefault="00060F0D" w:rsidP="003D466E">
      <w:pPr>
        <w:rPr>
          <w:b/>
          <w:bCs/>
          <w:u w:val="single"/>
        </w:rPr>
      </w:pPr>
      <w:r w:rsidRPr="00060F0D">
        <w:rPr>
          <w:b/>
          <w:bCs/>
          <w:u w:val="single"/>
        </w:rPr>
        <w:lastRenderedPageBreak/>
        <w:t>3.</w:t>
      </w:r>
      <w:r>
        <w:rPr>
          <w:b/>
          <w:bCs/>
          <w:u w:val="single"/>
        </w:rPr>
        <w:t>0</w:t>
      </w:r>
      <w:r w:rsidRPr="00060F0D">
        <w:rPr>
          <w:b/>
          <w:bCs/>
          <w:u w:val="single"/>
        </w:rPr>
        <w:t>. ZEUS</w:t>
      </w:r>
      <w:r w:rsidR="00DA3CA1" w:rsidRPr="00060F0D">
        <w:rPr>
          <w:b/>
          <w:bCs/>
          <w:u w:val="single"/>
        </w:rPr>
        <w:t xml:space="preserve"> </w:t>
      </w:r>
    </w:p>
    <w:p w14:paraId="25F9C799" w14:textId="00CF6668" w:rsidR="00060F0D" w:rsidRDefault="00060F0D" w:rsidP="003D466E">
      <w:pPr>
        <w:rPr>
          <w:rFonts w:asciiTheme="minorHAnsi" w:hAnsiTheme="minorHAnsi"/>
        </w:rPr>
      </w:pPr>
      <w:r w:rsidRPr="00060F0D">
        <w:rPr>
          <w:rFonts w:asciiTheme="minorHAnsi" w:hAnsiTheme="minorHAnsi"/>
        </w:rPr>
        <w:t xml:space="preserve">3.1. </w:t>
      </w:r>
      <w:r>
        <w:rPr>
          <w:rFonts w:asciiTheme="minorHAnsi" w:hAnsiTheme="minorHAnsi"/>
        </w:rPr>
        <w:t xml:space="preserve"> </w:t>
      </w:r>
      <w:r w:rsidR="0065352F">
        <w:rPr>
          <w:rFonts w:asciiTheme="minorHAnsi" w:hAnsiTheme="minorHAnsi"/>
        </w:rPr>
        <w:t>We have attached wireframes as to how the app would work at a very high level. Cruci</w:t>
      </w:r>
      <w:r w:rsidR="00FC20BD">
        <w:rPr>
          <w:rFonts w:asciiTheme="minorHAnsi" w:hAnsiTheme="minorHAnsi"/>
        </w:rPr>
        <w:t xml:space="preserve">ally we shall revisit the example as used in para 1.6 as above with </w:t>
      </w:r>
      <w:r w:rsidR="00F15579">
        <w:rPr>
          <w:rFonts w:asciiTheme="minorHAnsi" w:hAnsiTheme="minorHAnsi"/>
        </w:rPr>
        <w:t>Zeus at work</w:t>
      </w:r>
      <w:r w:rsidR="003A15E3">
        <w:rPr>
          <w:rFonts w:asciiTheme="minorHAnsi" w:hAnsiTheme="minorHAnsi"/>
        </w:rPr>
        <w:t xml:space="preserve"> </w:t>
      </w:r>
      <w:r w:rsidR="00995EEA">
        <w:rPr>
          <w:rFonts w:asciiTheme="minorHAnsi" w:hAnsiTheme="minorHAnsi"/>
        </w:rPr>
        <w:t>(</w:t>
      </w:r>
      <w:r w:rsidR="003A15E3">
        <w:rPr>
          <w:rFonts w:asciiTheme="minorHAnsi" w:hAnsiTheme="minorHAnsi"/>
        </w:rPr>
        <w:t xml:space="preserve">edits </w:t>
      </w:r>
      <w:r w:rsidR="00995EEA">
        <w:rPr>
          <w:rFonts w:asciiTheme="minorHAnsi" w:hAnsiTheme="minorHAnsi"/>
        </w:rPr>
        <w:t xml:space="preserve">in </w:t>
      </w:r>
      <w:r w:rsidR="00995EEA" w:rsidRPr="00995EEA">
        <w:rPr>
          <w:rFonts w:asciiTheme="minorHAnsi" w:hAnsiTheme="minorHAnsi"/>
          <w:color w:val="FF0000"/>
        </w:rPr>
        <w:t>red</w:t>
      </w:r>
      <w:r w:rsidR="00995EEA">
        <w:rPr>
          <w:rFonts w:asciiTheme="minorHAnsi" w:hAnsiTheme="minorHAnsi"/>
          <w:color w:val="FF0000"/>
        </w:rPr>
        <w:t>)</w:t>
      </w:r>
      <w:r w:rsidR="00F15579">
        <w:rPr>
          <w:rFonts w:asciiTheme="minorHAnsi" w:hAnsiTheme="minorHAnsi"/>
        </w:rPr>
        <w:t xml:space="preserve">: </w:t>
      </w:r>
    </w:p>
    <w:p w14:paraId="1FF4D7AB" w14:textId="0F0281EF" w:rsidR="00F15579" w:rsidRDefault="00F15579" w:rsidP="003D466E">
      <w:pPr>
        <w:rPr>
          <w:rFonts w:asciiTheme="minorHAnsi" w:hAnsiTheme="minorHAnsi"/>
        </w:rPr>
      </w:pPr>
    </w:p>
    <w:p w14:paraId="3DD4F17A" w14:textId="77777777" w:rsidR="00F15579" w:rsidRDefault="00F15579" w:rsidP="00F15579">
      <w:pPr>
        <w:pStyle w:val="ListParagraph"/>
        <w:numPr>
          <w:ilvl w:val="0"/>
          <w:numId w:val="13"/>
        </w:numPr>
      </w:pPr>
      <w:r>
        <w:t>Resident calls the Council to report no running water in the kitchen from the kitchen tap.</w:t>
      </w:r>
    </w:p>
    <w:p w14:paraId="2D40B35B" w14:textId="77777777" w:rsidR="00F15579" w:rsidRDefault="00F15579" w:rsidP="00F15579">
      <w:pPr>
        <w:pStyle w:val="ListParagraph"/>
        <w:numPr>
          <w:ilvl w:val="0"/>
          <w:numId w:val="13"/>
        </w:numPr>
      </w:pPr>
      <w:r>
        <w:t xml:space="preserve">Council’s call centre is run by admin assistants with limited or no technical experience who record the issue and raise a job ticket. </w:t>
      </w:r>
    </w:p>
    <w:p w14:paraId="262D8253" w14:textId="77777777" w:rsidR="00F15579" w:rsidRDefault="00F15579" w:rsidP="00F15579">
      <w:pPr>
        <w:pStyle w:val="ListParagraph"/>
        <w:numPr>
          <w:ilvl w:val="0"/>
          <w:numId w:val="13"/>
        </w:numPr>
      </w:pPr>
      <w:r>
        <w:t xml:space="preserve">Job ticket goes to the commercial department of the main contractor whereupon a Quantity Surveyor will assess and add the relevant codes that he adjudges better fits the works. In this instance he specifies “overhaul mixer tap” at a total value of £30. </w:t>
      </w:r>
    </w:p>
    <w:p w14:paraId="3AED82F1" w14:textId="77777777" w:rsidR="00F15579" w:rsidRDefault="00F15579" w:rsidP="00F15579">
      <w:pPr>
        <w:pStyle w:val="ListParagraph"/>
        <w:numPr>
          <w:ilvl w:val="0"/>
          <w:numId w:val="13"/>
        </w:numPr>
      </w:pPr>
      <w:r>
        <w:t xml:space="preserve">This job ticket is then sent to the sub-contractor who visits the site. </w:t>
      </w:r>
    </w:p>
    <w:p w14:paraId="44C53AC2" w14:textId="74969E6F" w:rsidR="00F15579" w:rsidRDefault="00F15579" w:rsidP="00F15579">
      <w:pPr>
        <w:pStyle w:val="ListParagraph"/>
        <w:numPr>
          <w:ilvl w:val="0"/>
          <w:numId w:val="13"/>
        </w:numPr>
      </w:pPr>
      <w:r>
        <w:t xml:space="preserve">The sub-contractor can see that the mixer tap in fact needs replacing at £50, the Waste &amp; Trap also need replacing at £120 with a new cupboard required due to extensive water damage at £180. </w:t>
      </w:r>
      <w:proofErr w:type="gramStart"/>
      <w:r>
        <w:t>The sub-contractor</w:t>
      </w:r>
      <w:r w:rsidR="00995EEA">
        <w:t>,</w:t>
      </w:r>
      <w:proofErr w:type="gramEnd"/>
      <w:r w:rsidR="00995EEA">
        <w:t xml:space="preserve"> </w:t>
      </w:r>
      <w:r w:rsidR="00995EEA" w:rsidRPr="00995EEA">
        <w:rPr>
          <w:color w:val="FF0000"/>
        </w:rPr>
        <w:t>contacts</w:t>
      </w:r>
      <w:r w:rsidR="00995EEA">
        <w:t xml:space="preserve"> </w:t>
      </w:r>
      <w:r w:rsidR="00995EEA">
        <w:rPr>
          <w:color w:val="FF0000"/>
        </w:rPr>
        <w:t xml:space="preserve">the </w:t>
      </w:r>
      <w:r w:rsidR="000B4E08">
        <w:rPr>
          <w:color w:val="FF0000"/>
        </w:rPr>
        <w:t xml:space="preserve">main contractors Quantity Surveyor and describes the issue. The glasses used have cameras </w:t>
      </w:r>
      <w:r w:rsidR="00AC4C8F">
        <w:rPr>
          <w:color w:val="FF0000"/>
        </w:rPr>
        <w:t xml:space="preserve">within them and the Quantity Simply asks to “show me what you’re looking at”. He inspects from the field of vision of the sub-contractor and agrees a change of code </w:t>
      </w:r>
      <w:r w:rsidR="00287820">
        <w:rPr>
          <w:color w:val="FF0000"/>
        </w:rPr>
        <w:t>is required. He immediately issues a variance to cover the additional works, the sub- contractor is immediately notified and</w:t>
      </w:r>
      <w:r w:rsidR="00995EEA">
        <w:t xml:space="preserve"> </w:t>
      </w:r>
      <w:r>
        <w:t>undertakes the works and bills £350</w:t>
      </w:r>
      <w:r w:rsidR="005A3EBD">
        <w:t xml:space="preserve">. </w:t>
      </w:r>
    </w:p>
    <w:p w14:paraId="54599BA1" w14:textId="04D29ED2" w:rsidR="00287820" w:rsidRPr="007E5D60" w:rsidRDefault="005A3EBD" w:rsidP="00F15579">
      <w:pPr>
        <w:pStyle w:val="ListParagraph"/>
        <w:numPr>
          <w:ilvl w:val="0"/>
          <w:numId w:val="13"/>
        </w:numPr>
      </w:pPr>
      <w:r>
        <w:rPr>
          <w:color w:val="FF0000"/>
        </w:rPr>
        <w:t>Sub-contractor uploads completed job to the Blockchain with all variations pre-agreed</w:t>
      </w:r>
      <w:r w:rsidR="00DA2E15">
        <w:rPr>
          <w:color w:val="FF0000"/>
        </w:rPr>
        <w:t xml:space="preserve"> and instructed with completion evidence to be agreed. The </w:t>
      </w:r>
      <w:r w:rsidR="00F14921">
        <w:rPr>
          <w:color w:val="FF0000"/>
        </w:rPr>
        <w:t>Main Contractor</w:t>
      </w:r>
      <w:r w:rsidR="007D6DC5">
        <w:rPr>
          <w:color w:val="FF0000"/>
        </w:rPr>
        <w:t>’s</w:t>
      </w:r>
      <w:r w:rsidR="00F14921">
        <w:rPr>
          <w:color w:val="FF0000"/>
        </w:rPr>
        <w:t xml:space="preserve"> surveyor can review and clear to payment. </w:t>
      </w:r>
    </w:p>
    <w:p w14:paraId="3A8BC741" w14:textId="293BFBA8" w:rsidR="007E5D60" w:rsidRDefault="007E5D60" w:rsidP="007E5D60"/>
    <w:p w14:paraId="7D32260F" w14:textId="695988BD" w:rsidR="007E5D60" w:rsidRDefault="007E5D60" w:rsidP="007E5D60">
      <w:pPr>
        <w:rPr>
          <w:rFonts w:asciiTheme="minorHAnsi" w:hAnsiTheme="minorHAnsi"/>
          <w:color w:val="auto"/>
        </w:rPr>
      </w:pPr>
      <w:r>
        <w:rPr>
          <w:rFonts w:asciiTheme="minorHAnsi" w:hAnsiTheme="minorHAnsi"/>
        </w:rPr>
        <w:t xml:space="preserve">3.2. </w:t>
      </w:r>
      <w:r w:rsidR="007D6DC5">
        <w:rPr>
          <w:rFonts w:asciiTheme="minorHAnsi" w:hAnsiTheme="minorHAnsi"/>
        </w:rPr>
        <w:t xml:space="preserve"> </w:t>
      </w:r>
      <w:r w:rsidR="007D6DC5" w:rsidRPr="00B0590C">
        <w:rPr>
          <w:rFonts w:asciiTheme="minorHAnsi" w:hAnsiTheme="minorHAnsi"/>
          <w:color w:val="auto"/>
        </w:rPr>
        <w:t xml:space="preserve">There is one big flaw here that the untrained eye may not spot. </w:t>
      </w:r>
      <w:r w:rsidR="001F5B3C" w:rsidRPr="00B0590C">
        <w:rPr>
          <w:rFonts w:asciiTheme="minorHAnsi" w:hAnsiTheme="minorHAnsi"/>
          <w:color w:val="auto"/>
        </w:rPr>
        <w:t xml:space="preserve">The construction industry is famed for late payments. In </w:t>
      </w:r>
      <w:r w:rsidR="00B274B4" w:rsidRPr="00B0590C">
        <w:rPr>
          <w:rFonts w:asciiTheme="minorHAnsi" w:hAnsiTheme="minorHAnsi"/>
          <w:color w:val="auto"/>
        </w:rPr>
        <w:t>fact,</w:t>
      </w:r>
      <w:r w:rsidR="001F5B3C" w:rsidRPr="00B0590C">
        <w:rPr>
          <w:rFonts w:asciiTheme="minorHAnsi" w:hAnsiTheme="minorHAnsi"/>
          <w:color w:val="auto"/>
        </w:rPr>
        <w:t xml:space="preserve"> some main contractors can make as much as 25% of their </w:t>
      </w:r>
      <w:r w:rsidR="00962925">
        <w:rPr>
          <w:rFonts w:asciiTheme="minorHAnsi" w:hAnsiTheme="minorHAnsi"/>
          <w:color w:val="auto"/>
        </w:rPr>
        <w:t>profit</w:t>
      </w:r>
      <w:r w:rsidR="008D13E2" w:rsidRPr="00B0590C">
        <w:rPr>
          <w:rFonts w:asciiTheme="minorHAnsi" w:hAnsiTheme="minorHAnsi"/>
          <w:color w:val="auto"/>
        </w:rPr>
        <w:t xml:space="preserve"> in </w:t>
      </w:r>
      <w:r w:rsidR="00962925">
        <w:rPr>
          <w:rFonts w:asciiTheme="minorHAnsi" w:hAnsiTheme="minorHAnsi"/>
          <w:color w:val="auto"/>
        </w:rPr>
        <w:t xml:space="preserve">delayed </w:t>
      </w:r>
      <w:r w:rsidR="008D13E2" w:rsidRPr="00B0590C">
        <w:rPr>
          <w:rFonts w:asciiTheme="minorHAnsi" w:hAnsiTheme="minorHAnsi"/>
          <w:color w:val="auto"/>
        </w:rPr>
        <w:t>pay</w:t>
      </w:r>
      <w:r w:rsidR="00962925">
        <w:rPr>
          <w:rFonts w:asciiTheme="minorHAnsi" w:hAnsiTheme="minorHAnsi"/>
          <w:color w:val="auto"/>
        </w:rPr>
        <w:t>ment to</w:t>
      </w:r>
      <w:r w:rsidR="008D13E2" w:rsidRPr="00B0590C">
        <w:rPr>
          <w:rFonts w:asciiTheme="minorHAnsi" w:hAnsiTheme="minorHAnsi"/>
          <w:color w:val="auto"/>
        </w:rPr>
        <w:t xml:space="preserve"> their supply chain. </w:t>
      </w:r>
      <w:r w:rsidR="006501AA" w:rsidRPr="00B0590C">
        <w:rPr>
          <w:rFonts w:asciiTheme="minorHAnsi" w:hAnsiTheme="minorHAnsi"/>
          <w:color w:val="auto"/>
        </w:rPr>
        <w:t xml:space="preserve">Some very bad actors use their supply chain as a bank, put them on extremely oppressive payment terms </w:t>
      </w:r>
      <w:r w:rsidR="00B0590C" w:rsidRPr="00B0590C">
        <w:rPr>
          <w:rFonts w:asciiTheme="minorHAnsi" w:hAnsiTheme="minorHAnsi"/>
          <w:color w:val="auto"/>
        </w:rPr>
        <w:t xml:space="preserve">and engage in </w:t>
      </w:r>
      <w:r w:rsidR="00B274B4">
        <w:rPr>
          <w:rFonts w:asciiTheme="minorHAnsi" w:hAnsiTheme="minorHAnsi"/>
          <w:color w:val="auto"/>
        </w:rPr>
        <w:t>unethical practices whilst attempting to recover their position</w:t>
      </w:r>
      <w:r w:rsidR="00F13F67">
        <w:rPr>
          <w:rFonts w:asciiTheme="minorHAnsi" w:hAnsiTheme="minorHAnsi"/>
          <w:color w:val="auto"/>
        </w:rPr>
        <w:t xml:space="preserve">. </w:t>
      </w:r>
    </w:p>
    <w:p w14:paraId="3BF1E2FC" w14:textId="78D6AAE6" w:rsidR="00F13F67" w:rsidRDefault="00F13F67" w:rsidP="007E5D60">
      <w:pPr>
        <w:rPr>
          <w:rFonts w:asciiTheme="minorHAnsi" w:hAnsiTheme="minorHAnsi"/>
          <w:color w:val="auto"/>
        </w:rPr>
      </w:pPr>
      <w:r>
        <w:rPr>
          <w:rFonts w:asciiTheme="minorHAnsi" w:hAnsiTheme="minorHAnsi"/>
          <w:color w:val="auto"/>
        </w:rPr>
        <w:t xml:space="preserve">3.3. The most famed example (recently) of this was Carillion. </w:t>
      </w:r>
      <w:r w:rsidR="006930CD">
        <w:rPr>
          <w:rFonts w:asciiTheme="minorHAnsi" w:hAnsiTheme="minorHAnsi"/>
          <w:color w:val="auto"/>
        </w:rPr>
        <w:t xml:space="preserve">They put their supply chain on </w:t>
      </w:r>
      <w:proofErr w:type="gramStart"/>
      <w:r w:rsidR="006930CD">
        <w:rPr>
          <w:rFonts w:asciiTheme="minorHAnsi" w:hAnsiTheme="minorHAnsi"/>
          <w:color w:val="auto"/>
        </w:rPr>
        <w:t>180 day</w:t>
      </w:r>
      <w:proofErr w:type="gramEnd"/>
      <w:r w:rsidR="006930CD">
        <w:rPr>
          <w:rFonts w:asciiTheme="minorHAnsi" w:hAnsiTheme="minorHAnsi"/>
          <w:color w:val="auto"/>
        </w:rPr>
        <w:t xml:space="preserve"> payment terms. From a </w:t>
      </w:r>
      <w:r w:rsidR="00E311CF">
        <w:rPr>
          <w:rFonts w:asciiTheme="minorHAnsi" w:hAnsiTheme="minorHAnsi"/>
          <w:color w:val="auto"/>
        </w:rPr>
        <w:t xml:space="preserve">construction professional’s perspective that will be, start work on the </w:t>
      </w:r>
      <w:proofErr w:type="gramStart"/>
      <w:r w:rsidR="005E1139">
        <w:rPr>
          <w:rFonts w:asciiTheme="minorHAnsi" w:hAnsiTheme="minorHAnsi"/>
          <w:color w:val="auto"/>
        </w:rPr>
        <w:t>1</w:t>
      </w:r>
      <w:r w:rsidR="005E1139" w:rsidRPr="005E1139">
        <w:rPr>
          <w:rFonts w:asciiTheme="minorHAnsi" w:hAnsiTheme="minorHAnsi"/>
          <w:color w:val="auto"/>
          <w:vertAlign w:val="superscript"/>
        </w:rPr>
        <w:t>st</w:t>
      </w:r>
      <w:proofErr w:type="gramEnd"/>
      <w:r w:rsidR="005E1139">
        <w:rPr>
          <w:rFonts w:asciiTheme="minorHAnsi" w:hAnsiTheme="minorHAnsi"/>
          <w:color w:val="auto"/>
        </w:rPr>
        <w:t xml:space="preserve"> January 2022, work for the month and submit your application for agreement from the main contractor</w:t>
      </w:r>
      <w:r w:rsidR="00570E0E">
        <w:rPr>
          <w:rFonts w:asciiTheme="minorHAnsi" w:hAnsiTheme="minorHAnsi"/>
          <w:color w:val="auto"/>
        </w:rPr>
        <w:t>, on the 31</w:t>
      </w:r>
      <w:r w:rsidR="00570E0E" w:rsidRPr="00570E0E">
        <w:rPr>
          <w:rFonts w:asciiTheme="minorHAnsi" w:hAnsiTheme="minorHAnsi"/>
          <w:color w:val="auto"/>
          <w:vertAlign w:val="superscript"/>
        </w:rPr>
        <w:t>st</w:t>
      </w:r>
      <w:r w:rsidR="00570E0E">
        <w:rPr>
          <w:rFonts w:asciiTheme="minorHAnsi" w:hAnsiTheme="minorHAnsi"/>
          <w:color w:val="auto"/>
        </w:rPr>
        <w:t xml:space="preserve"> January 2022, you can submit </w:t>
      </w:r>
      <w:r w:rsidR="00AF6165">
        <w:rPr>
          <w:rFonts w:asciiTheme="minorHAnsi" w:hAnsiTheme="minorHAnsi"/>
          <w:color w:val="auto"/>
        </w:rPr>
        <w:t xml:space="preserve">your application of let’s say £100,000 to </w:t>
      </w:r>
      <w:r w:rsidR="00412D4C">
        <w:rPr>
          <w:rFonts w:asciiTheme="minorHAnsi" w:hAnsiTheme="minorHAnsi"/>
          <w:color w:val="auto"/>
        </w:rPr>
        <w:t xml:space="preserve">Carillion, Carillion has an application process of a month. On the </w:t>
      </w:r>
      <w:proofErr w:type="gramStart"/>
      <w:r w:rsidR="00412D4C">
        <w:rPr>
          <w:rFonts w:asciiTheme="minorHAnsi" w:hAnsiTheme="minorHAnsi"/>
          <w:color w:val="auto"/>
        </w:rPr>
        <w:t>28</w:t>
      </w:r>
      <w:r w:rsidR="00412D4C" w:rsidRPr="00412D4C">
        <w:rPr>
          <w:rFonts w:asciiTheme="minorHAnsi" w:hAnsiTheme="minorHAnsi"/>
          <w:color w:val="auto"/>
          <w:vertAlign w:val="superscript"/>
        </w:rPr>
        <w:t>th</w:t>
      </w:r>
      <w:proofErr w:type="gramEnd"/>
      <w:r w:rsidR="00412D4C">
        <w:rPr>
          <w:rFonts w:asciiTheme="minorHAnsi" w:hAnsiTheme="minorHAnsi"/>
          <w:color w:val="auto"/>
        </w:rPr>
        <w:t xml:space="preserve"> February </w:t>
      </w:r>
      <w:r w:rsidR="005D6D1A">
        <w:rPr>
          <w:rFonts w:asciiTheme="minorHAnsi" w:hAnsiTheme="minorHAnsi"/>
          <w:color w:val="auto"/>
        </w:rPr>
        <w:t xml:space="preserve">they agree you can invoice the money claimed of £100,000 less retention at 5% (a benchmark figure held against contractors as </w:t>
      </w:r>
      <w:r w:rsidR="00F67BEA">
        <w:rPr>
          <w:rFonts w:asciiTheme="minorHAnsi" w:hAnsiTheme="minorHAnsi"/>
          <w:color w:val="auto"/>
        </w:rPr>
        <w:t xml:space="preserve">a kind of ‘insurance’). </w:t>
      </w:r>
      <w:r w:rsidR="00090B70">
        <w:rPr>
          <w:rFonts w:asciiTheme="minorHAnsi" w:hAnsiTheme="minorHAnsi"/>
          <w:color w:val="auto"/>
        </w:rPr>
        <w:t xml:space="preserve">Then </w:t>
      </w:r>
      <w:r w:rsidR="00642E52">
        <w:rPr>
          <w:rFonts w:asciiTheme="minorHAnsi" w:hAnsiTheme="minorHAnsi"/>
          <w:color w:val="auto"/>
        </w:rPr>
        <w:t xml:space="preserve">180 days later you will get paid </w:t>
      </w:r>
      <w:r w:rsidR="00602966">
        <w:rPr>
          <w:rFonts w:asciiTheme="minorHAnsi" w:hAnsiTheme="minorHAnsi"/>
          <w:color w:val="auto"/>
        </w:rPr>
        <w:t xml:space="preserve">on that invoice. </w:t>
      </w:r>
    </w:p>
    <w:p w14:paraId="5E673C61" w14:textId="398434C6" w:rsidR="00602966" w:rsidRDefault="00602966" w:rsidP="007E5D60">
      <w:pPr>
        <w:rPr>
          <w:rFonts w:asciiTheme="minorHAnsi" w:hAnsiTheme="minorHAnsi"/>
          <w:color w:val="auto"/>
        </w:rPr>
      </w:pPr>
    </w:p>
    <w:p w14:paraId="4F1A7E29" w14:textId="05DF7512" w:rsidR="00734491" w:rsidRDefault="00602966" w:rsidP="007E5D60">
      <w:pPr>
        <w:rPr>
          <w:rFonts w:asciiTheme="minorHAnsi" w:hAnsiTheme="minorHAnsi"/>
          <w:color w:val="auto"/>
        </w:rPr>
      </w:pPr>
      <w:r>
        <w:rPr>
          <w:rFonts w:asciiTheme="minorHAnsi" w:hAnsiTheme="minorHAnsi"/>
          <w:color w:val="auto"/>
        </w:rPr>
        <w:lastRenderedPageBreak/>
        <w:t xml:space="preserve">3.4. To put this into perspective. I am drafting this </w:t>
      </w:r>
      <w:r w:rsidR="00144AFA">
        <w:rPr>
          <w:rFonts w:asciiTheme="minorHAnsi" w:hAnsiTheme="minorHAnsi"/>
          <w:color w:val="auto"/>
        </w:rPr>
        <w:t xml:space="preserve">document on the </w:t>
      </w:r>
      <w:proofErr w:type="gramStart"/>
      <w:r w:rsidR="00144AFA">
        <w:rPr>
          <w:rFonts w:asciiTheme="minorHAnsi" w:hAnsiTheme="minorHAnsi"/>
          <w:color w:val="auto"/>
        </w:rPr>
        <w:t>3rd</w:t>
      </w:r>
      <w:proofErr w:type="gramEnd"/>
      <w:r w:rsidR="00144AFA">
        <w:rPr>
          <w:rFonts w:asciiTheme="minorHAnsi" w:hAnsiTheme="minorHAnsi"/>
          <w:color w:val="auto"/>
        </w:rPr>
        <w:t xml:space="preserve"> August 2022 for Minima. The date this </w:t>
      </w:r>
      <w:proofErr w:type="spellStart"/>
      <w:r w:rsidR="00144AFA">
        <w:rPr>
          <w:rFonts w:asciiTheme="minorHAnsi" w:hAnsiTheme="minorHAnsi"/>
          <w:color w:val="auto"/>
        </w:rPr>
        <w:t>sub contractor</w:t>
      </w:r>
      <w:proofErr w:type="spellEnd"/>
      <w:r w:rsidR="00144AFA">
        <w:rPr>
          <w:rFonts w:asciiTheme="minorHAnsi" w:hAnsiTheme="minorHAnsi"/>
          <w:color w:val="auto"/>
        </w:rPr>
        <w:t xml:space="preserve"> will get paid for that £95,000 completed in January hasn’t elapsed yet </w:t>
      </w:r>
      <w:r w:rsidR="005D4B08">
        <w:rPr>
          <w:rFonts w:asciiTheme="minorHAnsi" w:hAnsiTheme="minorHAnsi"/>
          <w:color w:val="auto"/>
        </w:rPr>
        <w:t xml:space="preserve">– without </w:t>
      </w:r>
      <w:proofErr w:type="gramStart"/>
      <w:r w:rsidR="005D4B08">
        <w:rPr>
          <w:rFonts w:asciiTheme="minorHAnsi" w:hAnsiTheme="minorHAnsi"/>
          <w:color w:val="auto"/>
        </w:rPr>
        <w:t>taking into account</w:t>
      </w:r>
      <w:proofErr w:type="gramEnd"/>
      <w:r w:rsidR="005D4B08">
        <w:rPr>
          <w:rFonts w:asciiTheme="minorHAnsi" w:hAnsiTheme="minorHAnsi"/>
          <w:color w:val="auto"/>
        </w:rPr>
        <w:t xml:space="preserve"> Public Holidays, the date for payment will be the 27</w:t>
      </w:r>
      <w:r w:rsidR="005D4B08" w:rsidRPr="005D4B08">
        <w:rPr>
          <w:rFonts w:asciiTheme="minorHAnsi" w:hAnsiTheme="minorHAnsi"/>
          <w:color w:val="auto"/>
          <w:vertAlign w:val="superscript"/>
        </w:rPr>
        <w:t>th</w:t>
      </w:r>
      <w:r w:rsidR="005D4B08">
        <w:rPr>
          <w:rFonts w:asciiTheme="minorHAnsi" w:hAnsiTheme="minorHAnsi"/>
          <w:color w:val="auto"/>
        </w:rPr>
        <w:t xml:space="preserve"> of August 2022. </w:t>
      </w:r>
      <w:r w:rsidR="00520F0A">
        <w:rPr>
          <w:rFonts w:asciiTheme="minorHAnsi" w:hAnsiTheme="minorHAnsi"/>
          <w:color w:val="auto"/>
        </w:rPr>
        <w:t xml:space="preserve">To make matters worse </w:t>
      </w:r>
      <w:proofErr w:type="gramStart"/>
      <w:r w:rsidR="00520F0A">
        <w:rPr>
          <w:rFonts w:asciiTheme="minorHAnsi" w:hAnsiTheme="minorHAnsi"/>
          <w:color w:val="auto"/>
        </w:rPr>
        <w:t>lets</w:t>
      </w:r>
      <w:proofErr w:type="gramEnd"/>
      <w:r w:rsidR="00520F0A">
        <w:rPr>
          <w:rFonts w:asciiTheme="minorHAnsi" w:hAnsiTheme="minorHAnsi"/>
          <w:color w:val="auto"/>
        </w:rPr>
        <w:t xml:space="preserve"> say this sub-contractors margin is a nice and healthy 15%. </w:t>
      </w:r>
      <w:r w:rsidR="005D01F2">
        <w:rPr>
          <w:rFonts w:asciiTheme="minorHAnsi" w:hAnsiTheme="minorHAnsi"/>
          <w:color w:val="auto"/>
        </w:rPr>
        <w:t xml:space="preserve">5% has already gone in retention payments and </w:t>
      </w:r>
      <w:r w:rsidR="00316EA5">
        <w:rPr>
          <w:rFonts w:asciiTheme="minorHAnsi" w:hAnsiTheme="minorHAnsi"/>
          <w:color w:val="auto"/>
        </w:rPr>
        <w:t xml:space="preserve">85% has gone in overheads and prelims (paying his staff and suppliers who most definitely not be on </w:t>
      </w:r>
      <w:proofErr w:type="gramStart"/>
      <w:r w:rsidR="00316EA5">
        <w:rPr>
          <w:rFonts w:asciiTheme="minorHAnsi" w:hAnsiTheme="minorHAnsi"/>
          <w:color w:val="auto"/>
        </w:rPr>
        <w:t>180 day</w:t>
      </w:r>
      <w:proofErr w:type="gramEnd"/>
      <w:r w:rsidR="00316EA5">
        <w:rPr>
          <w:rFonts w:asciiTheme="minorHAnsi" w:hAnsiTheme="minorHAnsi"/>
          <w:color w:val="auto"/>
        </w:rPr>
        <w:t xml:space="preserve"> payment terms), </w:t>
      </w:r>
      <w:r w:rsidR="0027668B">
        <w:rPr>
          <w:rFonts w:asciiTheme="minorHAnsi" w:hAnsiTheme="minorHAnsi"/>
          <w:color w:val="auto"/>
        </w:rPr>
        <w:t xml:space="preserve">so before he’s even received his first £95,000 he’s already paid out </w:t>
      </w:r>
      <w:r w:rsidR="00823C74">
        <w:rPr>
          <w:rFonts w:asciiTheme="minorHAnsi" w:hAnsiTheme="minorHAnsi"/>
          <w:color w:val="auto"/>
        </w:rPr>
        <w:t xml:space="preserve">8 monthly payments to his staff and suppliers of £85,000. This small business is </w:t>
      </w:r>
      <w:r w:rsidR="00C87DB6">
        <w:rPr>
          <w:rFonts w:asciiTheme="minorHAnsi" w:hAnsiTheme="minorHAnsi"/>
          <w:color w:val="auto"/>
        </w:rPr>
        <w:t>£680,000 in the red</w:t>
      </w:r>
      <w:r w:rsidR="00EB2E7D">
        <w:rPr>
          <w:rFonts w:asciiTheme="minorHAnsi" w:hAnsiTheme="minorHAnsi"/>
          <w:color w:val="auto"/>
        </w:rPr>
        <w:t>. The media didn’t even touch the sides of just how sinister this behavior is and</w:t>
      </w:r>
      <w:r w:rsidR="0020673D">
        <w:rPr>
          <w:rFonts w:asciiTheme="minorHAnsi" w:hAnsiTheme="minorHAnsi"/>
          <w:color w:val="auto"/>
        </w:rPr>
        <w:t xml:space="preserve">, unfortunately, how it isn’t isolated. In </w:t>
      </w:r>
      <w:proofErr w:type="gramStart"/>
      <w:r w:rsidR="0020673D">
        <w:rPr>
          <w:rFonts w:asciiTheme="minorHAnsi" w:hAnsiTheme="minorHAnsi"/>
          <w:color w:val="auto"/>
        </w:rPr>
        <w:t>fact</w:t>
      </w:r>
      <w:proofErr w:type="gramEnd"/>
      <w:r w:rsidR="0020673D">
        <w:rPr>
          <w:rFonts w:asciiTheme="minorHAnsi" w:hAnsiTheme="minorHAnsi"/>
          <w:color w:val="auto"/>
        </w:rPr>
        <w:t xml:space="preserve"> it was so normalized at the time that auditing companies didn’t pick up on it and hence; </w:t>
      </w:r>
    </w:p>
    <w:p w14:paraId="62E0D977" w14:textId="4F191B44" w:rsidR="00734491" w:rsidRPr="007E5D60" w:rsidRDefault="00C34C74" w:rsidP="00C34C74">
      <w:pPr>
        <w:jc w:val="center"/>
        <w:rPr>
          <w:rFonts w:asciiTheme="minorHAnsi" w:hAnsiTheme="minorHAnsi"/>
        </w:rPr>
      </w:pPr>
      <w:r w:rsidRPr="00C34C74">
        <w:rPr>
          <w:rFonts w:asciiTheme="minorHAnsi" w:hAnsiTheme="minorHAnsi"/>
          <w:noProof/>
        </w:rPr>
        <w:drawing>
          <wp:inline distT="0" distB="0" distL="0" distR="0" wp14:anchorId="1137F199" wp14:editId="2A3C31A8">
            <wp:extent cx="4191585" cy="3543795"/>
            <wp:effectExtent l="0" t="0" r="0" b="0"/>
            <wp:docPr id="6" name="Picture 6" descr="Graphical user interface, 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letter&#10;&#10;Description automatically generated"/>
                    <pic:cNvPicPr/>
                  </pic:nvPicPr>
                  <pic:blipFill>
                    <a:blip r:embed="rId10"/>
                    <a:stretch>
                      <a:fillRect/>
                    </a:stretch>
                  </pic:blipFill>
                  <pic:spPr>
                    <a:xfrm>
                      <a:off x="0" y="0"/>
                      <a:ext cx="4191585" cy="3543795"/>
                    </a:xfrm>
                    <a:prstGeom prst="rect">
                      <a:avLst/>
                    </a:prstGeom>
                  </pic:spPr>
                </pic:pic>
              </a:graphicData>
            </a:graphic>
          </wp:inline>
        </w:drawing>
      </w:r>
    </w:p>
    <w:p w14:paraId="787ACD3B" w14:textId="3584036B" w:rsidR="00060F0D" w:rsidRDefault="00762884" w:rsidP="003D466E">
      <w:pPr>
        <w:rPr>
          <w:rFonts w:asciiTheme="minorHAnsi" w:hAnsiTheme="minorHAnsi"/>
          <w:color w:val="auto"/>
        </w:rPr>
      </w:pPr>
      <w:r w:rsidRPr="002C67EE">
        <w:rPr>
          <w:rFonts w:asciiTheme="minorHAnsi" w:hAnsiTheme="minorHAnsi"/>
          <w:color w:val="auto"/>
        </w:rPr>
        <w:t xml:space="preserve">3.5. This </w:t>
      </w:r>
      <w:r w:rsidR="00644F7F" w:rsidRPr="002C67EE">
        <w:rPr>
          <w:rFonts w:asciiTheme="minorHAnsi" w:hAnsiTheme="minorHAnsi"/>
          <w:color w:val="auto"/>
        </w:rPr>
        <w:t>behavior</w:t>
      </w:r>
      <w:r w:rsidRPr="002C67EE">
        <w:rPr>
          <w:rFonts w:asciiTheme="minorHAnsi" w:hAnsiTheme="minorHAnsi"/>
          <w:color w:val="auto"/>
        </w:rPr>
        <w:t xml:space="preserve"> simply cannot be allowed to continue, but we must be aware that </w:t>
      </w:r>
      <w:r w:rsidR="002C67EE" w:rsidRPr="002C67EE">
        <w:rPr>
          <w:rFonts w:asciiTheme="minorHAnsi" w:hAnsiTheme="minorHAnsi"/>
          <w:color w:val="auto"/>
        </w:rPr>
        <w:t>delays to payment are a benefit to the industry and some of them (verifying works are complete and defect free) are justifiable</w:t>
      </w:r>
      <w:r w:rsidR="009546D4">
        <w:rPr>
          <w:rFonts w:asciiTheme="minorHAnsi" w:hAnsiTheme="minorHAnsi"/>
          <w:color w:val="auto"/>
        </w:rPr>
        <w:t xml:space="preserve"> and we must account for this and change the dynamic by encouraging good behavior throughout the construction value chain. </w:t>
      </w:r>
    </w:p>
    <w:p w14:paraId="18754373" w14:textId="227B3C8A" w:rsidR="004619C7" w:rsidRDefault="00406606" w:rsidP="004619C7">
      <w:pPr>
        <w:rPr>
          <w:rFonts w:asciiTheme="minorHAnsi" w:hAnsiTheme="minorHAnsi"/>
          <w:color w:val="auto"/>
        </w:rPr>
      </w:pPr>
      <w:r>
        <w:rPr>
          <w:rFonts w:asciiTheme="minorHAnsi" w:hAnsiTheme="minorHAnsi"/>
          <w:color w:val="auto"/>
        </w:rPr>
        <w:t xml:space="preserve">3.6. At Zeus we will use our token economy and payment </w:t>
      </w:r>
      <w:r w:rsidR="00D14E06">
        <w:rPr>
          <w:rFonts w:asciiTheme="minorHAnsi" w:hAnsiTheme="minorHAnsi"/>
          <w:color w:val="auto"/>
        </w:rPr>
        <w:t>mechanism</w:t>
      </w:r>
      <w:r>
        <w:rPr>
          <w:rFonts w:asciiTheme="minorHAnsi" w:hAnsiTheme="minorHAnsi"/>
          <w:color w:val="auto"/>
        </w:rPr>
        <w:t xml:space="preserve"> to </w:t>
      </w:r>
      <w:r w:rsidR="00963547">
        <w:rPr>
          <w:rFonts w:asciiTheme="minorHAnsi" w:hAnsiTheme="minorHAnsi"/>
          <w:color w:val="auto"/>
        </w:rPr>
        <w:t>eliminate</w:t>
      </w:r>
      <w:r w:rsidR="00D14E06">
        <w:rPr>
          <w:rFonts w:asciiTheme="minorHAnsi" w:hAnsiTheme="minorHAnsi"/>
          <w:color w:val="auto"/>
        </w:rPr>
        <w:t xml:space="preserve"> </w:t>
      </w:r>
      <w:r w:rsidR="00F4077B">
        <w:rPr>
          <w:rFonts w:asciiTheme="minorHAnsi" w:hAnsiTheme="minorHAnsi"/>
          <w:color w:val="auto"/>
        </w:rPr>
        <w:t xml:space="preserve">the possibility of a Carillion happening whilst rewarding good behavior </w:t>
      </w:r>
      <w:r w:rsidR="00963547">
        <w:rPr>
          <w:rFonts w:asciiTheme="minorHAnsi" w:hAnsiTheme="minorHAnsi"/>
          <w:color w:val="auto"/>
        </w:rPr>
        <w:t xml:space="preserve">within the supply chain to adhere to a reasonable payment period. </w:t>
      </w:r>
    </w:p>
    <w:p w14:paraId="42795E22" w14:textId="451D1245" w:rsidR="00963547" w:rsidRDefault="00963547" w:rsidP="004619C7">
      <w:pPr>
        <w:rPr>
          <w:rFonts w:asciiTheme="minorHAnsi" w:hAnsiTheme="minorHAnsi"/>
          <w:color w:val="auto"/>
        </w:rPr>
      </w:pPr>
    </w:p>
    <w:p w14:paraId="0752CBB1" w14:textId="1857E2C7" w:rsidR="00963547" w:rsidRDefault="003D3DE0" w:rsidP="004619C7">
      <w:pPr>
        <w:rPr>
          <w:rFonts w:asciiTheme="minorHAnsi" w:hAnsiTheme="minorHAnsi"/>
          <w:b/>
          <w:bCs/>
          <w:u w:val="single"/>
        </w:rPr>
      </w:pPr>
      <w:r w:rsidRPr="003D3DE0">
        <w:rPr>
          <w:rFonts w:asciiTheme="minorHAnsi" w:hAnsiTheme="minorHAnsi"/>
          <w:b/>
          <w:bCs/>
          <w:u w:val="single"/>
        </w:rPr>
        <w:lastRenderedPageBreak/>
        <w:t>4. Zeus and Minima</w:t>
      </w:r>
    </w:p>
    <w:p w14:paraId="7EA3BA97" w14:textId="6A3A2BF0" w:rsidR="003D3DE0" w:rsidRDefault="003D3DE0" w:rsidP="004619C7">
      <w:pPr>
        <w:rPr>
          <w:rFonts w:asciiTheme="minorHAnsi" w:hAnsiTheme="minorHAnsi"/>
          <w:b/>
          <w:bCs/>
          <w:u w:val="single"/>
        </w:rPr>
      </w:pPr>
    </w:p>
    <w:p w14:paraId="79CCE92A" w14:textId="77EC492B" w:rsidR="00FC2002" w:rsidRPr="00FC2002" w:rsidRDefault="003D3DE0" w:rsidP="00FC2002">
      <w:pPr>
        <w:pStyle w:val="NormalWeb"/>
        <w:shd w:val="clear" w:color="auto" w:fill="FFFFFF"/>
        <w:spacing w:before="0" w:beforeAutospacing="0" w:after="90" w:afterAutospacing="0"/>
        <w:rPr>
          <w:rFonts w:asciiTheme="majorHAnsi" w:hAnsiTheme="majorHAnsi" w:cstheme="majorHAnsi"/>
          <w:sz w:val="22"/>
          <w:szCs w:val="22"/>
        </w:rPr>
      </w:pPr>
      <w:r>
        <w:rPr>
          <w:rFonts w:asciiTheme="minorHAnsi" w:hAnsiTheme="minorHAnsi"/>
        </w:rPr>
        <w:t xml:space="preserve">4.1. </w:t>
      </w:r>
      <w:r w:rsidR="00FC2002">
        <w:rPr>
          <w:rFonts w:ascii="Helvetica-Oblique" w:hAnsi="Helvetica-Oblique"/>
          <w:i/>
          <w:iCs/>
          <w:color w:val="695D46"/>
          <w:sz w:val="17"/>
          <w:szCs w:val="17"/>
        </w:rPr>
        <w:t xml:space="preserve">  </w:t>
      </w:r>
      <w:r w:rsidR="00FC2002" w:rsidRPr="00FC2002">
        <w:rPr>
          <w:rFonts w:asciiTheme="majorHAnsi" w:hAnsiTheme="majorHAnsi" w:cstheme="majorHAnsi"/>
          <w:sz w:val="22"/>
          <w:szCs w:val="22"/>
        </w:rPr>
        <w:t>Zeus stands alongside Minima in its desire to eliminate widespread man-in-the-middle abuses we see within global business practices worldwide. In our case, we wish to flatten the hierarchy found within construction industry currently dominated by Main Contractors, with the aim of this evolving towards a more cooperatively owned settlement layer.</w:t>
      </w:r>
    </w:p>
    <w:p w14:paraId="4519E7FE" w14:textId="77777777" w:rsidR="00FC2002" w:rsidRPr="00FC2002" w:rsidRDefault="00FC2002" w:rsidP="00FC2002">
      <w:pPr>
        <w:pStyle w:val="NormalWeb"/>
        <w:shd w:val="clear" w:color="auto" w:fill="FFFFFF"/>
        <w:spacing w:before="0" w:beforeAutospacing="0" w:after="90" w:afterAutospacing="0"/>
        <w:rPr>
          <w:rFonts w:asciiTheme="majorHAnsi" w:hAnsiTheme="majorHAnsi" w:cstheme="majorHAnsi"/>
          <w:sz w:val="22"/>
          <w:szCs w:val="22"/>
        </w:rPr>
      </w:pPr>
      <w:r w:rsidRPr="00FC2002">
        <w:rPr>
          <w:rFonts w:asciiTheme="majorHAnsi" w:hAnsiTheme="majorHAnsi" w:cstheme="majorHAnsi"/>
          <w:sz w:val="22"/>
          <w:szCs w:val="22"/>
        </w:rPr>
        <w:t xml:space="preserve">4.2. Our take on this is to build using Minima’s unique combination of protocol layers (L1, L2, P2P messaging and </w:t>
      </w:r>
      <w:proofErr w:type="spellStart"/>
      <w:r w:rsidRPr="00FC2002">
        <w:rPr>
          <w:rFonts w:asciiTheme="majorHAnsi" w:hAnsiTheme="majorHAnsi" w:cstheme="majorHAnsi"/>
          <w:sz w:val="22"/>
          <w:szCs w:val="22"/>
        </w:rPr>
        <w:t>dapps</w:t>
      </w:r>
      <w:proofErr w:type="spellEnd"/>
      <w:r w:rsidRPr="00FC2002">
        <w:rPr>
          <w:rFonts w:asciiTheme="majorHAnsi" w:hAnsiTheme="majorHAnsi" w:cstheme="majorHAnsi"/>
          <w:sz w:val="22"/>
          <w:szCs w:val="22"/>
        </w:rPr>
        <w:t>) and localised tokenisation in way that is impossible with other blockchains.</w:t>
      </w:r>
    </w:p>
    <w:p w14:paraId="0DE5DF4E" w14:textId="77777777" w:rsidR="00FC2002" w:rsidRPr="00FC2002" w:rsidRDefault="00FC2002" w:rsidP="00FC2002">
      <w:pPr>
        <w:pStyle w:val="NormalWeb"/>
        <w:shd w:val="clear" w:color="auto" w:fill="FFFFFF"/>
        <w:spacing w:before="0" w:beforeAutospacing="0" w:after="90" w:afterAutospacing="0"/>
        <w:rPr>
          <w:rFonts w:asciiTheme="majorHAnsi" w:hAnsiTheme="majorHAnsi" w:cstheme="majorHAnsi"/>
          <w:sz w:val="22"/>
          <w:szCs w:val="22"/>
        </w:rPr>
      </w:pPr>
      <w:r w:rsidRPr="00FC2002">
        <w:rPr>
          <w:rFonts w:asciiTheme="majorHAnsi" w:hAnsiTheme="majorHAnsi" w:cstheme="majorHAnsi"/>
          <w:sz w:val="22"/>
          <w:szCs w:val="22"/>
        </w:rPr>
        <w:t xml:space="preserve">4.2.1. Use of multi-layer functionality; running Zeus over Minima’s L2, Omnia, is the </w:t>
      </w:r>
      <w:proofErr w:type="gramStart"/>
      <w:r w:rsidRPr="00FC2002">
        <w:rPr>
          <w:rFonts w:asciiTheme="majorHAnsi" w:hAnsiTheme="majorHAnsi" w:cstheme="majorHAnsi"/>
          <w:sz w:val="22"/>
          <w:szCs w:val="22"/>
        </w:rPr>
        <w:t>ultimate goal</w:t>
      </w:r>
      <w:proofErr w:type="gramEnd"/>
      <w:r w:rsidRPr="00FC2002">
        <w:rPr>
          <w:rFonts w:asciiTheme="majorHAnsi" w:hAnsiTheme="majorHAnsi" w:cstheme="majorHAnsi"/>
          <w:sz w:val="22"/>
          <w:szCs w:val="22"/>
        </w:rPr>
        <w:t xml:space="preserve">. We wait patiently for </w:t>
      </w:r>
      <w:proofErr w:type="spellStart"/>
      <w:proofErr w:type="gramStart"/>
      <w:r w:rsidRPr="00FC2002">
        <w:rPr>
          <w:rFonts w:asciiTheme="majorHAnsi" w:hAnsiTheme="majorHAnsi" w:cstheme="majorHAnsi"/>
          <w:sz w:val="22"/>
          <w:szCs w:val="22"/>
        </w:rPr>
        <w:t>it’s</w:t>
      </w:r>
      <w:proofErr w:type="spellEnd"/>
      <w:proofErr w:type="gramEnd"/>
      <w:r w:rsidRPr="00FC2002">
        <w:rPr>
          <w:rFonts w:asciiTheme="majorHAnsi" w:hAnsiTheme="majorHAnsi" w:cstheme="majorHAnsi"/>
          <w:sz w:val="22"/>
          <w:szCs w:val="22"/>
        </w:rPr>
        <w:t xml:space="preserve"> deployment. In the </w:t>
      </w:r>
      <w:proofErr w:type="spellStart"/>
      <w:proofErr w:type="gramStart"/>
      <w:r w:rsidRPr="00FC2002">
        <w:rPr>
          <w:rFonts w:asciiTheme="majorHAnsi" w:hAnsiTheme="majorHAnsi" w:cstheme="majorHAnsi"/>
          <w:sz w:val="22"/>
          <w:szCs w:val="22"/>
        </w:rPr>
        <w:t>mean time</w:t>
      </w:r>
      <w:proofErr w:type="spellEnd"/>
      <w:proofErr w:type="gramEnd"/>
      <w:r w:rsidRPr="00FC2002">
        <w:rPr>
          <w:rFonts w:asciiTheme="majorHAnsi" w:hAnsiTheme="majorHAnsi" w:cstheme="majorHAnsi"/>
          <w:sz w:val="22"/>
          <w:szCs w:val="22"/>
        </w:rPr>
        <w:t xml:space="preserve"> P2P messaging allows for internal communications within </w:t>
      </w:r>
      <w:proofErr w:type="spellStart"/>
      <w:r w:rsidRPr="00FC2002">
        <w:rPr>
          <w:rFonts w:asciiTheme="majorHAnsi" w:hAnsiTheme="majorHAnsi" w:cstheme="majorHAnsi"/>
          <w:sz w:val="22"/>
          <w:szCs w:val="22"/>
        </w:rPr>
        <w:t>a</w:t>
      </w:r>
      <w:proofErr w:type="spellEnd"/>
      <w:r w:rsidRPr="00FC2002">
        <w:rPr>
          <w:rFonts w:asciiTheme="majorHAnsi" w:hAnsiTheme="majorHAnsi" w:cstheme="majorHAnsi"/>
          <w:sz w:val="22"/>
          <w:szCs w:val="22"/>
        </w:rPr>
        <w:t xml:space="preserve"> each distinct entity as confidentiality is still required.</w:t>
      </w:r>
    </w:p>
    <w:p w14:paraId="46B4799E" w14:textId="77777777" w:rsidR="00FC2002" w:rsidRPr="00FC2002" w:rsidRDefault="00FC2002" w:rsidP="00FC2002">
      <w:pPr>
        <w:pStyle w:val="NormalWeb"/>
        <w:shd w:val="clear" w:color="auto" w:fill="FFFFFF"/>
        <w:spacing w:before="0" w:beforeAutospacing="0" w:after="90" w:afterAutospacing="0"/>
        <w:rPr>
          <w:rFonts w:asciiTheme="majorHAnsi" w:hAnsiTheme="majorHAnsi" w:cstheme="majorHAnsi"/>
          <w:sz w:val="22"/>
          <w:szCs w:val="22"/>
        </w:rPr>
      </w:pPr>
      <w:r w:rsidRPr="00FC2002">
        <w:rPr>
          <w:rFonts w:asciiTheme="majorHAnsi" w:hAnsiTheme="majorHAnsi" w:cstheme="majorHAnsi"/>
          <w:sz w:val="22"/>
          <w:szCs w:val="22"/>
        </w:rPr>
        <w:t>4.2.2. Use of localised on-device tokenisation; we are still exploring the many use cases for this unique feature of the Minima blockchain. Our brain storming so far has already brought to mind uses within Health</w:t>
      </w:r>
      <w:proofErr w:type="gramStart"/>
      <w:r w:rsidRPr="00FC2002">
        <w:rPr>
          <w:rFonts w:asciiTheme="majorHAnsi" w:hAnsiTheme="majorHAnsi" w:cstheme="majorHAnsi"/>
          <w:sz w:val="22"/>
          <w:szCs w:val="22"/>
        </w:rPr>
        <w:t>&amp;  Safety</w:t>
      </w:r>
      <w:proofErr w:type="gramEnd"/>
      <w:r w:rsidRPr="00FC2002">
        <w:rPr>
          <w:rFonts w:asciiTheme="majorHAnsi" w:hAnsiTheme="majorHAnsi" w:cstheme="majorHAnsi"/>
          <w:sz w:val="22"/>
          <w:szCs w:val="22"/>
        </w:rPr>
        <w:t xml:space="preserve"> certification, plant rental confirmations, multi-signatory work package completions, workforce incentivisation, permissioned access, invoice factoring, quality control and many </w:t>
      </w:r>
      <w:proofErr w:type="spellStart"/>
      <w:r w:rsidRPr="00FC2002">
        <w:rPr>
          <w:rFonts w:asciiTheme="majorHAnsi" w:hAnsiTheme="majorHAnsi" w:cstheme="majorHAnsi"/>
          <w:sz w:val="22"/>
          <w:szCs w:val="22"/>
        </w:rPr>
        <w:t>many</w:t>
      </w:r>
      <w:proofErr w:type="spellEnd"/>
      <w:r w:rsidRPr="00FC2002">
        <w:rPr>
          <w:rFonts w:asciiTheme="majorHAnsi" w:hAnsiTheme="majorHAnsi" w:cstheme="majorHAnsi"/>
          <w:sz w:val="22"/>
          <w:szCs w:val="22"/>
        </w:rPr>
        <w:t xml:space="preserve"> more. </w:t>
      </w:r>
    </w:p>
    <w:p w14:paraId="14AA8AC7" w14:textId="77777777" w:rsidR="00FC2002" w:rsidRPr="00FC2002" w:rsidRDefault="00FC2002" w:rsidP="00FC2002">
      <w:pPr>
        <w:pStyle w:val="NormalWeb"/>
        <w:shd w:val="clear" w:color="auto" w:fill="FFFFFF"/>
        <w:spacing w:before="0" w:beforeAutospacing="0" w:after="90" w:afterAutospacing="0"/>
        <w:rPr>
          <w:rFonts w:asciiTheme="majorHAnsi" w:hAnsiTheme="majorHAnsi" w:cstheme="majorHAnsi"/>
          <w:sz w:val="22"/>
          <w:szCs w:val="22"/>
        </w:rPr>
      </w:pPr>
      <w:r w:rsidRPr="00FC2002">
        <w:rPr>
          <w:rFonts w:asciiTheme="majorHAnsi" w:hAnsiTheme="majorHAnsi" w:cstheme="majorHAnsi"/>
          <w:sz w:val="22"/>
          <w:szCs w:val="22"/>
        </w:rPr>
        <w:t>4.2.3. Script embedded tokens. With construction sitting as the largest industry in the world, one could imagine a future where subcontractors use their guaranteed invoices assets within Minima-enabled-</w:t>
      </w:r>
      <w:proofErr w:type="spellStart"/>
      <w:r w:rsidRPr="00FC2002">
        <w:rPr>
          <w:rFonts w:asciiTheme="majorHAnsi" w:hAnsiTheme="majorHAnsi" w:cstheme="majorHAnsi"/>
          <w:sz w:val="22"/>
          <w:szCs w:val="22"/>
        </w:rPr>
        <w:t>DeFi</w:t>
      </w:r>
      <w:proofErr w:type="spellEnd"/>
      <w:r w:rsidRPr="00FC2002">
        <w:rPr>
          <w:rFonts w:asciiTheme="majorHAnsi" w:hAnsiTheme="majorHAnsi" w:cstheme="majorHAnsi"/>
          <w:sz w:val="22"/>
          <w:szCs w:val="22"/>
        </w:rPr>
        <w:t xml:space="preserve"> in order to fund over-collateralised debt positions that help pay for their own expansion…just one idea in a thousand where real world businesses meet decentralised finance.</w:t>
      </w:r>
    </w:p>
    <w:p w14:paraId="54B48468" w14:textId="6D9AA8BE" w:rsidR="003D3DE0" w:rsidRPr="003D3DE0" w:rsidRDefault="003D3DE0" w:rsidP="004619C7">
      <w:pPr>
        <w:rPr>
          <w:rFonts w:asciiTheme="minorHAnsi" w:hAnsiTheme="minorHAnsi"/>
        </w:rPr>
      </w:pPr>
    </w:p>
    <w:sectPr w:rsidR="003D3DE0" w:rsidRPr="003D3DE0" w:rsidSect="00AE4C6F">
      <w:headerReference w:type="default" r:id="rId11"/>
      <w:footerReference w:type="default" r:id="rId12"/>
      <w:headerReference w:type="first" r:id="rId13"/>
      <w:footerReference w:type="first" r:id="rId14"/>
      <w:pgSz w:w="12240" w:h="15840"/>
      <w:pgMar w:top="1080" w:right="1440" w:bottom="108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EB88" w14:textId="77777777" w:rsidR="002531A7" w:rsidRDefault="002531A7">
      <w:pPr>
        <w:spacing w:before="0" w:line="240" w:lineRule="auto"/>
      </w:pPr>
      <w:r>
        <w:separator/>
      </w:r>
    </w:p>
  </w:endnote>
  <w:endnote w:type="continuationSeparator" w:id="0">
    <w:p w14:paraId="45B591F9" w14:textId="77777777" w:rsidR="002531A7" w:rsidRDefault="002531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Obliq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FE99" w14:textId="26620A3F" w:rsidR="007A51D5" w:rsidRPr="007A51D5" w:rsidRDefault="007A51D5" w:rsidP="007A51D5">
    <w:pPr>
      <w:pBdr>
        <w:top w:val="nil"/>
        <w:left w:val="nil"/>
        <w:bottom w:val="nil"/>
        <w:right w:val="nil"/>
        <w:between w:val="nil"/>
      </w:pBdr>
      <w:jc w:val="center"/>
      <w:rPr>
        <w:color w:val="808080" w:themeColor="background1" w:themeShade="80"/>
        <w:sz w:val="18"/>
        <w:szCs w:val="18"/>
      </w:rPr>
    </w:pPr>
    <w:r w:rsidRPr="007A51D5">
      <w:rPr>
        <w:b/>
        <w:color w:val="808080" w:themeColor="background1" w:themeShade="80"/>
        <w:sz w:val="18"/>
        <w:szCs w:val="18"/>
      </w:rPr>
      <w:t xml:space="preserve">Directors: </w:t>
    </w:r>
    <w:r w:rsidRPr="007A51D5">
      <w:rPr>
        <w:color w:val="808080" w:themeColor="background1" w:themeShade="80"/>
        <w:sz w:val="18"/>
        <w:szCs w:val="18"/>
      </w:rPr>
      <w:t xml:space="preserve">Christopher Longden LLB, Walter Longden CIOB, </w:t>
    </w:r>
  </w:p>
  <w:p w14:paraId="74F75BFC" w14:textId="77777777" w:rsidR="007A51D5" w:rsidRDefault="007A5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1A73A" w14:textId="6C39AA7D" w:rsidR="00BE7F9E" w:rsidRPr="00A5747A" w:rsidRDefault="00AE4C6F" w:rsidP="00BE7F9E">
    <w:pPr>
      <w:pBdr>
        <w:top w:val="nil"/>
        <w:left w:val="nil"/>
        <w:bottom w:val="nil"/>
        <w:right w:val="nil"/>
        <w:between w:val="nil"/>
      </w:pBdr>
      <w:jc w:val="center"/>
      <w:rPr>
        <w:rFonts w:ascii="Arial" w:hAnsi="Arial" w:cs="Arial"/>
        <w:color w:val="auto"/>
        <w:sz w:val="16"/>
        <w:szCs w:val="16"/>
        <w:shd w:val="clear" w:color="auto" w:fill="FFFFFF"/>
      </w:rPr>
    </w:pPr>
    <w:bookmarkStart w:id="1" w:name="_Hlk528358880"/>
    <w:bookmarkStart w:id="2" w:name="_Hlk528358881"/>
    <w:r w:rsidRPr="00A5747A">
      <w:rPr>
        <w:b/>
        <w:color w:val="auto"/>
        <w:sz w:val="18"/>
        <w:szCs w:val="18"/>
      </w:rPr>
      <w:t xml:space="preserve">Directors: </w:t>
    </w:r>
    <w:r w:rsidRPr="00A5747A">
      <w:rPr>
        <w:color w:val="auto"/>
        <w:sz w:val="18"/>
        <w:szCs w:val="18"/>
      </w:rPr>
      <w:t>Christopher Longden LLB, Walter Longden CIOB,</w:t>
    </w:r>
  </w:p>
  <w:p w14:paraId="2AE575DE" w14:textId="7E241120" w:rsidR="00AE4C6F" w:rsidRPr="00A5747A" w:rsidRDefault="007A51D5" w:rsidP="00AE4C6F">
    <w:pPr>
      <w:pBdr>
        <w:top w:val="nil"/>
        <w:left w:val="nil"/>
        <w:bottom w:val="nil"/>
        <w:right w:val="nil"/>
        <w:between w:val="nil"/>
      </w:pBdr>
      <w:jc w:val="center"/>
      <w:rPr>
        <w:color w:val="auto"/>
        <w:sz w:val="16"/>
        <w:szCs w:val="16"/>
      </w:rPr>
    </w:pPr>
    <w:r w:rsidRPr="00A5747A">
      <w:rPr>
        <w:rFonts w:ascii="Arial" w:hAnsi="Arial" w:cs="Arial"/>
        <w:color w:val="auto"/>
        <w:sz w:val="16"/>
        <w:szCs w:val="16"/>
        <w:shd w:val="clear" w:color="auto" w:fill="FFFFFF"/>
      </w:rPr>
      <w:t xml:space="preserve"> </w:t>
    </w:r>
    <w:r w:rsidR="00AE4C6F" w:rsidRPr="00A5747A">
      <w:rPr>
        <w:rFonts w:ascii="Arial" w:hAnsi="Arial" w:cs="Arial"/>
        <w:color w:val="auto"/>
        <w:sz w:val="16"/>
        <w:szCs w:val="16"/>
        <w:shd w:val="clear" w:color="auto" w:fill="FFFFFF"/>
      </w:rPr>
      <w:t>Company number </w:t>
    </w:r>
    <w:r w:rsidR="00AE4C6F" w:rsidRPr="00A5747A">
      <w:rPr>
        <w:rStyle w:val="Strong"/>
        <w:rFonts w:ascii="Arial" w:hAnsi="Arial" w:cs="Arial"/>
        <w:b w:val="0"/>
        <w:color w:val="auto"/>
        <w:sz w:val="16"/>
        <w:szCs w:val="16"/>
        <w:bdr w:val="none" w:sz="0" w:space="0" w:color="auto" w:frame="1"/>
        <w:shd w:val="clear" w:color="auto" w:fill="FFFFFF"/>
      </w:rPr>
      <w:t>11547522</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287A" w14:textId="77777777" w:rsidR="002531A7" w:rsidRDefault="002531A7">
      <w:pPr>
        <w:spacing w:before="0" w:line="240" w:lineRule="auto"/>
      </w:pPr>
      <w:r>
        <w:separator/>
      </w:r>
    </w:p>
  </w:footnote>
  <w:footnote w:type="continuationSeparator" w:id="0">
    <w:p w14:paraId="789E68AD" w14:textId="77777777" w:rsidR="002531A7" w:rsidRDefault="002531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7BBA" w14:textId="77777777" w:rsidR="00A4125A" w:rsidRDefault="00C543B8">
    <w:pPr>
      <w:pStyle w:val="Subtitle"/>
      <w:pBdr>
        <w:top w:val="nil"/>
        <w:left w:val="nil"/>
        <w:bottom w:val="nil"/>
        <w:right w:val="nil"/>
        <w:between w:val="nil"/>
      </w:pBdr>
      <w:spacing w:before="600"/>
      <w:ind w:left="-1440"/>
      <w:jc w:val="right"/>
    </w:pPr>
    <w:bookmarkStart w:id="0" w:name="_9nvcibv3gama" w:colFirst="0" w:colLast="0"/>
    <w:bookmarkEnd w:id="0"/>
    <w:r>
      <w:rPr>
        <w:noProof/>
      </w:rPr>
      <w:drawing>
        <wp:inline distT="114300" distB="114300" distL="114300" distR="114300" wp14:anchorId="76D60C3B" wp14:editId="0CA0318B">
          <wp:extent cx="7739063" cy="80727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39063" cy="807274"/>
                  </a:xfrm>
                  <a:prstGeom prst="rect">
                    <a:avLst/>
                  </a:prstGeom>
                  <a:ln/>
                </pic:spPr>
              </pic:pic>
            </a:graphicData>
          </a:graphic>
        </wp:inline>
      </w:drawing>
    </w:r>
    <w:r>
      <w:t xml:space="preserve"> </w:t>
    </w:r>
  </w:p>
  <w:p w14:paraId="73B26B07" w14:textId="77777777" w:rsidR="00A4125A" w:rsidRDefault="00A4125A">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8690" w14:textId="77777777" w:rsidR="00A4125A" w:rsidRDefault="00C543B8">
    <w:pPr>
      <w:pBdr>
        <w:top w:val="nil"/>
        <w:left w:val="nil"/>
        <w:bottom w:val="nil"/>
        <w:right w:val="nil"/>
        <w:between w:val="nil"/>
      </w:pBdr>
      <w:spacing w:before="600" w:line="240" w:lineRule="auto"/>
      <w:ind w:hanging="1440"/>
    </w:pPr>
    <w:r>
      <w:rPr>
        <w:noProof/>
      </w:rPr>
      <w:drawing>
        <wp:inline distT="114300" distB="114300" distL="114300" distR="114300" wp14:anchorId="78994994" wp14:editId="3FB79AC5">
          <wp:extent cx="7832731" cy="20002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34058" cy="2000589"/>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6A9"/>
    <w:multiLevelType w:val="multilevel"/>
    <w:tmpl w:val="662E79E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D4FF7"/>
    <w:multiLevelType w:val="hybridMultilevel"/>
    <w:tmpl w:val="07607098"/>
    <w:lvl w:ilvl="0" w:tplc="DD9C48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0658C8"/>
    <w:multiLevelType w:val="hybridMultilevel"/>
    <w:tmpl w:val="6ED44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B07BDE"/>
    <w:multiLevelType w:val="hybridMultilevel"/>
    <w:tmpl w:val="33E065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C73AFA"/>
    <w:multiLevelType w:val="hybridMultilevel"/>
    <w:tmpl w:val="D946CAF4"/>
    <w:lvl w:ilvl="0" w:tplc="1B04D4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81F52"/>
    <w:multiLevelType w:val="multilevel"/>
    <w:tmpl w:val="8FA2A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476499"/>
    <w:multiLevelType w:val="multilevel"/>
    <w:tmpl w:val="39C2206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250126"/>
    <w:multiLevelType w:val="hybridMultilevel"/>
    <w:tmpl w:val="7AD0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E54DB7"/>
    <w:multiLevelType w:val="hybridMultilevel"/>
    <w:tmpl w:val="33A462E2"/>
    <w:lvl w:ilvl="0" w:tplc="2DC4008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2A5F65"/>
    <w:multiLevelType w:val="hybridMultilevel"/>
    <w:tmpl w:val="83BAE3C4"/>
    <w:lvl w:ilvl="0" w:tplc="17FC5F10">
      <w:numFmt w:val="bullet"/>
      <w:lvlText w:val=""/>
      <w:lvlJc w:val="left"/>
      <w:pPr>
        <w:ind w:left="720" w:hanging="360"/>
      </w:pPr>
      <w:rPr>
        <w:rFonts w:ascii="Symbol" w:eastAsia="Open Sans" w:hAnsi="Symbol"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CA39CE"/>
    <w:multiLevelType w:val="hybridMultilevel"/>
    <w:tmpl w:val="AB6E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B3312D"/>
    <w:multiLevelType w:val="hybridMultilevel"/>
    <w:tmpl w:val="0760709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85E0E04"/>
    <w:multiLevelType w:val="multilevel"/>
    <w:tmpl w:val="9FF280B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800295168">
    <w:abstractNumId w:val="5"/>
  </w:num>
  <w:num w:numId="2" w16cid:durableId="47267300">
    <w:abstractNumId w:val="6"/>
  </w:num>
  <w:num w:numId="3" w16cid:durableId="1163886035">
    <w:abstractNumId w:val="4"/>
  </w:num>
  <w:num w:numId="4" w16cid:durableId="1159272800">
    <w:abstractNumId w:val="3"/>
  </w:num>
  <w:num w:numId="5" w16cid:durableId="1854494327">
    <w:abstractNumId w:val="10"/>
  </w:num>
  <w:num w:numId="6" w16cid:durableId="1017853414">
    <w:abstractNumId w:val="2"/>
  </w:num>
  <w:num w:numId="7" w16cid:durableId="129053117">
    <w:abstractNumId w:val="7"/>
  </w:num>
  <w:num w:numId="8" w16cid:durableId="1977106476">
    <w:abstractNumId w:val="9"/>
  </w:num>
  <w:num w:numId="9" w16cid:durableId="308825223">
    <w:abstractNumId w:val="0"/>
  </w:num>
  <w:num w:numId="10" w16cid:durableId="1013148071">
    <w:abstractNumId w:val="1"/>
  </w:num>
  <w:num w:numId="11" w16cid:durableId="685442228">
    <w:abstractNumId w:val="8"/>
  </w:num>
  <w:num w:numId="12" w16cid:durableId="1598712236">
    <w:abstractNumId w:val="12"/>
  </w:num>
  <w:num w:numId="13" w16cid:durableId="14681656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5A"/>
    <w:rsid w:val="00012218"/>
    <w:rsid w:val="00012383"/>
    <w:rsid w:val="000124FE"/>
    <w:rsid w:val="0001363C"/>
    <w:rsid w:val="00013B3A"/>
    <w:rsid w:val="0002137A"/>
    <w:rsid w:val="0003563F"/>
    <w:rsid w:val="00046718"/>
    <w:rsid w:val="00055572"/>
    <w:rsid w:val="00060F0D"/>
    <w:rsid w:val="000651C3"/>
    <w:rsid w:val="00065F07"/>
    <w:rsid w:val="00066E2C"/>
    <w:rsid w:val="00071480"/>
    <w:rsid w:val="00071DEF"/>
    <w:rsid w:val="00072812"/>
    <w:rsid w:val="00072FAB"/>
    <w:rsid w:val="00090B70"/>
    <w:rsid w:val="00094168"/>
    <w:rsid w:val="00097356"/>
    <w:rsid w:val="000A08AD"/>
    <w:rsid w:val="000A193F"/>
    <w:rsid w:val="000A2042"/>
    <w:rsid w:val="000A763C"/>
    <w:rsid w:val="000B4E08"/>
    <w:rsid w:val="000C0584"/>
    <w:rsid w:val="000C7C27"/>
    <w:rsid w:val="000D09DD"/>
    <w:rsid w:val="000D1C80"/>
    <w:rsid w:val="000E241B"/>
    <w:rsid w:val="000F2F7E"/>
    <w:rsid w:val="000F72D4"/>
    <w:rsid w:val="000F73B7"/>
    <w:rsid w:val="00105BD8"/>
    <w:rsid w:val="001118AA"/>
    <w:rsid w:val="00135DBE"/>
    <w:rsid w:val="00135F20"/>
    <w:rsid w:val="001378A4"/>
    <w:rsid w:val="00143460"/>
    <w:rsid w:val="00143CE9"/>
    <w:rsid w:val="00144A63"/>
    <w:rsid w:val="00144AFA"/>
    <w:rsid w:val="00146021"/>
    <w:rsid w:val="00152635"/>
    <w:rsid w:val="001574F7"/>
    <w:rsid w:val="001647AB"/>
    <w:rsid w:val="0018205E"/>
    <w:rsid w:val="00186797"/>
    <w:rsid w:val="00190990"/>
    <w:rsid w:val="001973B2"/>
    <w:rsid w:val="001A01C8"/>
    <w:rsid w:val="001A38BE"/>
    <w:rsid w:val="001C7DCC"/>
    <w:rsid w:val="001D010F"/>
    <w:rsid w:val="001E04DE"/>
    <w:rsid w:val="001F1555"/>
    <w:rsid w:val="001F5B3C"/>
    <w:rsid w:val="0020673D"/>
    <w:rsid w:val="00207B07"/>
    <w:rsid w:val="00216093"/>
    <w:rsid w:val="002217AE"/>
    <w:rsid w:val="002369DC"/>
    <w:rsid w:val="00236E6C"/>
    <w:rsid w:val="00243469"/>
    <w:rsid w:val="0024549B"/>
    <w:rsid w:val="00245E13"/>
    <w:rsid w:val="002531A7"/>
    <w:rsid w:val="00271806"/>
    <w:rsid w:val="0027668B"/>
    <w:rsid w:val="00280437"/>
    <w:rsid w:val="002809AF"/>
    <w:rsid w:val="00281A5E"/>
    <w:rsid w:val="00287820"/>
    <w:rsid w:val="002A1F07"/>
    <w:rsid w:val="002B69DE"/>
    <w:rsid w:val="002C0A92"/>
    <w:rsid w:val="002C12A5"/>
    <w:rsid w:val="002C6635"/>
    <w:rsid w:val="002C67EE"/>
    <w:rsid w:val="002E2F9B"/>
    <w:rsid w:val="002E3832"/>
    <w:rsid w:val="002F76E5"/>
    <w:rsid w:val="00303DC3"/>
    <w:rsid w:val="00316EA5"/>
    <w:rsid w:val="003243EC"/>
    <w:rsid w:val="0033289C"/>
    <w:rsid w:val="00333658"/>
    <w:rsid w:val="00334427"/>
    <w:rsid w:val="00343384"/>
    <w:rsid w:val="003478E0"/>
    <w:rsid w:val="00351C6D"/>
    <w:rsid w:val="00351D40"/>
    <w:rsid w:val="003728C4"/>
    <w:rsid w:val="0037549E"/>
    <w:rsid w:val="0038307E"/>
    <w:rsid w:val="00385AF3"/>
    <w:rsid w:val="0038669F"/>
    <w:rsid w:val="0039330A"/>
    <w:rsid w:val="00394CB5"/>
    <w:rsid w:val="003A15E3"/>
    <w:rsid w:val="003A2DED"/>
    <w:rsid w:val="003A3340"/>
    <w:rsid w:val="003A3C7D"/>
    <w:rsid w:val="003A588B"/>
    <w:rsid w:val="003B3355"/>
    <w:rsid w:val="003C0543"/>
    <w:rsid w:val="003C4724"/>
    <w:rsid w:val="003C657D"/>
    <w:rsid w:val="003D1D0E"/>
    <w:rsid w:val="003D23A1"/>
    <w:rsid w:val="003D3DE0"/>
    <w:rsid w:val="003D466E"/>
    <w:rsid w:val="003D7B6B"/>
    <w:rsid w:val="003E7926"/>
    <w:rsid w:val="003F238B"/>
    <w:rsid w:val="00406606"/>
    <w:rsid w:val="00407118"/>
    <w:rsid w:val="00412D4C"/>
    <w:rsid w:val="00420CAA"/>
    <w:rsid w:val="00421662"/>
    <w:rsid w:val="0044632A"/>
    <w:rsid w:val="00457C16"/>
    <w:rsid w:val="00460DF5"/>
    <w:rsid w:val="004619C7"/>
    <w:rsid w:val="00463053"/>
    <w:rsid w:val="00465835"/>
    <w:rsid w:val="0046771B"/>
    <w:rsid w:val="004705DF"/>
    <w:rsid w:val="00473A0F"/>
    <w:rsid w:val="00475B43"/>
    <w:rsid w:val="004976E2"/>
    <w:rsid w:val="004A07E2"/>
    <w:rsid w:val="004B43C4"/>
    <w:rsid w:val="004C18EC"/>
    <w:rsid w:val="004D51AC"/>
    <w:rsid w:val="004D536A"/>
    <w:rsid w:val="004D60B4"/>
    <w:rsid w:val="004E078E"/>
    <w:rsid w:val="004F01F0"/>
    <w:rsid w:val="004F08D7"/>
    <w:rsid w:val="004F164A"/>
    <w:rsid w:val="0050475E"/>
    <w:rsid w:val="00517717"/>
    <w:rsid w:val="00517917"/>
    <w:rsid w:val="00520F0A"/>
    <w:rsid w:val="00553C6F"/>
    <w:rsid w:val="00560D24"/>
    <w:rsid w:val="00560F97"/>
    <w:rsid w:val="005639FD"/>
    <w:rsid w:val="00566BCD"/>
    <w:rsid w:val="00570E0E"/>
    <w:rsid w:val="00575737"/>
    <w:rsid w:val="00577A85"/>
    <w:rsid w:val="00580FCB"/>
    <w:rsid w:val="0058505F"/>
    <w:rsid w:val="00597CF9"/>
    <w:rsid w:val="005A3EBD"/>
    <w:rsid w:val="005A474C"/>
    <w:rsid w:val="005B3BB3"/>
    <w:rsid w:val="005B7812"/>
    <w:rsid w:val="005C4EF7"/>
    <w:rsid w:val="005D01F2"/>
    <w:rsid w:val="005D02F6"/>
    <w:rsid w:val="005D071A"/>
    <w:rsid w:val="005D3A66"/>
    <w:rsid w:val="005D4B08"/>
    <w:rsid w:val="005D6D1A"/>
    <w:rsid w:val="005E1139"/>
    <w:rsid w:val="005E5213"/>
    <w:rsid w:val="005F1530"/>
    <w:rsid w:val="00601853"/>
    <w:rsid w:val="00601A9B"/>
    <w:rsid w:val="00602966"/>
    <w:rsid w:val="00610503"/>
    <w:rsid w:val="00621889"/>
    <w:rsid w:val="006267A7"/>
    <w:rsid w:val="00632934"/>
    <w:rsid w:val="00632C6E"/>
    <w:rsid w:val="0064184A"/>
    <w:rsid w:val="00641F42"/>
    <w:rsid w:val="00642E52"/>
    <w:rsid w:val="00643C7D"/>
    <w:rsid w:val="00644E31"/>
    <w:rsid w:val="00644F7F"/>
    <w:rsid w:val="0064729E"/>
    <w:rsid w:val="006501AA"/>
    <w:rsid w:val="0065352F"/>
    <w:rsid w:val="00666265"/>
    <w:rsid w:val="00667FC0"/>
    <w:rsid w:val="00684239"/>
    <w:rsid w:val="00691B82"/>
    <w:rsid w:val="006930CD"/>
    <w:rsid w:val="00695B25"/>
    <w:rsid w:val="0069730B"/>
    <w:rsid w:val="006A7355"/>
    <w:rsid w:val="006B0FC7"/>
    <w:rsid w:val="006B2283"/>
    <w:rsid w:val="006B3EEF"/>
    <w:rsid w:val="006B6275"/>
    <w:rsid w:val="006B6D26"/>
    <w:rsid w:val="006D4A45"/>
    <w:rsid w:val="006D4D42"/>
    <w:rsid w:val="006E58E5"/>
    <w:rsid w:val="006E5C8D"/>
    <w:rsid w:val="006F005A"/>
    <w:rsid w:val="006F5D37"/>
    <w:rsid w:val="00701B57"/>
    <w:rsid w:val="007143B5"/>
    <w:rsid w:val="0071579E"/>
    <w:rsid w:val="00716251"/>
    <w:rsid w:val="0072622F"/>
    <w:rsid w:val="00734491"/>
    <w:rsid w:val="0074567E"/>
    <w:rsid w:val="007502E8"/>
    <w:rsid w:val="00752969"/>
    <w:rsid w:val="00754307"/>
    <w:rsid w:val="00754C3D"/>
    <w:rsid w:val="00762884"/>
    <w:rsid w:val="00765C02"/>
    <w:rsid w:val="00765E69"/>
    <w:rsid w:val="007709EE"/>
    <w:rsid w:val="007718DA"/>
    <w:rsid w:val="00772977"/>
    <w:rsid w:val="00774C4A"/>
    <w:rsid w:val="007764B9"/>
    <w:rsid w:val="00790745"/>
    <w:rsid w:val="00795327"/>
    <w:rsid w:val="00796AE3"/>
    <w:rsid w:val="00797463"/>
    <w:rsid w:val="007A3CF8"/>
    <w:rsid w:val="007A4CF3"/>
    <w:rsid w:val="007A51D5"/>
    <w:rsid w:val="007A798E"/>
    <w:rsid w:val="007A7A34"/>
    <w:rsid w:val="007B6331"/>
    <w:rsid w:val="007C2373"/>
    <w:rsid w:val="007C3DD9"/>
    <w:rsid w:val="007C53DE"/>
    <w:rsid w:val="007C76C1"/>
    <w:rsid w:val="007D6838"/>
    <w:rsid w:val="007D6DC5"/>
    <w:rsid w:val="007E5D60"/>
    <w:rsid w:val="007E67DD"/>
    <w:rsid w:val="007F1866"/>
    <w:rsid w:val="008106A2"/>
    <w:rsid w:val="00814853"/>
    <w:rsid w:val="0081760A"/>
    <w:rsid w:val="00820A21"/>
    <w:rsid w:val="0082324D"/>
    <w:rsid w:val="00823C74"/>
    <w:rsid w:val="008258E9"/>
    <w:rsid w:val="00833D91"/>
    <w:rsid w:val="00837656"/>
    <w:rsid w:val="008439E9"/>
    <w:rsid w:val="00855056"/>
    <w:rsid w:val="00861ADC"/>
    <w:rsid w:val="0086396E"/>
    <w:rsid w:val="00863DEA"/>
    <w:rsid w:val="00863FF5"/>
    <w:rsid w:val="0087522F"/>
    <w:rsid w:val="00880F1C"/>
    <w:rsid w:val="00882812"/>
    <w:rsid w:val="0089738E"/>
    <w:rsid w:val="008A2B09"/>
    <w:rsid w:val="008A6D80"/>
    <w:rsid w:val="008B0F88"/>
    <w:rsid w:val="008B5F82"/>
    <w:rsid w:val="008C4C55"/>
    <w:rsid w:val="008D13E2"/>
    <w:rsid w:val="00901E80"/>
    <w:rsid w:val="00906A0B"/>
    <w:rsid w:val="00914602"/>
    <w:rsid w:val="00914AEE"/>
    <w:rsid w:val="009170D0"/>
    <w:rsid w:val="00917F79"/>
    <w:rsid w:val="009235DB"/>
    <w:rsid w:val="00927FBE"/>
    <w:rsid w:val="009308BB"/>
    <w:rsid w:val="00930A40"/>
    <w:rsid w:val="00935E05"/>
    <w:rsid w:val="00941EB6"/>
    <w:rsid w:val="00943FA3"/>
    <w:rsid w:val="00952724"/>
    <w:rsid w:val="009546D4"/>
    <w:rsid w:val="00962925"/>
    <w:rsid w:val="00963547"/>
    <w:rsid w:val="009829B6"/>
    <w:rsid w:val="00985C49"/>
    <w:rsid w:val="00985F3C"/>
    <w:rsid w:val="00992E05"/>
    <w:rsid w:val="00995EEA"/>
    <w:rsid w:val="009B76CC"/>
    <w:rsid w:val="009D1473"/>
    <w:rsid w:val="009E37A5"/>
    <w:rsid w:val="009F43B6"/>
    <w:rsid w:val="009F73B2"/>
    <w:rsid w:val="00A02793"/>
    <w:rsid w:val="00A270E5"/>
    <w:rsid w:val="00A4125A"/>
    <w:rsid w:val="00A414A2"/>
    <w:rsid w:val="00A45401"/>
    <w:rsid w:val="00A45B90"/>
    <w:rsid w:val="00A50658"/>
    <w:rsid w:val="00A5747A"/>
    <w:rsid w:val="00A6377F"/>
    <w:rsid w:val="00A87AE4"/>
    <w:rsid w:val="00A96A8C"/>
    <w:rsid w:val="00AA4273"/>
    <w:rsid w:val="00AB516E"/>
    <w:rsid w:val="00AB629F"/>
    <w:rsid w:val="00AB6476"/>
    <w:rsid w:val="00AC4C8F"/>
    <w:rsid w:val="00AD4D6B"/>
    <w:rsid w:val="00AD6376"/>
    <w:rsid w:val="00AE124B"/>
    <w:rsid w:val="00AE30B1"/>
    <w:rsid w:val="00AE4C6F"/>
    <w:rsid w:val="00AF0EE0"/>
    <w:rsid w:val="00AF6165"/>
    <w:rsid w:val="00B00E23"/>
    <w:rsid w:val="00B0590C"/>
    <w:rsid w:val="00B06535"/>
    <w:rsid w:val="00B23FB5"/>
    <w:rsid w:val="00B274B4"/>
    <w:rsid w:val="00B45272"/>
    <w:rsid w:val="00B50EFD"/>
    <w:rsid w:val="00B5306A"/>
    <w:rsid w:val="00B67C49"/>
    <w:rsid w:val="00B80741"/>
    <w:rsid w:val="00B81061"/>
    <w:rsid w:val="00B82040"/>
    <w:rsid w:val="00B85141"/>
    <w:rsid w:val="00B85CE1"/>
    <w:rsid w:val="00BB1291"/>
    <w:rsid w:val="00BB66E7"/>
    <w:rsid w:val="00BC1C1E"/>
    <w:rsid w:val="00BC1E67"/>
    <w:rsid w:val="00BC692D"/>
    <w:rsid w:val="00BD08DE"/>
    <w:rsid w:val="00BD56FB"/>
    <w:rsid w:val="00BE4868"/>
    <w:rsid w:val="00BE55CF"/>
    <w:rsid w:val="00BE7F9E"/>
    <w:rsid w:val="00BF1745"/>
    <w:rsid w:val="00C0117B"/>
    <w:rsid w:val="00C13EB4"/>
    <w:rsid w:val="00C1629B"/>
    <w:rsid w:val="00C22B66"/>
    <w:rsid w:val="00C34C74"/>
    <w:rsid w:val="00C368AB"/>
    <w:rsid w:val="00C47B75"/>
    <w:rsid w:val="00C5231A"/>
    <w:rsid w:val="00C53B95"/>
    <w:rsid w:val="00C543B8"/>
    <w:rsid w:val="00C61980"/>
    <w:rsid w:val="00C6717C"/>
    <w:rsid w:val="00C675AB"/>
    <w:rsid w:val="00C72D83"/>
    <w:rsid w:val="00C7335B"/>
    <w:rsid w:val="00C738CD"/>
    <w:rsid w:val="00C8133B"/>
    <w:rsid w:val="00C81C5D"/>
    <w:rsid w:val="00C838E3"/>
    <w:rsid w:val="00C87DB6"/>
    <w:rsid w:val="00C9010A"/>
    <w:rsid w:val="00C977E3"/>
    <w:rsid w:val="00CA4B21"/>
    <w:rsid w:val="00CB5467"/>
    <w:rsid w:val="00CB7AD8"/>
    <w:rsid w:val="00CC2CF0"/>
    <w:rsid w:val="00CC4E86"/>
    <w:rsid w:val="00CC4EAB"/>
    <w:rsid w:val="00CD3329"/>
    <w:rsid w:val="00CD4608"/>
    <w:rsid w:val="00CF1B24"/>
    <w:rsid w:val="00CF3903"/>
    <w:rsid w:val="00D03BF9"/>
    <w:rsid w:val="00D07CE7"/>
    <w:rsid w:val="00D1057C"/>
    <w:rsid w:val="00D12983"/>
    <w:rsid w:val="00D14E06"/>
    <w:rsid w:val="00D16A4B"/>
    <w:rsid w:val="00D334FE"/>
    <w:rsid w:val="00D35A1B"/>
    <w:rsid w:val="00D45ECB"/>
    <w:rsid w:val="00D5231D"/>
    <w:rsid w:val="00D57A47"/>
    <w:rsid w:val="00D72843"/>
    <w:rsid w:val="00D81E8C"/>
    <w:rsid w:val="00D8322E"/>
    <w:rsid w:val="00DA01D4"/>
    <w:rsid w:val="00DA2E15"/>
    <w:rsid w:val="00DA3CA1"/>
    <w:rsid w:val="00DA6533"/>
    <w:rsid w:val="00DD5870"/>
    <w:rsid w:val="00DE42D0"/>
    <w:rsid w:val="00DF2733"/>
    <w:rsid w:val="00DF7787"/>
    <w:rsid w:val="00E10C74"/>
    <w:rsid w:val="00E16279"/>
    <w:rsid w:val="00E175BB"/>
    <w:rsid w:val="00E20954"/>
    <w:rsid w:val="00E2098D"/>
    <w:rsid w:val="00E246CA"/>
    <w:rsid w:val="00E25080"/>
    <w:rsid w:val="00E30F2E"/>
    <w:rsid w:val="00E311CF"/>
    <w:rsid w:val="00E33301"/>
    <w:rsid w:val="00E352F3"/>
    <w:rsid w:val="00E3718C"/>
    <w:rsid w:val="00E47AA5"/>
    <w:rsid w:val="00E508EE"/>
    <w:rsid w:val="00E56941"/>
    <w:rsid w:val="00E57BB2"/>
    <w:rsid w:val="00E64A77"/>
    <w:rsid w:val="00E64CCE"/>
    <w:rsid w:val="00E64F32"/>
    <w:rsid w:val="00E80B8B"/>
    <w:rsid w:val="00E826FC"/>
    <w:rsid w:val="00E83D1D"/>
    <w:rsid w:val="00E87741"/>
    <w:rsid w:val="00E971A3"/>
    <w:rsid w:val="00EA0DB7"/>
    <w:rsid w:val="00EA628F"/>
    <w:rsid w:val="00EB1BD1"/>
    <w:rsid w:val="00EB2E7D"/>
    <w:rsid w:val="00EB4CDF"/>
    <w:rsid w:val="00EB66AE"/>
    <w:rsid w:val="00EB755B"/>
    <w:rsid w:val="00EC06FE"/>
    <w:rsid w:val="00ED24E6"/>
    <w:rsid w:val="00ED2827"/>
    <w:rsid w:val="00EF15C2"/>
    <w:rsid w:val="00EF64C9"/>
    <w:rsid w:val="00F04230"/>
    <w:rsid w:val="00F13F67"/>
    <w:rsid w:val="00F14921"/>
    <w:rsid w:val="00F14A44"/>
    <w:rsid w:val="00F15579"/>
    <w:rsid w:val="00F226E6"/>
    <w:rsid w:val="00F305DB"/>
    <w:rsid w:val="00F37B99"/>
    <w:rsid w:val="00F4077B"/>
    <w:rsid w:val="00F432E3"/>
    <w:rsid w:val="00F52C8A"/>
    <w:rsid w:val="00F544A3"/>
    <w:rsid w:val="00F64B23"/>
    <w:rsid w:val="00F67BEA"/>
    <w:rsid w:val="00F829B8"/>
    <w:rsid w:val="00F834FC"/>
    <w:rsid w:val="00F85F0D"/>
    <w:rsid w:val="00F90277"/>
    <w:rsid w:val="00F940FE"/>
    <w:rsid w:val="00F9455A"/>
    <w:rsid w:val="00F95A09"/>
    <w:rsid w:val="00F970AA"/>
    <w:rsid w:val="00FA4C94"/>
    <w:rsid w:val="00FA7564"/>
    <w:rsid w:val="00FA78B1"/>
    <w:rsid w:val="00FB3DF4"/>
    <w:rsid w:val="00FC04B1"/>
    <w:rsid w:val="00FC2002"/>
    <w:rsid w:val="00FC20BD"/>
    <w:rsid w:val="00FC3DD8"/>
    <w:rsid w:val="00FC72F1"/>
    <w:rsid w:val="00FE3BF4"/>
    <w:rsid w:val="00FE4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8D63"/>
  <w15:docId w15:val="{39A58412-3479-4919-97E1-3F901E3D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FA78B1"/>
    <w:pPr>
      <w:spacing w:before="0" w:after="160" w:line="259" w:lineRule="auto"/>
      <w:ind w:left="720"/>
      <w:contextualSpacing/>
    </w:pPr>
    <w:rPr>
      <w:rFonts w:asciiTheme="minorHAnsi" w:eastAsiaTheme="minorHAnsi" w:hAnsiTheme="minorHAnsi" w:cstheme="minorBidi"/>
      <w:color w:val="auto"/>
      <w:lang w:val="en-GB" w:eastAsia="en-US"/>
    </w:rPr>
  </w:style>
  <w:style w:type="paragraph" w:styleId="Header">
    <w:name w:val="header"/>
    <w:basedOn w:val="Normal"/>
    <w:link w:val="HeaderChar"/>
    <w:uiPriority w:val="99"/>
    <w:unhideWhenUsed/>
    <w:rsid w:val="00AE4C6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AE4C6F"/>
  </w:style>
  <w:style w:type="paragraph" w:styleId="Footer">
    <w:name w:val="footer"/>
    <w:basedOn w:val="Normal"/>
    <w:link w:val="FooterChar"/>
    <w:uiPriority w:val="99"/>
    <w:unhideWhenUsed/>
    <w:rsid w:val="00AE4C6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AE4C6F"/>
  </w:style>
  <w:style w:type="character" w:styleId="Strong">
    <w:name w:val="Strong"/>
    <w:basedOn w:val="DefaultParagraphFont"/>
    <w:uiPriority w:val="22"/>
    <w:qFormat/>
    <w:rsid w:val="00AE4C6F"/>
    <w:rPr>
      <w:b/>
      <w:bCs/>
    </w:rPr>
  </w:style>
  <w:style w:type="character" w:customStyle="1" w:styleId="lineitem-cost">
    <w:name w:val="lineitem-cost"/>
    <w:basedOn w:val="DefaultParagraphFont"/>
    <w:rsid w:val="00EA628F"/>
  </w:style>
  <w:style w:type="paragraph" w:styleId="NormalWeb">
    <w:name w:val="Normal (Web)"/>
    <w:basedOn w:val="Normal"/>
    <w:uiPriority w:val="99"/>
    <w:semiHidden/>
    <w:unhideWhenUsed/>
    <w:rsid w:val="00FC2002"/>
    <w:pPr>
      <w:spacing w:before="100" w:beforeAutospacing="1" w:after="100" w:afterAutospacing="1" w:line="240" w:lineRule="auto"/>
    </w:pPr>
    <w:rPr>
      <w:rFonts w:ascii="Times New Roman" w:eastAsia="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276">
      <w:bodyDiv w:val="1"/>
      <w:marLeft w:val="0"/>
      <w:marRight w:val="0"/>
      <w:marTop w:val="0"/>
      <w:marBottom w:val="0"/>
      <w:divBdr>
        <w:top w:val="none" w:sz="0" w:space="0" w:color="auto"/>
        <w:left w:val="none" w:sz="0" w:space="0" w:color="auto"/>
        <w:bottom w:val="none" w:sz="0" w:space="0" w:color="auto"/>
        <w:right w:val="none" w:sz="0" w:space="0" w:color="auto"/>
      </w:divBdr>
    </w:div>
    <w:div w:id="731076737">
      <w:bodyDiv w:val="1"/>
      <w:marLeft w:val="0"/>
      <w:marRight w:val="0"/>
      <w:marTop w:val="0"/>
      <w:marBottom w:val="0"/>
      <w:divBdr>
        <w:top w:val="none" w:sz="0" w:space="0" w:color="auto"/>
        <w:left w:val="none" w:sz="0" w:space="0" w:color="auto"/>
        <w:bottom w:val="none" w:sz="0" w:space="0" w:color="auto"/>
        <w:right w:val="none" w:sz="0" w:space="0" w:color="auto"/>
      </w:divBdr>
      <w:divsChild>
        <w:div w:id="1156725429">
          <w:marLeft w:val="0"/>
          <w:marRight w:val="0"/>
          <w:marTop w:val="0"/>
          <w:marBottom w:val="0"/>
          <w:divBdr>
            <w:top w:val="none" w:sz="0" w:space="0" w:color="auto"/>
            <w:left w:val="none" w:sz="0" w:space="0" w:color="auto"/>
            <w:bottom w:val="none" w:sz="0" w:space="0" w:color="auto"/>
            <w:right w:val="none" w:sz="0" w:space="0" w:color="auto"/>
          </w:divBdr>
        </w:div>
        <w:div w:id="1569532422">
          <w:marLeft w:val="0"/>
          <w:marRight w:val="0"/>
          <w:marTop w:val="0"/>
          <w:marBottom w:val="0"/>
          <w:divBdr>
            <w:top w:val="none" w:sz="0" w:space="0" w:color="auto"/>
            <w:left w:val="none" w:sz="0" w:space="0" w:color="auto"/>
            <w:bottom w:val="none" w:sz="0" w:space="0" w:color="auto"/>
            <w:right w:val="none" w:sz="0" w:space="0" w:color="auto"/>
          </w:divBdr>
        </w:div>
        <w:div w:id="1203521266">
          <w:marLeft w:val="0"/>
          <w:marRight w:val="0"/>
          <w:marTop w:val="0"/>
          <w:marBottom w:val="0"/>
          <w:divBdr>
            <w:top w:val="none" w:sz="0" w:space="0" w:color="auto"/>
            <w:left w:val="none" w:sz="0" w:space="0" w:color="auto"/>
            <w:bottom w:val="none" w:sz="0" w:space="0" w:color="auto"/>
            <w:right w:val="none" w:sz="0" w:space="0" w:color="auto"/>
          </w:divBdr>
        </w:div>
        <w:div w:id="1563981711">
          <w:marLeft w:val="0"/>
          <w:marRight w:val="0"/>
          <w:marTop w:val="0"/>
          <w:marBottom w:val="0"/>
          <w:divBdr>
            <w:top w:val="none" w:sz="0" w:space="0" w:color="auto"/>
            <w:left w:val="none" w:sz="0" w:space="0" w:color="auto"/>
            <w:bottom w:val="none" w:sz="0" w:space="0" w:color="auto"/>
            <w:right w:val="none" w:sz="0" w:space="0" w:color="auto"/>
          </w:divBdr>
        </w:div>
        <w:div w:id="1542596413">
          <w:marLeft w:val="0"/>
          <w:marRight w:val="0"/>
          <w:marTop w:val="0"/>
          <w:marBottom w:val="0"/>
          <w:divBdr>
            <w:top w:val="none" w:sz="0" w:space="0" w:color="auto"/>
            <w:left w:val="none" w:sz="0" w:space="0" w:color="auto"/>
            <w:bottom w:val="none" w:sz="0" w:space="0" w:color="auto"/>
            <w:right w:val="none" w:sz="0" w:space="0" w:color="auto"/>
          </w:divBdr>
        </w:div>
        <w:div w:id="1418362583">
          <w:marLeft w:val="0"/>
          <w:marRight w:val="0"/>
          <w:marTop w:val="0"/>
          <w:marBottom w:val="0"/>
          <w:divBdr>
            <w:top w:val="none" w:sz="0" w:space="0" w:color="auto"/>
            <w:left w:val="none" w:sz="0" w:space="0" w:color="auto"/>
            <w:bottom w:val="none" w:sz="0" w:space="0" w:color="auto"/>
            <w:right w:val="none" w:sz="0" w:space="0" w:color="auto"/>
          </w:divBdr>
        </w:div>
        <w:div w:id="470828292">
          <w:marLeft w:val="0"/>
          <w:marRight w:val="0"/>
          <w:marTop w:val="0"/>
          <w:marBottom w:val="0"/>
          <w:divBdr>
            <w:top w:val="none" w:sz="0" w:space="0" w:color="auto"/>
            <w:left w:val="none" w:sz="0" w:space="0" w:color="auto"/>
            <w:bottom w:val="none" w:sz="0" w:space="0" w:color="auto"/>
            <w:right w:val="none" w:sz="0" w:space="0" w:color="auto"/>
          </w:divBdr>
        </w:div>
        <w:div w:id="1173302625">
          <w:marLeft w:val="0"/>
          <w:marRight w:val="0"/>
          <w:marTop w:val="0"/>
          <w:marBottom w:val="0"/>
          <w:divBdr>
            <w:top w:val="none" w:sz="0" w:space="0" w:color="auto"/>
            <w:left w:val="none" w:sz="0" w:space="0" w:color="auto"/>
            <w:bottom w:val="none" w:sz="0" w:space="0" w:color="auto"/>
            <w:right w:val="none" w:sz="0" w:space="0" w:color="auto"/>
          </w:divBdr>
        </w:div>
        <w:div w:id="1906379235">
          <w:marLeft w:val="0"/>
          <w:marRight w:val="0"/>
          <w:marTop w:val="0"/>
          <w:marBottom w:val="0"/>
          <w:divBdr>
            <w:top w:val="none" w:sz="0" w:space="0" w:color="auto"/>
            <w:left w:val="none" w:sz="0" w:space="0" w:color="auto"/>
            <w:bottom w:val="none" w:sz="0" w:space="0" w:color="auto"/>
            <w:right w:val="none" w:sz="0" w:space="0" w:color="auto"/>
          </w:divBdr>
        </w:div>
        <w:div w:id="1457138844">
          <w:marLeft w:val="0"/>
          <w:marRight w:val="0"/>
          <w:marTop w:val="0"/>
          <w:marBottom w:val="0"/>
          <w:divBdr>
            <w:top w:val="none" w:sz="0" w:space="0" w:color="auto"/>
            <w:left w:val="none" w:sz="0" w:space="0" w:color="auto"/>
            <w:bottom w:val="none" w:sz="0" w:space="0" w:color="auto"/>
            <w:right w:val="none" w:sz="0" w:space="0" w:color="auto"/>
          </w:divBdr>
        </w:div>
        <w:div w:id="1898201070">
          <w:marLeft w:val="0"/>
          <w:marRight w:val="0"/>
          <w:marTop w:val="0"/>
          <w:marBottom w:val="0"/>
          <w:divBdr>
            <w:top w:val="none" w:sz="0" w:space="0" w:color="auto"/>
            <w:left w:val="none" w:sz="0" w:space="0" w:color="auto"/>
            <w:bottom w:val="none" w:sz="0" w:space="0" w:color="auto"/>
            <w:right w:val="none" w:sz="0" w:space="0" w:color="auto"/>
          </w:divBdr>
        </w:div>
        <w:div w:id="602037090">
          <w:marLeft w:val="0"/>
          <w:marRight w:val="0"/>
          <w:marTop w:val="0"/>
          <w:marBottom w:val="0"/>
          <w:divBdr>
            <w:top w:val="none" w:sz="0" w:space="0" w:color="auto"/>
            <w:left w:val="none" w:sz="0" w:space="0" w:color="auto"/>
            <w:bottom w:val="none" w:sz="0" w:space="0" w:color="auto"/>
            <w:right w:val="none" w:sz="0" w:space="0" w:color="auto"/>
          </w:divBdr>
        </w:div>
        <w:div w:id="1486311062">
          <w:marLeft w:val="0"/>
          <w:marRight w:val="0"/>
          <w:marTop w:val="0"/>
          <w:marBottom w:val="0"/>
          <w:divBdr>
            <w:top w:val="none" w:sz="0" w:space="0" w:color="auto"/>
            <w:left w:val="none" w:sz="0" w:space="0" w:color="auto"/>
            <w:bottom w:val="none" w:sz="0" w:space="0" w:color="auto"/>
            <w:right w:val="none" w:sz="0" w:space="0" w:color="auto"/>
          </w:divBdr>
        </w:div>
        <w:div w:id="1568223017">
          <w:marLeft w:val="0"/>
          <w:marRight w:val="0"/>
          <w:marTop w:val="0"/>
          <w:marBottom w:val="0"/>
          <w:divBdr>
            <w:top w:val="none" w:sz="0" w:space="0" w:color="auto"/>
            <w:left w:val="none" w:sz="0" w:space="0" w:color="auto"/>
            <w:bottom w:val="none" w:sz="0" w:space="0" w:color="auto"/>
            <w:right w:val="none" w:sz="0" w:space="0" w:color="auto"/>
          </w:divBdr>
        </w:div>
        <w:div w:id="1582368174">
          <w:marLeft w:val="0"/>
          <w:marRight w:val="0"/>
          <w:marTop w:val="0"/>
          <w:marBottom w:val="0"/>
          <w:divBdr>
            <w:top w:val="none" w:sz="0" w:space="0" w:color="auto"/>
            <w:left w:val="none" w:sz="0" w:space="0" w:color="auto"/>
            <w:bottom w:val="none" w:sz="0" w:space="0" w:color="auto"/>
            <w:right w:val="none" w:sz="0" w:space="0" w:color="auto"/>
          </w:divBdr>
        </w:div>
        <w:div w:id="2132896477">
          <w:marLeft w:val="0"/>
          <w:marRight w:val="0"/>
          <w:marTop w:val="0"/>
          <w:marBottom w:val="0"/>
          <w:divBdr>
            <w:top w:val="none" w:sz="0" w:space="0" w:color="auto"/>
            <w:left w:val="none" w:sz="0" w:space="0" w:color="auto"/>
            <w:bottom w:val="none" w:sz="0" w:space="0" w:color="auto"/>
            <w:right w:val="none" w:sz="0" w:space="0" w:color="auto"/>
          </w:divBdr>
        </w:div>
        <w:div w:id="1413818886">
          <w:marLeft w:val="0"/>
          <w:marRight w:val="0"/>
          <w:marTop w:val="0"/>
          <w:marBottom w:val="0"/>
          <w:divBdr>
            <w:top w:val="none" w:sz="0" w:space="0" w:color="auto"/>
            <w:left w:val="none" w:sz="0" w:space="0" w:color="auto"/>
            <w:bottom w:val="none" w:sz="0" w:space="0" w:color="auto"/>
            <w:right w:val="none" w:sz="0" w:space="0" w:color="auto"/>
          </w:divBdr>
        </w:div>
        <w:div w:id="966858657">
          <w:marLeft w:val="0"/>
          <w:marRight w:val="0"/>
          <w:marTop w:val="0"/>
          <w:marBottom w:val="0"/>
          <w:divBdr>
            <w:top w:val="none" w:sz="0" w:space="0" w:color="auto"/>
            <w:left w:val="none" w:sz="0" w:space="0" w:color="auto"/>
            <w:bottom w:val="none" w:sz="0" w:space="0" w:color="auto"/>
            <w:right w:val="none" w:sz="0" w:space="0" w:color="auto"/>
          </w:divBdr>
        </w:div>
        <w:div w:id="362480779">
          <w:marLeft w:val="0"/>
          <w:marRight w:val="0"/>
          <w:marTop w:val="0"/>
          <w:marBottom w:val="0"/>
          <w:divBdr>
            <w:top w:val="none" w:sz="0" w:space="0" w:color="auto"/>
            <w:left w:val="none" w:sz="0" w:space="0" w:color="auto"/>
            <w:bottom w:val="none" w:sz="0" w:space="0" w:color="auto"/>
            <w:right w:val="none" w:sz="0" w:space="0" w:color="auto"/>
          </w:divBdr>
        </w:div>
        <w:div w:id="1581674202">
          <w:marLeft w:val="0"/>
          <w:marRight w:val="0"/>
          <w:marTop w:val="0"/>
          <w:marBottom w:val="0"/>
          <w:divBdr>
            <w:top w:val="none" w:sz="0" w:space="0" w:color="auto"/>
            <w:left w:val="none" w:sz="0" w:space="0" w:color="auto"/>
            <w:bottom w:val="none" w:sz="0" w:space="0" w:color="auto"/>
            <w:right w:val="none" w:sz="0" w:space="0" w:color="auto"/>
          </w:divBdr>
        </w:div>
        <w:div w:id="1432428895">
          <w:marLeft w:val="0"/>
          <w:marRight w:val="0"/>
          <w:marTop w:val="0"/>
          <w:marBottom w:val="0"/>
          <w:divBdr>
            <w:top w:val="none" w:sz="0" w:space="0" w:color="auto"/>
            <w:left w:val="none" w:sz="0" w:space="0" w:color="auto"/>
            <w:bottom w:val="none" w:sz="0" w:space="0" w:color="auto"/>
            <w:right w:val="none" w:sz="0" w:space="0" w:color="auto"/>
          </w:divBdr>
        </w:div>
        <w:div w:id="1528445737">
          <w:marLeft w:val="0"/>
          <w:marRight w:val="0"/>
          <w:marTop w:val="0"/>
          <w:marBottom w:val="0"/>
          <w:divBdr>
            <w:top w:val="none" w:sz="0" w:space="0" w:color="auto"/>
            <w:left w:val="none" w:sz="0" w:space="0" w:color="auto"/>
            <w:bottom w:val="none" w:sz="0" w:space="0" w:color="auto"/>
            <w:right w:val="none" w:sz="0" w:space="0" w:color="auto"/>
          </w:divBdr>
        </w:div>
        <w:div w:id="7600328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Longden</dc:creator>
  <cp:lastModifiedBy>Christopher Longden</cp:lastModifiedBy>
  <cp:revision>2</cp:revision>
  <cp:lastPrinted>2018-10-28T15:14:00Z</cp:lastPrinted>
  <dcterms:created xsi:type="dcterms:W3CDTF">2022-08-07T20:41:00Z</dcterms:created>
  <dcterms:modified xsi:type="dcterms:W3CDTF">2022-08-07T20:41:00Z</dcterms:modified>
</cp:coreProperties>
</file>