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2.6.2-rc.47 · 交付 20261021.2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中央滚轮保留机械质感，卡片里的金额与工时保持稳定对齐。单位略轻，卡片名称负责定位。编辑图标、悬停和按压反馈只提示“这里可操作”，不在每张卡片上重复说明文字。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点击“每小时收入”卡片进入设置。上方选择计薪方式，中间填写金额，下面即时给出折合时薪与日均收入。先核对结果，再点击保存。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5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</w:t>
      </w:r>
      <w:r>
        <w:t>把输入和结果放近，是为了让你马上判断“这是不是我想要的计薪口径”，而不是要求你先理解一长串公式。</w:t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800600" cy="3107055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107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点击顶部快速回溯按钮。左侧用 15 分钟、1 小时、4 小时和今日零点快速定位；右侧用日期与时间选择更具体的时刻，点击“回溯到所选时间”。可选范围受当前日历覆盖区间限制，不能选择未来。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51453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1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时间 日期与播放状态同处一张面板  回到实时是主要操作</w:t>
      </w:r>
    </w:p>
    <w:p>
      <w:pPr>
        <w:pStyle w:val="Heading2"/>
      </w:pPr>
      <w:r>
        <w:t>暂停 播放 关闭是三件事</w:t>
      </w:r>
    </w:p>
    <w:p>
      <w:r>
        <w:t>定位后会停在所选时刻。播放按钮让历史时间继续推进，暂停按钮将它停住；“回到实时”恢复当前时间，但不会擅自关闭面板。右上角关闭只收起面板，不等于退出历史状态，主界面仍保留相应日期与状态。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2.6.2-rc.47，交付 20261021.2。Develop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D5FCB8CF9B929D0CBD39855DB1D850A2CAD93EC4127E4F39227710DA04BE2657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D16EFDCEF524A4C662B37162CFD83128A242480EB8F9421775F2659DED723590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4087522FEA9342876D3BF34EA46364E65507ED46065B02B40344D24CA5B6FB33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21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