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2.5.1 · R31 视觉基线 · R35 手机回溯面板与小组件同步</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pocket-watch-v35-r35-mobile-history-sheet-portal-2026-08-01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2026-08-16</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2.5.1 新增动态弹性方格背景与主卡传统纹样后，本轮未重新采集截图；新增装饰效果以当前交付 HTML 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rPr>
          <w:rFonts w:ascii="Calibri" w:hAnsi="Calibri" w:eastAsia="Microsoft YaHei"/>
          <w:b w:val="0"/>
          <w:i w:val="0"/>
          <w:color w:val="202724"/>
        </w:rPr>
        <w:t>桌面端主题控件提供“跟随系统、浅色、深色”三个图标；手机端折叠为单个循环按钮。选择结果写入当前浏览器，刷新后继续生效。</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2.5.1</w:t>
      </w:r>
    </w:p>
    <w:p>
      <w:pPr/>
      <w:r>
        <w:t>当前 HTML 发布标识为 productVersion 2.5.1、sourceTag v2.5.1、releaseDate 2026-08-06；构建编号继续使用 pocket-watch-v35-r35-mobile-history-sheet-portal-2026-08-01。</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2.5.1 发布标识及新增视觉层保持一致。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2.5.1、2026-08-06 发布标识、动态方格背景、传统角纹/水纹及 AmbientGridScene 运行逻辑。</w:t>
      </w:r>
    </w:p>
    <w:p>
      <w:pPr/>
      <w:r>
        <w:t>新的 Push 继续不包含 runAllRegressionChecks、MotionQualityMonitor 实现和调试面板标记；Develop 保留开发诊断能力。</w:t>
      </w:r>
    </w:p>
    <w:p>
      <w:pPr/>
      <w:r>
        <w:t>本轮未重新采集真实浏览器截图，因此现有截图继续作为 R35 既有视觉基线；2.5.1 新增动态装饰以交付 HTML 的实际呈现为准。</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B02C82C2E292B6997325F3FE3A1A1D19F17C97E5FF63378ECD70936E659C3211</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2E799D10797414AAE9C6150A3FE6416C6D69B1BB762549A6D6ADCBFE8638DA77</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下一轮优先做真实设备触控校准、日历管理和 2.5.1 动态背景视觉基线重采，不再增加新的装饰性物理效果。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