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iPad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2.5.5 · 交付 20261005.8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v35-20261005.8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交付编号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20261005.8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2026-10-05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20261005.8：操作、排查与版本对应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2.5.5；独立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如何确认四个文件属于同一包：网页产品版本、小组件版本与手册适用版本均为 2.5.5，交付编号为 20261005.8。release-manifest.json 记录对应关系，SHA256SUMS.txt 对四个文件进行精确校验；交付编号用于区分同一产品版本的打包批次。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按工作状态突出今日收入、今日目标或本月累计。保持原始脚本的读数大小、圆润字形、布局比例与更新时间位置；中号和大号仍为左表盘、右金额。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核对组件的状态、主金额和已有的“截至”时间。时间表示数据生成时刻，不是每秒走动的时钟；具体显示位置保持各尺寸的原有设计。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上班前显示今日目标；工作中显示今日收入；午休显示上午已收入；下班后显示今日最终收入；休息日显示本月累计。中号与大号表盘表示当天进度，休息日的表盘为 0%，不要将它误读为本月进度。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小、中、大号保留原字形、字号、表盘尺寸与信息顺序。大号内容采用左右对称留白，在 iPad 较宽区域内居中；手机原有比例保持不变。预览菜单仅提供小、中、大号，不再提供特大号入口。超过 14 个字符的完整金额使用既有万／亿缩写，不改变计算值。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70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70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中号浅色与深色图片保留自 2026 年 9 月 6 日的 2.5.1 桌面模拟；图示为旧版来源，不表示本次 2.5.5 实机验收。这不是实体 iPhone 截图，也未展示新增的配置异常界面。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收入卡连续展开：点击“每小时收入”，同一玻璃外壳展开为收入设置；关闭时收回原卡片，其他卡片保留布局位置。文字保留原排版并平滑显隐，不拉伸或逐帧裁切。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工时卡沿时间轴展开：点击“今日工作进度”，纵向边缘先启动，左右边缘随后收拢。两种卡片完整打开均约 360ms；关闭主体约 360ms，再用约 120ms 完成 2px 的轻回弹。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展开、收回或回弹途中再次操作，从当前可见位置和速度接管；完全关闭后恢复入口焦点。窗口变化时重新对齐目标，模拟后台中断后清理临时外壳。减少动态效果模式不播放外壳变形和回弹。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外壳先展开，标题、字段和底部操作稍后平滑显现，整体沿同一轨迹结束。遮罩随外壳进度变化，不增加动态模糊。尚未显现的字段和保存按钮不能操作；关闭、取消和 Escape 保持可用。减少动态效果模式立即显示可操作控件。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切换固定月薪、全年均摊和固定日薪时，只交接变化的标签与说明，输入焦点、字段和底部按钮保持稳定。日历详情在入口下方展开，入口及编辑位置保持稳定，长内容仍可滚动。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触屏调整时间：从选中行附近竖向拖动来调整滚轮；斜向或从外围淡色行开始拖动则滚动整个面板。短距离触碰先判断意图，拖出滚轮后转为面板滚动，取消手势不会额外甩动。鼠标滚轮与键盘操作保持原行为。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当日工时、上午和下午时长随调整立即更新，读数宽度与基线保持稳定。辅助摘要在滚轮停靠后汇总一次，避免重复朗读中间值；关闭或切入后台取消待播报内容。时间控件自身读数和已提交的错误反馈仍保留。 时间顺序无效时清除旧摘要，修正后即使时长与此前相同也重新汇总一次。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设置卡片保留连续外壳运动与轻微落位回弹，内部文字不缩放；快速回溯面板维持原有位移与透明度动效。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两种设置卡片打开约 360 毫秒，关闭主体约 360 毫秒，再以约 120 毫秒轻回弹落位；快速回溯面板保持原开合时序。中途反向从当前状态接管。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本次交付完善长金额窗格适配和窗口变化后的进度拨钮对齐；小组件保留原有读数与布局比例，调整大号居中并取消特大号预览入口。实体设备居中效果仍待用户确认。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次交付纳入已确认的设置反馈：滚动条到位后淡入、口径底板连续移动、日历与箭头同步、错误修正平稳退出、快速回溯跟手关闭及来源提示、保存后的原卡片读数交接、时间滚轮边缘渐隐和滚动边界提示。主表盘、收入滚轮、背景网格、主题切换及小组件外观保持不变。四文件版本统一为 2.5.5。</w:t>
      </w:r>
    </w:p>
    <w:p>
      <w:pPr>
        <w:pStyle w:val="Heading2"/>
        <w:keepNext/>
      </w:pPr>
      <w:r>
        <w:rPr>
          <w:color w:val="202725"/>
        </w:rPr>
        <w:t>2026 年 10 月 5 日交付更新</w:t>
      </w:r>
    </w:p>
    <w:p>
      <w:pPr>
        <w:spacing w:line="300" w:lineRule="auto" w:after="120"/>
      </w:pPr>
      <w:r>
        <w:rPr>
          <w:sz w:val="22"/>
        </w:rPr>
        <w:t>产品版本 2.5.5 · 交付 20261005.8。以已确认的 Develop 为网页源生成 Push；小组件只同步版本标识，手册与校验清单同步更新。本次打包不增加新动效，尚未推送或合并 GitHub，不创建普通更新的 Release。</w:t>
      </w:r>
    </w:p>
    <w:p>
      <w:pPr>
        <w:spacing w:line="300" w:lineRule="auto" w:after="120"/>
      </w:pPr>
      <w:r>
        <w:rPr>
          <w:sz w:val="22"/>
        </w:rPr>
        <w:t>网页保留既有交互效果。长金额随容器宽度同步适配，避免窗口变化时短暂越界。轨道重新测量后，拨钮与填充使用同一当前坐标；两段工作轨道及午休跨段轨迹保持连续，已工作、剩余时间和月收入同步更新。</w:t>
      </w:r>
    </w:p>
    <w:p>
      <w:pPr>
        <w:spacing w:line="300" w:lineRule="auto" w:after="120"/>
      </w:pPr>
      <w:r>
        <w:rPr>
          <w:sz w:val="22"/>
        </w:rPr>
        <w:t>小组件区分首次设置与配置损坏，异常时不显示默认收入；仅打开标准命名的 Push 文件，并提示下载或保存失败。保留原字体、读数大小和信息顺序，大号内容居中；预览菜单只保留小、中、大号。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已确认的预览完成 Edge 67 项、WebKit 22 项专项回归，覆盖拖动归位及中途接管、保存失败和多窗口转交、连续快捷回溯、滚动边界、浅深主题、手机尺寸、键盘及后台中断。发布前重新检查生成后的 Push、四文件版本、手册校验书签和重复构建一致性。浏览器检查不等于实体 iPhone 或 VoiceOver 验收；真实跨夜验收继续暂停。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张网页参考图保留 2026 年 9 月 6 日来源与原始宽高比，用于说明区域位置、错误反馈、超大金额和任务状态，不作为本轮动效逐帧验收。</w:t>
      </w:r>
    </w:p>
    <w:p>
      <w:pPr>
        <w:spacing w:line="300" w:lineRule="auto" w:after="120"/>
      </w:pPr>
      <w:r>
        <w:rPr>
          <w:sz w:val="22"/>
        </w:rPr>
        <w:t>第三章小组件图片为已有桌面排版模拟，不是实体 iPhone 截屏，不代表所有设备和金额边界均通过。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本轮未进行真实跨夜和实体 iPhone 验收。已有正常页面截图保留原始日期；新增异常状态以文字说明，不伪造实机截图。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69D0D9A1B566DC9AABEC9107FDC79201C9CF48F67F5A2C78795C272A733563FF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B08936C377278A8AA007478B049962D159A1EF851B5AF84B1FF8E986AB613E39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008162C18E3BE4B160FCF26798834786E04C3E22736CB43CFE2CFA24DFE0F886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页面参考截图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手机参考图采用 390px 视口，超宽屏采用 2560 × 1440 视口；图片保留 2026 年 9 月 6 日来源，不是本轮重新采集或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