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80"/>
      </w:pPr>
    </w:p>
    <w:p>
      <w:pPr>
        <w:pStyle w:val="Title"/>
        <w:spacing w:after="320"/>
        <w:jc w:val="center"/>
      </w:pPr>
      <w:r>
        <w:rPr>
          <w:rFonts w:ascii="Segoe UI" w:hAnsi="Segoe UI" w:eastAsia="Microsoft YaHei"/>
          <w:b/>
          <w:i w:val="0"/>
          <w:caps w:val="0"/>
          <w:smallCaps w:val="0"/>
          <w:color w:val="000000"/>
          <w:sz w:val="52"/>
          <w:u w:val="none"/>
        </w:rPr>
        <w:t>Income-per-sed 使用手册</w:t>
      </w:r>
    </w:p>
    <w:p>
      <w:pPr>
        <w:keepNext/>
        <w:spacing w:after="160"/>
        <w:jc w:val="center"/>
      </w:pPr>
      <w:r>
        <w:rPr>
          <w:rFonts w:ascii="Segoe UI" w:hAnsi="Segoe UI" w:eastAsia="Microsoft YaHei"/>
          <w:b/>
          <w:i w:val="0"/>
          <w:color w:val="18372F"/>
          <w:sz w:val="56"/>
        </w:rPr>
        <w:t>页面与 iPhone iPad 小组件</w:t>
      </w:r>
    </w:p>
    <w:p>
      <w:pPr>
        <w:spacing w:after="600"/>
        <w:jc w:val="center"/>
      </w:pPr>
      <w:r>
        <w:rPr>
          <w:rFonts w:ascii="Segoe UI" w:hAnsi="Segoe UI" w:eastAsia="Microsoft YaHei"/>
          <w:b w:val="0"/>
          <w:i w:val="0"/>
          <w:color w:val="275247"/>
          <w:sz w:val="28"/>
        </w:rPr>
        <w:t>日常操作、小组件安装、计算口径与维护参考</w:t>
      </w:r>
    </w:p>
    <w:p>
      <w:pPr>
        <w:spacing w:after="480"/>
        <w:pBdr>
          <w:bottom w:val="single" w:sz="14" w:space="0" w:color="9B6A2E"/>
        </w:pBdr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CDD3CF"/>
          <w:left w:val="single" w:sz="4" w:space="0" w:color="CDD3CF"/>
          <w:bottom w:val="single" w:sz="4" w:space="0" w:color="CDD3CF"/>
          <w:right w:val="single" w:sz="4" w:space="0" w:color="CDD3CF"/>
          <w:insideH w:val="single" w:sz="4" w:space="0" w:color="CDD3CF"/>
          <w:insideV w:val="single" w:sz="4" w:space="0" w:color="CDD3CF"/>
        </w:tblBorders>
      </w:tblPr>
      <w:tblGrid>
        <w:gridCol w:w="2300"/>
        <w:gridCol w:w="706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适用版本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产品版本 2.5.8 · 交付 20261006.3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内部构建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v38-20261006.3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交付编号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20261006.3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EFEC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18372F"/>
                <w:sz w:val="19"/>
              </w:rPr>
              <w:t>更新日期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2026-10-06</w:t>
            </w:r>
          </w:p>
        </w:tc>
      </w:tr>
    </w:tbl>
    <w:p>
      <w:pPr>
        <w:spacing w:before="520" w:after="80"/>
        <w:jc w:val="center"/>
      </w:pPr>
      <w:r>
        <w:rPr>
          <w:rFonts w:ascii="Segoe UI" w:hAnsi="Segoe UI" w:eastAsia="Microsoft YaHei"/>
          <w:b/>
          <w:i w:val="0"/>
          <w:color w:val="275247"/>
          <w:sz w:val="21"/>
        </w:rPr>
        <w:t>从日常读数到设置与历史回看</w:t>
      </w:r>
    </w:p>
    <w:p>
      <w:pPr>
        <w:spacing w:after="0"/>
        <w:jc w:val="center"/>
      </w:pPr>
      <w:r>
        <w:rPr>
          <w:rFonts w:ascii="Segoe UI" w:hAnsi="Segoe UI" w:eastAsia="Microsoft YaHei"/>
          <w:b w:val="0"/>
          <w:i w:val="0"/>
          <w:color w:val="7D837F"/>
          <w:sz w:val="19"/>
        </w:rPr>
        <w:t>先读快速操作与常见问题；详细功能在正文，诊断、参数和历史记录集中于附录。</w:t>
      </w:r>
    </w:p>
    <w:p>
      <w:pPr>
        <w:pageBreakBefore/>
        <w:spacing w:after="80"/>
      </w:pPr>
      <w:r>
        <w:rPr>
          <w:rFonts w:ascii="Segoe UI" w:hAnsi="Segoe UI" w:eastAsia="Microsoft YaHei"/>
          <w:b/>
          <w:i w:val="0"/>
          <w:color w:val="18372F"/>
          <w:sz w:val="44"/>
        </w:rPr>
        <w:t>目录</w:t>
      </w:r>
    </w:p>
    <w:p>
      <w:pPr>
        <w:spacing w:after="320"/>
      </w:pPr>
      <w:r>
        <w:rPr>
          <w:rFonts w:ascii="Segoe UI" w:hAnsi="Segoe UI" w:eastAsia="Microsoft YaHei"/>
          <w:b w:val="0"/>
          <w:i w:val="0"/>
          <w:color w:val="7D837F"/>
          <w:sz w:val="20"/>
        </w:rPr>
        <w:t>点击目录项目跳转至详细章节。目录后先提供快速操作与排查，技术参数集中于附录。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">
              <w:r>
                <w:t>一  手册定位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2">
              <w:r>
                <w:t>二  交付文件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3">
              <w:r>
                <w:t>三  快速开始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4">
              <w:r>
                <w:t>四  页面区域说明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5">
              <w:r>
                <w:t>五  收入计算方式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6">
              <w:r>
                <w:t>六  主机械表盘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7">
              <w:r>
                <w:t>七  今日收入数字滚轮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8">
              <w:r>
                <w:t>八  历史回溯与播放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9">
              <w:r>
                <w:t>九  任务计价码表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0">
              <w:r>
                <w:t>十  收入与工作时间设置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1">
              <w:r>
                <w:t>十一  日历与业务时间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2">
              <w:r>
                <w:t>十二  数据保存与多窗口同步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3">
              <w:r>
                <w:t>十三  响应式布局、主题与可访问性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4">
              <w:r>
                <w:t>十四  已知边界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5">
              <w:r>
                <w:t>十五  后续维护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6">
              <w:r>
                <w:t>附录 A  性能与生命周期实现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7">
              <w:r>
                <w:t>附录 B  诊断面板与开发接口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8">
              <w:r>
                <w:t>附录 C  历史实现参考</w:t>
              </w:r>
            </w:hyperlink>
          </w:p>
        </w:tc>
      </w:tr>
      <w:tr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pPr>
              <w:spacing w:after="80"/>
            </w:pPr>
            <w:hyperlink w:anchor="manual_section_19">
              <w:r>
                <w:t>附录 D  本次版本与验证</w:t>
              </w:r>
            </w:hyperlink>
          </w:p>
        </w:tc>
        <w:tc>
          <w:tcPr>
            <w:tcW w:type="dxa" w:w="4680"/>
            <w:tcMar>
              <w:top w:w="80" w:type="dxa"/>
              <w:start w:w="100" w:type="dxa"/>
              <w:bottom w:w="80" w:type="dxa"/>
              <w:end w:w="160" w:type="dxa"/>
            </w:tcMar>
            <w:vAlign w:val="center"/>
          </w:tcPr>
          <w:p>
            <w:hyperlink w:anchor="manual_section_20">
              <w:r>
                <w:t>附录 E  当前页面截图</w:t>
              </w:r>
            </w:hyperlink>
          </w:p>
        </w:tc>
      </w:tr>
    </w:tbl>
    <w:p>
      <w:pPr>
        <w:spacing w:before="360" w:after="160"/>
      </w:pPr>
      <w:r>
        <w:rPr>
          <w:rFonts w:ascii="Segoe UI" w:hAnsi="Segoe UI" w:eastAsia="Microsoft YaHei"/>
          <w:b/>
          <w:i w:val="0"/>
          <w:color w:val="18372F"/>
          <w:sz w:val="24"/>
        </w:rPr>
        <w:t>交付文件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CDD3CF"/>
          <w:left w:val="single" w:sz="6" w:space="0" w:color="CDD3CF"/>
          <w:bottom w:val="single" w:sz="6" w:space="0" w:color="CDD3CF"/>
          <w:right w:val="single" w:sz="6" w:space="0" w:color="CDD3CF"/>
          <w:insideH w:val="single" w:sz="6" w:space="0" w:color="CDD3CF"/>
          <w:insideV w:val="single" w:sz="6" w:space="0" w:color="CDD3CF"/>
        </w:tblBorders>
      </w:tblPr>
      <w:tblGrid>
        <w:gridCol w:w="3600"/>
        <w:gridCol w:w="1440"/>
        <w:gridCol w:w="432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文件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8372F"/>
          </w:tcPr>
          <w:p>
            <w:pPr>
              <w:spacing w:after="0"/>
            </w:pPr>
            <w:r>
              <w:rPr>
                <w:rFonts w:ascii="Segoe UI" w:hAnsi="Segoe UI" w:eastAsia="Microsoft YaHei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Income-per-sed-Push.html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使用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Income-per-sed；日常使用和分发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Income-per-sed-Develop.html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维护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Income-per-sed · Develop；开发诊断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8"/>
                <w:szCs w:val="18"/>
              </w:rPr>
              <w:t>Income-per-sed（说明文档）.docx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手册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手册 20261006.3：操作、排查与版本对应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Consolas" w:hAnsi="Consolas" w:eastAsia="Microsoft YaHei"/>
                <w:b w:val="0"/>
                <w:i w:val="0"/>
                <w:color w:val="202724"/>
                <w:sz w:val="17"/>
              </w:rPr>
              <w:t>IncomeWidget.js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pPr>
              <w:spacing w:after="0"/>
            </w:pPr>
            <w:r>
              <w:rPr>
                <w:rFonts w:ascii="Segoe UI" w:hAnsi="Segoe UI" w:eastAsia="Microsoft YaHei"/>
                <w:b w:val="0"/>
                <w:i w:val="0"/>
                <w:color w:val="202724"/>
                <w:sz w:val="17"/>
              </w:rPr>
              <w:t>小组件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2"/>
          </w:tcPr>
          <w:p>
            <w:r>
              <w:t>小组件 2.5.8；独立 Scriptable 脚本</w:t>
            </w:r>
          </w:p>
        </w:tc>
      </w:tr>
    </w:tbl>
    <w:p>
      <w:pPr>
        <w:spacing w:before="280" w:after="0"/>
        <w:ind w:left="200" w:right="200"/>
        <w:shd w:fill="F4EEE5"/>
        <w:pBdr>
          <w:left w:val="single" w:sz="16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19"/>
        </w:rPr>
        <w:t>建议从 Push 版开始使用；需要排查动画、计算或存储问题时，再打开 Develop 版。</w:t>
      </w:r>
    </w:p>
    <w:p>
      <w:pPr>
        <w:pStyle w:val="Heading1"/>
        <w:pageBreakBefore/>
      </w:pPr>
      <w:r>
        <w:t>快速操作</w:t>
      </w:r>
    </w:p>
    <w:p>
      <w:r>
        <w:t>日常使用打开 Push；先设置工资计算方式，再设置上午与下午工时。</w:t>
      </w:r>
    </w:p>
    <w:p>
      <w:r>
        <w:t>回看过去使用时间旁的回溯入口；结束后点击回到实时。任务码表独立计时，不因回溯而重置。</w:t>
      </w:r>
    </w:p>
    <w:p>
      <w:r>
        <w:t>手机桌面使用 Scriptable 小组件；配置完成后才显示收入，日历仍按年度手动替换。</w:t>
      </w:r>
    </w:p>
    <w:p>
      <w:r>
        <w:t>详细操作：</w:t>
      </w:r>
      <w:hyperlink w:anchor="chapter_3">
        <w:r>
          <w:rPr>
            <w:rStyle w:val="Hyperlink"/>
          </w:rPr>
          <w:t xml:space="preserve">安装与开始   </w:t>
        </w:r>
      </w:hyperlink>
      <w:hyperlink w:anchor="chapter_8">
        <w:r>
          <w:rPr>
            <w:rStyle w:val="Hyperlink"/>
          </w:rPr>
          <w:t xml:space="preserve">历史回看   </w:t>
        </w:r>
      </w:hyperlink>
      <w:hyperlink w:anchor="chapter_9">
        <w:r>
          <w:rPr>
            <w:rStyle w:val="Hyperlink"/>
          </w:rPr>
          <w:t xml:space="preserve">任务码表   </w:t>
        </w:r>
      </w:hyperlink>
      <w:hyperlink w:anchor="chapter_10">
        <w:r>
          <w:rPr>
            <w:rStyle w:val="Hyperlink"/>
          </w:rPr>
          <w:t xml:space="preserve">工资与工时   </w:t>
        </w:r>
      </w:hyperlink>
      <w:hyperlink w:anchor="chapter_11">
        <w:r>
          <w:rPr>
            <w:rStyle w:val="Hyperlink"/>
          </w:rPr>
          <w:t xml:space="preserve">年度日历   </w:t>
        </w:r>
      </w:hyperlink>
    </w:p>
    <w:p>
      <w:pPr>
        <w:pStyle w:val="Heading1"/>
        <w:pageBreakBefore w:val="0"/>
      </w:pPr>
      <w:r>
        <w:t>常见问题排查</w:t>
      </w:r>
    </w:p>
    <w:p>
      <w:r>
        <w:t>HTML 打不开：确认 iCloud Drive / Scriptable 中存在 Income-per-sed-Push.html，并在文件 App 中完成下载。脚本不自动选择带编号的旧副本。</w:t>
      </w:r>
    </w:p>
    <w:p>
      <w:r>
        <w:t>金额与预期不同：先确认收入模式、金额、上午和下午时段，再核对当前日期是否为工作日。休息日没有工作收入不一定是故障。</w:t>
      </w:r>
    </w:p>
    <w:p>
      <w:r>
        <w:t>后台恢复或回溯后读数不对：先点击回到实时，等待归位完成；若仍不一致，保留当前画面与操作步骤，不反复刷新覆盖现场。</w:t>
      </w:r>
    </w:p>
    <w:p>
      <w:r>
        <w:t>小组件不显示金额：首次使用显示“请先完成设置”；配置损坏显示“配置需检查”。点击后重新核对工资与工时，取消不会覆盖原文件。刷新由 iOS 调度，不保证准点。</w:t>
      </w:r>
    </w:p>
    <w:p>
      <w:r>
        <w:t>进入新年份：手动替换内置日历，并同步网页和小组件；无需建立日历备份流程。未覆盖年份的工作日判断须重新核对。</w:t>
      </w:r>
    </w:p>
    <w:p>
      <w:r>
        <w:t>如何确认四个文件属于同一包：网页产品版本、小组件版本与手册适用版本均为 2.5.8，交付编号为 20261006.3。release-manifest.json 记录对应关系，SHA256SUMS.txt 对四个文件进行精确校验；交付编号用于区分同一产品版本的打包批次。</w:t>
      </w:r>
    </w:p>
    <w:p>
      <w:bookmarkStart w:id="100" w:name="chapter_1"/>
      <w:bookmarkStart w:id="800" w:name="manual_section_1"/>
      <w:pPr>
        <w:pStyle w:val="Heading1"/>
        <w:keepNext/>
        <w:pageBreakBefore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一</w:t>
      </w:r>
      <w:r>
        <w:rPr>
          <w:rFonts w:ascii="Segoe UI" w:hAnsi="Segoe UI" w:eastAsia="Microsoft YaHei"/>
          <w:b/>
          <w:i w:val="0"/>
          <w:color w:val="202725"/>
        </w:rPr>
        <w:t xml:space="preserve">  手册定位</w:t>
      </w:r>
      <w:bookmarkEnd w:id="100"/>
      <w:bookmarkEnd w:id="800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本手册是长期使用与实现参考。网页、小组件各自记录版本，不再将脚本旧版本或历史验证记录当作当前交付状态。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按使用场景查阅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第一次使用：第三章快速开始，先确认收入模式和工作时段。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回看过去：历史回溯章节，区分暂停、播放与回到实时。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手机桌面查看：第三章小组件安装；刷新时间由 iOS 调度，不是秒级常驻。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遇到显示或计算问题：先读前部常见问题排查，保留现场再处理。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  <w:r>
        <w:rPr>
          <w:rFonts w:ascii="Segoe UI" w:hAnsi="Segoe UI" w:eastAsia="Microsoft YaHei"/>
          <w:b w:val="0"/>
          <w:i w:val="0"/>
          <w:color w:val="202724"/>
          <w:sz w:val="22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本手册同时面向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普通使用者：了解页面显示内容和操作方式。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后续维护者：了解计算口径、状态管理、存储方式和主要实现边界。</w:t>
      </w:r>
    </w:p>
    <w:p>
      <w:bookmarkStart w:id="101" w:name="chapter_2"/>
      <w:bookmarkStart w:id="801" w:name="manual_section_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二</w:t>
      </w:r>
      <w:r>
        <w:rPr>
          <w:rFonts w:ascii="Segoe UI" w:hAnsi="Segoe UI" w:eastAsia="Microsoft YaHei"/>
          <w:b/>
          <w:i w:val="0"/>
          <w:color w:val="202725"/>
        </w:rPr>
        <w:t xml:space="preserve">  交付文件</w:t>
      </w:r>
      <w:bookmarkEnd w:id="101"/>
      <w:bookmarkEnd w:id="80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Income-per-sed-Push.html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日常使用和分发版本。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可直接在现代浏览器中打开。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页面所需 HTML、CSS、JavaScript、日历数据和图形全部包含在单个文件内。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已移除诊断面板、动效质量记录器、随机压力测试和开发回归函数，并清除 Develop-only 诊断调用；发布版保留运行所需结构与低成本运行时保护，不以极限压缩换取可维护性。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Income-per-sed-Develop.html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开发与维护版本。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保留完整注释、内部模块边界、只读动效质量记录、诊断接口和回归检查。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页面功能与 Push 版本保持一致，保留注释、诊断与测试入口。当前 R44 以 R42 动效收敛版为基础：R43 统一并增大卡片圆角、压缩无效空白；R44 在不改变字体尺度的前提下回补少量呼吸空间，并将工作进度轨道校准为随实际上午／下午工时变化的机械刻度。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需要排查动画、布局、存储或日历清单时使用本版本。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Income-per-sed（说明文档）.docx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当前页面手册。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介绍功能、操作方式、计算逻辑、实现结构、测试结果和维护约束。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IncomeWidget.js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用于 Scriptable 的 iPhone 桌面小组件脚本。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按工作状态突出今日收入、今日目标或本月累计。保持原始脚本的读数大小、圆润字形、布局比例与更新时间位置；中号和大号仍为左表盘、右金额。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只打开标准文件名 Income-per-sed-Push.html；缺失时提示检查，不自动选择编号副本。设置交换只发生在脚本打开的内置网页中，不与 Safari 自动同步。</w:t>
      </w:r>
    </w:p>
    <w:p>
      <w:bookmarkStart w:id="102" w:name="chapter_3"/>
      <w:bookmarkStart w:id="802" w:name="manual_section_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三</w:t>
      </w:r>
      <w:r>
        <w:rPr>
          <w:rFonts w:ascii="Segoe UI" w:hAnsi="Segoe UI" w:eastAsia="Microsoft YaHei"/>
          <w:b/>
          <w:i w:val="0"/>
          <w:color w:val="202725"/>
        </w:rPr>
        <w:t xml:space="preserve">  快速开始</w:t>
      </w:r>
      <w:bookmarkEnd w:id="102"/>
      <w:bookmarkEnd w:id="802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打开 Income-per-sed-Push.html。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在顶部主题控件中选择“跟随系统、浅色或深色”；手机端点击主题图标循环切换。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点击“每小时收入”卡片，选择收入计算方式并填写金额。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点击“今日工作进度”卡片，设置上午、午休和下午时间。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 保存后自动重算读数。写入成功才显示勾形反馈；多窗口转交显示“已提交”。仅当前页面生效时保留警告，可继续处理。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/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/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页面主题、收入设置和任务码表状态默认保存在当前浏览器。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7. 日历按每年手动替换内置数据的方式维护。本次不新增日历备份、云端更新或跨端日历同步。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8. 需要 iPhone 小组件时，按下方“小组件安装”完成 Scriptable 导入、设置和添加。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同目录保留标准名 Income-per-sed-Push.html，避免旧标准文件优先于新的编号副本。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默认配置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收入方式：固定月薪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每月到手收入：¥7296.70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全年工作日：260 天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上午：09:00–11:30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下午：13:30–17:30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业务时区：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，北京时间</w:t>
      </w:r>
    </w:p>
    <w:p>
      <w:pPr>
        <w:pStyle w:val="Heading2"/>
        <w:keepNext/>
      </w:pPr>
      <w:r>
        <w:rPr>
          <w:color w:val="202725"/>
        </w:rPr>
        <w:t>小组件安装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安装并打开 Scriptable。将 IncomeWidget.js 放入 iCloud Drive / Scriptable，并在 Scriptable 中确认能看到该脚本。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将配套 Income-per-sed-Push.html 放在同一目录，保留标准文件名。不要把 Develop 当作日常小组件入口。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运行 IncomeWidget，选择“修改收入与工作时间”，填写计算方式、金额和四个工作时间；保存后预览中号组件。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在 iPhone 或 iPad 主屏幕添加 Scriptable 小组件，选择需要的尺寸；编辑组件并将 Script 设置为 IncomeWidget。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核对组件的状态、主金额和已有的“截至”时间。时间表示数据生成时刻，不是每秒走动的时钟；具体显示位置保持各尺寸的原有设计。</w:t>
      </w:r>
    </w:p>
    <w:p>
      <w:pPr>
        <w:numPr>
          <w:ilvl w:val="0"/>
          <w:numId w:val="44"/>
        </w:numPr>
        <w:spacing w:line="300" w:lineRule="auto" w:after="120"/>
      </w:pPr>
      <w:r>
        <w:rPr>
          <w:sz w:val="22"/>
        </w:rPr>
        <w:t>点击组件打开配套网页。通过这个内置网页修改收入或工作时间后，关闭网页返回 Scriptable，脚本才会读回配置。</w:t>
      </w:r>
    </w:p>
    <w:p>
      <w:pPr>
        <w:pStyle w:val="Heading2"/>
        <w:keepNext/>
      </w:pPr>
      <w:r>
        <w:rPr>
          <w:color w:val="202725"/>
        </w:rPr>
        <w:t>小组件读数与排版</w:t>
      </w:r>
    </w:p>
    <w:p>
      <w:pPr>
        <w:spacing w:line="300" w:lineRule="auto" w:after="120"/>
      </w:pPr>
      <w:r>
        <w:rPr>
          <w:sz w:val="22"/>
        </w:rPr>
        <w:t>上班前显示今日目标；工作中显示今日收入；午休显示上午已收入；下班后显示今日最终收入；休息日显示本月累计。中号与大号表盘表示当天进度，休息日的表盘为 0%，不要将它误读为本月进度。</w:t>
      </w:r>
    </w:p>
    <w:p>
      <w:pPr>
        <w:spacing w:line="300" w:lineRule="auto" w:after="120"/>
      </w:pPr>
      <w:r>
        <w:t>配置保存先写入并校验临时文件，再保护旧内容后替换正式文件。替换或最终验证失败时恢复旧内容；恢复写入也失败时，保留 .previous 文件供下次读取。读取不会覆盖损坏的原文件。手动进入设置会提示已读取上次有效配置。</w:t>
      </w:r>
    </w:p>
    <w:p>
      <w:pPr>
        <w:spacing w:line="300" w:lineRule="auto" w:after="120"/>
      </w:pPr>
      <w:r>
        <w:rPr>
          <w:sz w:val="22"/>
        </w:rPr>
        <w:t>小、中、大号保留原字形、字号、表盘尺寸与信息顺序。大号内容采用左右对称留白，在 iPad 较宽区域内居中；手机原有比例保持不变。预览菜单仅提供小、中、大号，不再提供特大号入口。超过 14 个字符的完整金额使用既有万／亿缩写，不改变计算值。</w:t>
      </w:r>
    </w:p>
    <w:p>
      <w:pPr>
        <w:spacing w:line="300" w:lineRule="auto" w:after="120"/>
      </w:pPr>
      <w:r>
        <w:rPr>
          <w:sz w:val="22"/>
        </w:rPr>
        <w:t>完整金额保持两位小数；每秒速率保持四位小数，例如 ¥0.0148 / 秒。千位逗号只用于整数部分，不会插入小数。</w:t>
      </w:r>
    </w:p>
    <w:p>
      <w:pPr>
        <w:spacing w:line="300" w:lineRule="auto" w:after="120"/>
      </w:pPr>
      <w:r>
        <w:rPr>
          <w:sz w:val="22"/>
        </w:rPr>
        <w:t>完整读数与缩写统一使用十进制四舍五入，正负值对称；舍入后为零时不保留负号。紧凑金额小于 1,000 元保留两位小数，千元区间显示整数；“万／亿”最多保留一位小数，去掉末尾 .0。</w:t>
      </w:r>
    </w:p>
    <w:p>
      <w:pPr>
        <w:spacing w:line="300" w:lineRule="auto" w:after="120"/>
      </w:pPr>
      <w:r>
        <w:rPr>
          <w:sz w:val="22"/>
        </w:rPr>
        <w:t>进位以舍入结果为准：9,999.5 元紧凑显示为 ¥1万，99,999,500 元显示为 ¥1亿；99,995,000 元仍显示为 ¥9,999.5万，不提前跨单位。仅改变显示文字，不改变收入计算的原始数值。</w:t>
      </w:r>
    </w:p>
    <w:p>
      <w:pPr>
        <w:keepNext/>
        <w:ind w:left="0" w:right="0" w:firstLine="0"/>
      </w:pPr>
      <w:r/>
      <w:r>
        <w:drawing>
          <wp:inline xmlns:a="http://schemas.openxmlformats.org/drawingml/2006/main" xmlns:pic="http://schemas.openxmlformats.org/drawingml/2006/picture">
            <wp:extent cx="2697480" cy="1270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l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  <w:drawing>
          <wp:inline xmlns:a="http://schemas.openxmlformats.org/drawingml/2006/main" xmlns:pic="http://schemas.openxmlformats.org/drawingml/2006/picture">
            <wp:extent cx="2697480" cy="12708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um-dar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70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</w:pPr>
      <w:r>
        <w:rPr>
          <w:sz w:val="22"/>
        </w:rPr>
        <w:t>中号浅色与深色图片保留自 2026 年 9 月 6 日的 2.5.1 桌面模拟；图示为旧版来源，不表示本次 2.5.8 实机验收。这不是实体 iPhone 截图，也未展示新增的配置异常界面。</w:t>
      </w:r>
    </w:p>
    <w:p>
      <w:pPr>
        <w:pStyle w:val="Heading2"/>
        <w:keepNext/>
      </w:pPr>
      <w:r>
        <w:rPr>
          <w:color w:val="202725"/>
        </w:rPr>
        <w:t>刷新与设置交换的边界</w:t>
      </w:r>
    </w:p>
    <w:p>
      <w:pPr>
        <w:spacing w:line="300" w:lineRule="auto" w:after="120"/>
      </w:pPr>
      <w:r>
        <w:rPr>
          <w:sz w:val="22"/>
        </w:rPr>
        <w:t>小组件是系统调度的快照，不是桌面 HTML 的秒级动画。工作中脚本期望约 1 分钟后刷新；待开始或午休约 3 分钟，休息或结束约 12 分钟，临近时间节点会适当提前。iOS 仍可延后刷新，不承诺固定间隔。</w:t>
      </w:r>
    </w:p>
    <w:p>
      <w:pPr>
        <w:spacing w:line="300" w:lineRule="auto" w:after="120"/>
      </w:pPr>
      <w:r>
        <w:rPr>
          <w:sz w:val="22"/>
        </w:rPr>
        <w:t>配置有效时，脚本打开网页前注入工资与工时，关闭后读回。配置缺失或损坏时先提示设置，不把默认工资写入网页。独立浏览器、任务码表、主题和自定义日历不参与此同步。</w:t>
      </w:r>
    </w:p>
    <w:p>
      <w:pPr>
        <w:spacing w:line="300" w:lineRule="auto" w:after="120"/>
      </w:pPr>
      <w:r>
        <w:rPr>
          <w:sz w:val="22"/>
        </w:rPr>
        <w:t>Scriptable 官方参考：https://docs.scriptable.app/listwidget/ （刷新调度）；https://docs.scriptable.app/font/ （原生字重）；https://docs.scriptable.app/widgetstack/ （固定布局区域）。</w:t>
      </w:r>
    </w:p>
    <w:p>
      <w:bookmarkStart w:id="103" w:name="chapter_4"/>
      <w:bookmarkStart w:id="803" w:name="manual_section_4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四</w:t>
      </w:r>
      <w:r>
        <w:rPr>
          <w:rFonts w:ascii="Segoe UI" w:hAnsi="Segoe UI" w:eastAsia="Microsoft YaHei"/>
          <w:b/>
          <w:i w:val="0"/>
          <w:color w:val="202725"/>
        </w:rPr>
        <w:t xml:space="preserve">  页面区域说明</w:t>
      </w:r>
      <w:bookmarkEnd w:id="103"/>
      <w:bookmarkEnd w:id="803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顶部状态栏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使用一条紧凑的系统状态条显示当前工作状态、页面主题、北京时间、回溯入口和实时状态。桌面端保持单行；620px 以下改为明确的两行结构，上行显示工作状态和主题，下行显示时间、快速回溯与实时入口。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工作状态包括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未开始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今日休息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桌面端主题控件提供“跟随系统、浅色、深色”三个图标；手机端折叠为单个循环按钮。选择结果写入当前浏览器，刷新后继续生效。浅色切换到深色时，页面材质由左上向右下平滑揭示；深色切换到浅色时方向相反。切换只作用于背景、卡片和文字材质，主表盘尺寸、指针长度、数字滚轮与任务码表运动状态保持连续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时间读数同时也是历史回溯和历史播放控制器。状态、主题、时间和回溯操作共享同一系统条，避免多个胶囊控件造成视觉零碎。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今日实时收入主卡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主卡由三个区域组成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主机械表盘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任务计价码表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主卡是页面的一级视觉和数据焦点。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今日已工作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显示当天已经计入收入的有效工作时间。数字保持原来的字号，时、分、秒单位采用较轻字重与较小字号，便于快速辨认读数。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只累计上午和下午工作区间。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午休、上班前、下班后和休息日不增加工作时间。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每小时收入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显示当前计算口径下的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每小时收入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当前收入计算方式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点击卡片打开收入设置。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今日工作进度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当前阶段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剩余有效工作时间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今日完成百分比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上午、午休和下午时间轴</w:t>
      </w:r>
    </w:p>
    <w:p>
      <w:pPr>
        <w:keepLines w:val="0"/>
        <w:widowControl/>
        <w:spacing w:before="0" w:after="120" w:line="300" w:lineRule="auto"/>
      </w:pPr>
      <w:r>
        <w:rPr>
          <w:sz w:val="22"/>
        </w:rPr>
        <w:t>右上角以“剩余时间”为主读数、百分比为辅助信息。两行使用固定区域；上午和下午仍是两段轨道，进度由共同时间状态连续计算。R44 的轨道刻度按实际工时重新校准：每 15 分钟为小刻度、每 1 小时为主刻度，修改工作时间后上午／下午轨道比例与刻度间距同步重算。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点击卡片打开工作时间设置。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本月截至当前时刻的累计收入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当前是本月第几个工作日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本月工作日总数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日历数据超出覆盖范围时的提示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7.</w:t>
      </w:r>
      <w:r>
        <w:rPr>
          <w:rFonts w:ascii="Segoe UI" w:hAnsi="Segoe UI" w:eastAsia="Microsoft YaHei"/>
          <w:b/>
          <w:i w:val="0"/>
          <w:color w:val="202725"/>
        </w:rPr>
        <w:t xml:space="preserve"> 收入趣味换算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将今日收入换算为可购买的示例物品数量。采用两列文字摘要，数量略加重，不再使用按钮式边框；这些项目是信息，不是操作按钮。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当前内置示例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拿铁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柠檬水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芝士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盲盒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换算结果使用“今日收入 ÷ 示例价格”的向下取整值，仅用于轻量展示。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本月累计收入与收入趣味换算均使用 R26 的低层级玻璃外壳。两张卡片同高、同基线，不使用左侧强调条或扁平信息轨，避免底部区域出现额外视觉焦点。</w:t>
      </w:r>
    </w:p>
    <w:p>
      <w:bookmarkStart w:id="104" w:name="chapter_5"/>
      <w:bookmarkStart w:id="804" w:name="manual_section_5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五</w:t>
      </w:r>
      <w:r>
        <w:rPr>
          <w:rFonts w:ascii="Segoe UI" w:hAnsi="Segoe UI" w:eastAsia="Microsoft YaHei"/>
          <w:b/>
          <w:i w:val="0"/>
          <w:color w:val="202725"/>
        </w:rPr>
        <w:t xml:space="preserve">  收入计算方式</w:t>
      </w:r>
      <w:bookmarkEnd w:id="104"/>
      <w:bookmarkEnd w:id="80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页面支持三种收入计算口径。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固定月薪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适用于每月实际发放金额固定的情况。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当月日均收入 = 每月收入 ÷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当月日均收入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设置的每月收入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每月收入 × 12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当月工作日越少，日均、时薪和秒薪越高。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最接近固定月薪的实际发放方式。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全年均摊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适用于希望全年日均、时薪和秒薪保持稳定的情况。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全年预计收入 = 每月收入 × 12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全年预计收入 ÷ 设置的全年工作日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日均收入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日均收入 × 当月工作日数量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日均、时薪和秒薪全年稳定。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每月预计收入会随当月工作日数量变化。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固定日薪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适用于按工作日结算固定金额的情况。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日均收入 = 设置的固定日薪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每小时收入 = 固定日薪 ÷ 每日有效工作小时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每秒收入 = 每小时收入 ÷ 3600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本月预计收入 = 固定日薪 × 当月工作日数量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今年预计收入 = 固定日薪 × 设置的全年工作日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特点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月收入和年收入随实际工作日数量变化。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今日实时收入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通用公式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今日实时收入 = 今日有效工作秒数 × 当前每秒收入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有效工作秒数按以下规则累计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上午开始前：0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上午工作时段：当前时间减上午开始时间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午休期间：固定为上午已完成时长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下午工作时段：上午时长加下午已完成时长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下午结束后：固定为全天有效工作时长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非工作日：0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本月累计收入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计算方式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本月累计收入 = 今日之前已完成工作日数量 × 日均收入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+ 今日实时收入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休息日不增加今日收入，只显示此前工作日已经累计的金额。</w:t>
      </w:r>
    </w:p>
    <w:p>
      <w:bookmarkStart w:id="105" w:name="chapter_6"/>
      <w:bookmarkStart w:id="805" w:name="manual_section_6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六</w:t>
      </w:r>
      <w:r>
        <w:rPr>
          <w:rFonts w:ascii="Segoe UI" w:hAnsi="Segoe UI" w:eastAsia="Microsoft YaHei"/>
          <w:b/>
          <w:i w:val="0"/>
          <w:color w:val="202725"/>
        </w:rPr>
        <w:t xml:space="preserve">  主机械表盘</w:t>
      </w:r>
      <w:bookmarkEnd w:id="105"/>
      <w:bookmarkEnd w:id="80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岩浆红主针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表示今日收入运行节奏。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以有效工作秒为基础，每个有效工作秒前进 6°。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 60 个有效工作秒完成一圈。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每圈对应“每秒收入 × 60”的收入增量。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亮银分针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显示当前或历史时间的真实分钟位置。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包含秒数带来的连续小幅推进。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枪灰时针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显示当前或历史时间的真实小时位置。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包含分钟和秒数带来的连续推进。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实时位置标记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进入历史状态后，表盘仍保留当前实时位置标记，用于区分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当前查看的历史时间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真实当前时间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表盘交互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鼠标或触摸拖动表盘：改变整个表盘总成的轻微倾斜和高光位置。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松开后：表盘按阻尼轨迹回到中立位置。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该交互只改变视觉角度，不改变时间和收入。</w:t>
      </w:r>
    </w:p>
    <w:p>
      <w:r>
        <w:t>相关运动参数与内部状态说明见附录 A；日常操作无需调整参数。</w:t>
      </w:r>
    </w:p>
    <w:p>
      <w:bookmarkStart w:id="106" w:name="chapter_7"/>
      <w:bookmarkStart w:id="806" w:name="manual_section_7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七</w:t>
      </w:r>
      <w:r>
        <w:rPr>
          <w:rFonts w:ascii="Segoe UI" w:hAnsi="Segoe UI" w:eastAsia="Microsoft YaHei"/>
          <w:b/>
          <w:i w:val="0"/>
          <w:color w:val="202725"/>
        </w:rPr>
        <w:t xml:space="preserve">  今日收入数字滚轮</w:t>
      </w:r>
      <w:bookmarkEnd w:id="106"/>
      <w:bookmarkEnd w:id="80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显示内容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今日实时收入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当前每秒收入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本月预计收入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今年预计收入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数字滚轮行为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当前变化位使用连续平滑曲线，不采用明显的机械停顿或弹跳。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发生进位时，高位数字从第一帧开始柔和跟随，不等待低位完成后再突然接管。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相邻位之间只保留很轻的时间差，形成连续流动感而不是老虎机式逐级翻动。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页面从后台恢复时直接平滑追到当前值，不补播后台期间的全部逐次变化。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前台恢复采用同时约束起点速度、起点加速度和终点速度的五次连续曲线，终点速度与当前秒薪一致。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到达当前值后不再强制重写滚轮位置，避免可见停顿或二次抖动。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返回实时、跨日归零和历史回溯分别使用独立的滚轮控制权，避免多条动画同时写入。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超大金额适配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根据整数位数量动态重建数字窗。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根据可用宽度进行运行时缩放。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小屏幕、平板和桌面端使用不同的密度约束。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金额不会因为整数位增加而从卡片边缘裁切。</w:t>
      </w:r>
    </w:p>
    <w:p>
      <w:bookmarkStart w:id="107" w:name="chapter_8"/>
      <w:bookmarkStart w:id="807" w:name="manual_section_8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八</w:t>
      </w:r>
      <w:r>
        <w:rPr>
          <w:rFonts w:ascii="Segoe UI" w:hAnsi="Segoe UI" w:eastAsia="Microsoft YaHei"/>
          <w:b/>
          <w:i w:val="0"/>
          <w:color w:val="202725"/>
        </w:rPr>
        <w:t xml:space="preserve">  历史回溯与播放</w:t>
      </w:r>
      <w:bookmarkEnd w:id="107"/>
      <w:bookmarkEnd w:id="807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可用操作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鼠标滚轮或触控板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将指针悬停在顶部时间控件上。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上下滚动可向前或向后调整历史时间。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页面根据输入间隔、滚动步长和小数精度识别传统鼠标、精密滚轮或高分辨率触控板，并在当前操作序列内锁定配置、自适应合并连续事件。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配合滚轮用于精细调整。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配合滚轮使用 15 分钟级步进。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手机或触屏设备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在时间控件上横向拖动。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短距离为精细回溯。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中距离为快速回溯。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长距离为跨时回溯。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松手后保留受控惯性并平滑停下。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快速回溯面板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−4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今日起点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＋1 小时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回到实时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点击快速回溯预设后，时间目标采用五次连续轨迹进入。指针从当前速度自然接管，并在目标点将速度和加速度同时收敛到零；滚轮、触控板与拖动回溯仍使用各自原有的连续重定向模型。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键盘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左方向键：向前回溯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右方向键：向后前进 10 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Shift + 左右方向键：每次 1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Alt + 左右方向键：每次 15 分钟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空格：在历史停留和历史播放之间切换。时间读数获得焦点后，Enter 也可切换；长按不会反复触发播放开关。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Home 或 Escape：回到实时。设置面板打开时，按键优先交给面板；Escape 关闭设置，不触发背景回溯。</w:t>
      </w:r>
    </w:p>
    <w:p>
      <w:r>
        <w:t>相关运动参数与内部状态说明见附录 A；日常操作无需调整参数。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开始历史播放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在历史时间停止后，点击时间读数或按空格开始播放。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播放启动采用三段交接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追针阶段：时间、主针、分针、时针和数字滚轮继续到达选定目标。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2.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机械启动阶段：从静止状态短距离连续起步。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历史播放阶段：历史时间按真实速度继续前进。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历史播放使用“系统时间锚点 + 单调经过时间”双锚点。播放开始后即使切换到后台，历史时间也会继续前进；正常后台停留按真实经过时间恢复，后台期间系统时间前跳或后跳时改用单调经过时间隔离异常。回到前台后页面直接显示本应到达的位置，并继续保持历史播放，直到用户暂停或点击“回到实时”。浏览器后台不会继续绘制不可见动画，因此恢复时不会补播后台期间的每一帧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如果在回溯尚未落位时点击播放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指针不会直接跳到目标。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三根针从当前可见角度继续运动。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分针和时针的剩余路径改为最近等效角，减少不必要圈数。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交接期间再次点击时间读数，会取消播放交接并停留在当前位置。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暂停历史播放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播放中点击时间读数或按空格。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页面停留在当前历史时间。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回到实时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点击实时状态按钮、快速面板中的“回到实时”，或按 Home / Escape。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时间、三根针和收入滚轮从当前可见位置、速度继续运动，不先归零。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短距离约 560 至 680 毫秒，中距离约 760 至 920 毫秒，长距离约 980 至 1180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最长返回时间限制在约 1200 毫秒，远距离回溯不会按全部历史圈数逐圈等待。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运动分为离合、追赶和速度锁定三段，并使用二阶连续曲线衔接，视觉上不出现折点。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角度、角速度、角加速度和滚轮速度连续三帧满足条件后，实时状态才重新接管。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正常完成时不再强制写入最终角度，避免到位后的抽搐动画。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返回期间再次操作回溯控件，可以立即打断并由新输入接管。</w:t>
      </w:r>
    </w:p>
    <w:p>
      <w:r>
        <w:t>相关运动参数与内部状态说明见附录 A；日常操作无需调整参数。</w:t>
      </w:r>
    </w:p>
    <w:p>
      <w:bookmarkStart w:id="108" w:name="chapter_9"/>
      <w:bookmarkStart w:id="808" w:name="manual_section_9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九</w:t>
      </w:r>
      <w:r>
        <w:rPr>
          <w:rFonts w:ascii="Segoe UI" w:hAnsi="Segoe UI" w:eastAsia="Microsoft YaHei"/>
          <w:b/>
          <w:i w:val="0"/>
          <w:color w:val="202725"/>
        </w:rPr>
        <w:t xml:space="preserve">  任务计价码表</w:t>
      </w:r>
      <w:bookmarkEnd w:id="108"/>
      <w:bookmarkEnd w:id="808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开始与暂停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点击码表表面开始；进入“计时中”后，大秒针、分钟小表盘和金额滚轮应持续更新。若状态已切换但指针完全不动，应视为运行帧异常，而不是正常暂停。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再次点击暂停，立即停止计时；指针与读数柔和到位，再次开始或归零可立即接管。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聚焦码表后可使用 Enter 或空格开始、暂停。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重置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点击码表顶部表冠。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秒针、分钟小表盘和金额滚轮执行机械归零。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重置后清除已计时间、锁定秒薪和持久化状态。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任务收入计算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首次从未开始状态启动时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锁定当时的每秒收入。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任务收入 = 任务累计秒数 × 锁定的每秒收入。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暂停后继续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沿用首次启动时锁定的秒薪。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页面收入设置发生变化，也不会改变当前任务已经锁定的计价标准。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重置后重新开始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使用重新开始时的最新每秒收入。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表盘显示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大秒针：显示 60 秒循环。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小表盘指针：显示分钟循环。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金额窗：显示任务累计收入。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金额窗和数字滚轮位于大秒针及其阴影上方；秒针扫过 000.000 区域时，数字始终保持完整可读。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分钟小表盘的刻度读数、分钟针和轴帽保持在中央秒针上方，避免交叉区域互相遮挡。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金额窗视觉上限为 ¥999.999；内部任务时间和收入状态仍可继续累计。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持久化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暂停状态和运行状态均可保存。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如果关闭页面时任务仍在运行，再次打开时会按离线经过时间补算。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当前会话使用单调时钟计时，避免用户修改系统时间造成当前会话内瞬间跳变。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6.</w:t>
      </w:r>
      <w:r>
        <w:rPr>
          <w:rFonts w:ascii="Segoe UI" w:hAnsi="Segoe UI" w:eastAsia="Microsoft YaHei"/>
          <w:b/>
          <w:i w:val="0"/>
          <w:color w:val="202725"/>
        </w:rPr>
        <w:t xml:space="preserve"> 视觉交互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拖动码表可改变轻微倾斜和高光。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拖动本身不会开始、暂停或重置计时。</w:t>
      </w:r>
    </w:p>
    <w:p>
      <w:bookmarkStart w:id="109" w:name="chapter_10"/>
      <w:bookmarkStart w:id="809" w:name="manual_section_10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</w:t>
      </w:r>
      <w:r>
        <w:rPr>
          <w:rFonts w:ascii="Segoe UI" w:hAnsi="Segoe UI" w:eastAsia="Microsoft YaHei"/>
          <w:b/>
          <w:i w:val="0"/>
          <w:color w:val="202725"/>
        </w:rPr>
        <w:t xml:space="preserve">  收入与工作时间设置</w:t>
      </w:r>
      <w:bookmarkEnd w:id="109"/>
      <w:bookmarkEnd w:id="809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收入设置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点击“每小时收入”卡片。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可设置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全年均摊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每月收入或固定日薪金额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全年工作日数量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输入要求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收入金额最小为 ¥0.01，最多保留 2 位小数。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固定月薪和全年均摊模式的金额上限为 ¥1,000,000,000.00。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固定日薪模式的金额上限为 ¥100,000,000.00。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超出范围或小数位过多时，页面会保留当前输入并在对应字段下说明原因，不会静默截断或保存。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全年工作日必须为 1–366 的整数。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工作时间设置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点击“今日工作进度”卡片。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使用四组小时和分钟滚轮设置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上午结束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下午开始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时间顺序必须满足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上午开始 ＜ 上午结束 ≤ 下午开始 ＜ 下午结束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保存后同步更新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每日有效工时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日均收入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秒薪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任务码表下一次启动时使用的秒薪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设置面板交互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保存：验证并写入当前浏览器。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取消：放弃未保存修改。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Escape：关闭设置。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Tab：焦点限制在设置面板内部。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错误信息显示在对应设置区域。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收入卡连续展开：点击“每小时收入”，同一玻璃外壳展开为收入设置；关闭时收回原卡片，其他卡片保留布局位置。文字保留原排版并平滑显隐，不拉伸或逐帧裁切。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工时卡沿时间轴展开：点击“今日工作进度”，纵向边缘先启动，左右边缘随后收拢。两种卡片完整打开均约 360ms；关闭主体约 360ms，再用约 120ms 完成 2px 的轻回弹。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展开、收回或回弹途中再次操作，从当前可见位置和速度接管；完全关闭后恢复入口焦点。窗口变化时重新对齐目标，模拟后台中断后清理临时外壳。减少动态效果模式不播放外壳变形和回弹。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外壳先展开，标题、字段和底部操作稍后平滑显现，整体沿同一轨迹结束。遮罩随外壳进度变化，不增加动态模糊。尚未显现的字段和保存按钮不能操作；关闭、取消和 Escape 保持可用。减少动态效果模式立即显示可操作控件。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切换固定月薪、全年均摊和固定日薪时，只交接变化的标签与说明，输入焦点、字段和底部按钮保持稳定。日历详情在入口下方展开，入口及编辑位置保持稳定，长内容仍可滚动。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触屏调整时间：从选中行附近竖向拖动来调整滚轮；斜向或从外围淡色行开始拖动则滚动整个面板。短距离触碰先判断意图，拖出滚轮后转为面板滚动，取消手势不会额外甩动。鼠标滚轮与键盘操作保持原行为。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t>当日工时、上午和下午时长随调整立即更新，读数宽度与基线保持稳定。辅助摘要在滚轮停靠后汇总一次，避免重复朗读中间值；关闭或切入后台取消待播报内容。时间控件自身读数和已提交的错误反馈仍保留。 时间顺序无效时清除旧摘要，修正后即使时长与此前相同也重新汇总一次。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时间滚轮和日历数据区在普通状态使用低对比边界，聚焦或错误时才提高边界强度。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日历数据区使用无阴影的页面分区，不再作为设置面板内部的独立卡片。</w:t>
      </w:r>
    </w:p>
    <w:p>
      <w:bookmarkStart w:id="110" w:name="chapter_11"/>
      <w:bookmarkStart w:id="810" w:name="manual_section_11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十一</w:t>
      </w:r>
      <w:r>
        <w:rPr>
          <w:rFonts w:ascii="Segoe UI" w:hAnsi="Segoe UI" w:eastAsia="Microsoft YaHei"/>
          <w:b/>
          <w:i w:val="0"/>
          <w:color w:val="202725"/>
        </w:rPr>
        <w:t xml:space="preserve">  日历与业务时间</w:t>
      </w:r>
      <w:bookmarkEnd w:id="110"/>
      <w:bookmarkEnd w:id="810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业务时区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所有业务日期、工作时间、日历和收入计算统一使用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北京时间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页面不会因为设备当前时区不同而改变工作日口径。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页面会定期读取设备时区。设备时区在运行期间发生变化时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业务时区仍固定为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，不改变收入和工作日结果。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页面清理依赖日期的缓存并按北京时间重新计算。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使用现有的安静提示说明设备时区已经变化，不弹出阻断式对话框。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离线日历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当前内置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年中国法定节假日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 年调休补班日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覆盖范围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2026-01-01 至 2026-12-31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日历数据管理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只有“今日工作进度”打开的工作时间设置底部提供“日历数据”区；收入设置中不重复显示。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导出日历：生成带版本、覆盖范围、时区、日期集合和校验值的 JSON 文件。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>导入日历：读取本地 JSON，校验日期格式、覆盖范围、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时区、重复日期和校验值后立即生效。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恢复内置：清除已导入版本并恢复当前 HTML 自带清单。本版仍为 2026 年；不意味着自动获得下一年数据。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状态区显示当前版本、起止日期、休息日数量和调休工作日数量。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导入文件最大 512 KB；单类日期最多 500 条；同一日期不能同时出现在节假日与调休工作日中。</w:t>
      </w:r>
    </w:p>
    <w:p>
      <w:pPr>
        <w:pStyle w:val="Heading3"/>
        <w:keepNext/>
      </w:pPr>
      <w:r>
        <w:rPr>
          <w:color w:val="202725"/>
        </w:rPr>
        <w:t>年度手动维护</w:t>
      </w:r>
    </w:p>
    <w:p>
      <w:pPr>
        <w:spacing w:line="300" w:lineRule="auto" w:after="120"/>
      </w:pPr>
      <w:r>
        <w:rPr>
          <w:sz w:val="22"/>
        </w:rPr>
        <w:t>日常无需导出或备份日历。每年在维护版本中替换内置节假日和补班日；网页同步更新覆盖范围、日历版本与校验值，再生成 Push。小组件单独更新对应日期集合，不能只改年份字符串。</w:t>
      </w:r>
    </w:p>
    <w:p>
      <w:pPr>
        <w:spacing w:line="300" w:lineRule="auto" w:after="120"/>
      </w:pPr>
      <w:r>
        <w:rPr>
          <w:sz w:val="22"/>
        </w:rPr>
        <w:t>原有导入、导出和恢复内置入口本次原样保留，没有扩展。如果以前导入过自定义日历，它仍可能优先于新内置清单；需要先确认当前来源，再决定是否恢复内置，不静默清除用户数据。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超出日历范围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超出内置覆盖范围时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页面回退到周一至周五为工作日的估算方式。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月收入区域显示日历回退提示。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该结果不再包含对应年份的法定节假日和调休信息。</w:t>
      </w:r>
    </w:p>
    <w:p>
      <w:bookmarkStart w:id="111" w:name="chapter_12"/>
      <w:bookmarkStart w:id="811" w:name="manual_section_12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十二</w:t>
      </w:r>
      <w:r>
        <w:rPr>
          <w:rFonts w:ascii="Segoe UI" w:hAnsi="Segoe UI" w:eastAsia="Microsoft YaHei"/>
          <w:b/>
          <w:i w:val="0"/>
          <w:color w:val="202725"/>
        </w:rPr>
        <w:t xml:space="preserve">  数据保存与多窗口同步</w:t>
      </w:r>
      <w:bookmarkEnd w:id="111"/>
      <w:bookmarkEnd w:id="811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保存位置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页面使用浏览器 localStorage 保存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页面主题模式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收入设置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数据只保存在当前浏览器和当前页面来源下，不会上传到服务器。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事务存储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设置和码表均使用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主存储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last-good 备份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临时提交区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校验和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递增修订号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写入失败或数据损坏时，页面会尝试从最近有效事务恢复。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多窗口协调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同一页面同时打开多个窗口时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通过浏览器租约选出一个主写入窗口。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其他窗口作为跟随窗口。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跟随窗口的设置和码表操作转交主窗口写入。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主窗口完成后向其他窗口同步状态。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该机制用于降低多个窗口同时写入造成的覆盖风险。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存储不可用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浏览器禁止本地存储时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页面仍可在当前标签页运行。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设置可能只在当前页面会话生效。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页面会显示存储提示。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清除浏览器网站数据会删除已保存主题、设置和任务码表状态。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可识别异常与定义行为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页面只对浏览器能够直接观察的条件自动处理，不推测不可验证的原因：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日历超出覆盖年份：使用普通工作日回退估算并在月收入区提示。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日历导入格式、范围、时区、重复日期或校验值错误：拒绝导入，在对应管理区显示原因，保留当前有效日历。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本地存储读取或写入失败：当前标签页继续运行，保留最近可用内存状态并显示非阻断提示。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多窗口同时修改：由主写入窗口提交，其他窗口同步最新修订；冲突写入不会静默覆盖。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页面休眠数小时后恢复：从真实时间连续接管，不补播后台期间的逐次数字滚动；历史播放保持播放状态。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系统时间突然前跳或后跳：重新校准业务时间，主调度器不中断；任务码表当前会话继续使用单调时钟，历史播放隔离异常的系统时间差。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设备时区变化：业务口径仍使用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Asia/Shanghai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，仅刷新日期缓存并给出安静提示。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任务码表运行中跨越零点：按单调时间继续累计，不因日期切换丢失当前任务。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无法由单文件页面确认的外部事实，例如系统时钟本身是否准确、导入日历来源是否权威，不会被页面声明为已自动验证。</w:t>
      </w:r>
    </w:p>
    <w:p>
      <w:bookmarkStart w:id="112" w:name="chapter_13"/>
      <w:bookmarkStart w:id="812" w:name="manual_section_13"/>
      <w:pPr>
        <w:pStyle w:val="Heading1"/>
        <w:keepNext/>
        <w:pBdr>
          <w:bottom w:val="single" w:sz="6" w:space="4" w:color="CDD3CF"/>
        </w:pBdr>
      </w:pPr>
      <w:r>
        <w:rPr>
          <w:rFonts w:ascii="Segoe UI" w:hAnsi="Segoe UI" w:eastAsia="Microsoft YaHei"/>
          <w:b/>
          <w:i w:val="0"/>
          <w:color w:val="202725"/>
        </w:rPr>
        <w:t>十三</w:t>
      </w:r>
      <w:r>
        <w:rPr>
          <w:rFonts w:ascii="Segoe UI" w:hAnsi="Segoe UI" w:eastAsia="Microsoft YaHei"/>
          <w:b/>
          <w:i w:val="0"/>
          <w:color w:val="202725"/>
        </w:rPr>
        <w:t xml:space="preserve">  响应式布局、主题与可访问性</w:t>
      </w:r>
      <w:bookmarkEnd w:id="112"/>
      <w:bookmarkEnd w:id="812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响应式布局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页面主容器在手机、平板、桌面和超宽屏保持水平居中。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超宽屏限制内容最大宽度，避免卡片过度拉伸。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小屏幕改为紧凑布局，并保持纵向滚动。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主表盘外壳按比例约束，避免小屏幕视觉边框过粗。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固定格式控件使用稳定尺寸，避免数字变化导致布局跳动。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sz w:val="22"/>
        </w:rPr>
        <w:t>手机页面边距在 10 至 16px 之间连续变化。R43 起主卡、进度卡、摘要卡、月度卡和趣味卡使用统一柔和圆角家族：桌面 dashboard 卡约 26px、状态条 20px；620px 以下约 23/20px；390px 以下约 22/19px。R44 只回补少量 padding 与最小高度，文字字号保持不变。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主表盘、收入读数和任务码表采用光学居中，不以三个区域的数学中心代替视觉重心。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620px 以下顶部状态栏使用两行固定网格，图标的视觉尺寸保持克制，触控命中范围仍不低于 44px。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除视口宽度断点外，页面还会测量实际内容压力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今日摘要、工作进度、本月收入和趣味换算分别读取文字宽度与可用空间。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金额位数、月份金额长度、剩余时间文字、趣味换算数量级、系统字体和浏览器字体缩放都会进入测量。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轻度压力先收紧局部间距与文字密度；严重压力才切换更紧凑的排列。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进入与退出紧凑状态使用不同阈值，并要求连续两次测量确认，避免临界宽度反复跳动。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正常内容下不添加任何视觉差异，现有视口布局和视觉基线保持不变。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已验证宽度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320px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390px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768px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1440px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2560px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页面主题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桌面端可选择跟随系统、浅色或深色；手机端点击主题图标循环切换。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“跟随系统”使用 prefers-color-scheme，并在系统主题变化时立即更新。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手动浅色或深色会覆盖系统偏好，选择结果保存在当前浏览器。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深色模式使用均匀暖黑背景、低饱和黄铜和暖灰高光；主表盘盘面相对 R30 光学压低约 3%–5%，不改变表盘材质。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主卡、工作进度和普通信息卡使用三个明度层级，不依赖大面积发光。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页面背景改为 Canvas 动态弹性方格网格，基准间距为 66px；桌面精细指针移动只对附近网格点施加有限位移，并通过阻尼回到静止方格。触屏、减少动态效果、性能降级和兼容安全模式会降低刷新频率、降低不透明度或关闭该装饰层，不参与任何收入、时间或存储计算。</w:t>
      </w:r>
    </w:p>
    <w:p>
      <w:pPr>
        <w:spacing w:line="300" w:lineRule="auto" w:after="120"/>
      </w:pPr>
      <w:r>
        <w:rPr>
          <w:sz w:val="22"/>
        </w:rPr>
        <w:t>桌面端主收入卡增加低对比传统角纹边框，并在今日收入数字下方加入轻量水纹；620px 以下、强制高对比、性能保护和兼容安全模式会隐藏这些装饰，确保小屏与低性能环境优先保留信息层级。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浅色和深色模式均使用标题、核心读数、功能说明、安静信息四档文字明度；浅色模式正常字号对卡片背景达到 WCAG AA。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动画偏好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系统启用“减少动态效果”时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缩短或跳过非必要动画。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保留功能状态变化和必要读数更新。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触控范围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触屏设备的小按钮目标区域至少按 44px 设计。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金额输入框和时间滚轮单项均保留完整 44px 以上实际命中框；弧面视觉变换只作用于数字，不缩小按钮。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快速回溯面板在窄屏使用底部浮层，并考虑安全区。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5.</w:t>
      </w:r>
      <w:r>
        <w:rPr>
          <w:rFonts w:ascii="Segoe UI" w:hAnsi="Segoe UI" w:eastAsia="Microsoft YaHei"/>
          <w:b/>
          <w:i w:val="0"/>
          <w:color w:val="202725"/>
        </w:rPr>
        <w:t xml:space="preserve"> 键盘与读屏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可编辑卡片支持 Enter 和空格打开。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设置面板支持焦点循环和 Escape 关闭。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时间控件、进度条、码表和重要读数提供 ARIA 标签。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今日收入另有屏幕阅读器专用文本。</w:t>
      </w:r>
    </w:p>
    <w:p>
      <w:pPr>
        <w:pStyle w:val="Heading1"/>
        <w:keepNext/>
        <w:pBdr>
          <w:bottom w:val="single" w:sz="6" w:space="4" w:color="CDD3CF"/>
        </w:pBdr>
      </w:pPr>
      <w:bookmarkStart w:id="813" w:name="manual_section_14"/>
      <w:r>
        <w:rPr>
          <w:rFonts w:ascii="Segoe UI" w:hAnsi="Segoe UI" w:eastAsia="Microsoft YaHei"/>
          <w:b/>
          <w:i w:val="0"/>
          <w:color w:val="202725"/>
        </w:rPr>
        <w:t>十四  已知边界</w:t>
      </w:r>
      <w:bookmarkEnd w:id="813"/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1.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页面数据仅保存在当前浏览器，不提供云端同步。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网页内置日历覆盖 2026 年。未更换新年度数据时，其他年份回退到普通周一至周五估算。小组件也有独立的内置节假日集合，需要随年度一起维护。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3.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页面收入为按设置参数计算的时间价值展示，不代替工资条、税务、财务或劳动合同结算。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4.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任务码表在首次启动时锁定秒薪，暂停期间修改收入设置不会改变该任务的锁定费率。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5.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任务码表金额窗最高显示 ¥999.999，内部状态可继续累计。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16"/>
        </w:rPr>
        <w:t>6.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浏览器隐私模式、文件来源隔离策略或禁止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localStorage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 时，设置可能无法跨刷新保留。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7.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动效质量记录只存在于 Develop 版；自动化数据不能替代用户实际鼠标、触控板和触屏的手感校准。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8.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 xml:space="preserve"> </w:t>
      </w:r>
      <w:r>
        <w:rPr>
          <w:rFonts w:ascii="Segoe UI" w:hAnsi="Segoe UI" w:eastAsia="Microsoft YaHei"/>
          <w:b w:val="0"/>
          <w:i w:val="0"/>
          <w:color w:val="202724"/>
          <w:sz w:val="22"/>
        </w:rPr>
        <w:t>性能质量判断基于当前页面帧耗时，只能识别浏览器中可观察的负载，不能诊断操作系统或硬件驱动原因。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9. iOS 决定 Scriptable 小组件的实际刷新时刻；脚本只提交期望刷新时间，系统可能因电量、网络或后台调度延后刷新。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10. 小组件设置保存在 Scriptable 本地文件，HTML 设置保存在相应浏览环境；从小组件打开内置网页时先用小组件设置初始化，关闭后读取网页修改。独立浏览器或另一台设备不会自动同步。</w:t>
      </w:r>
    </w:p>
    <w:p>
      <w:pPr>
        <w:spacing w:line="300" w:lineRule="auto" w:after="120"/>
      </w:pPr>
      <w:r>
        <w:rPr>
          <w:sz w:val="22"/>
        </w:rPr>
        <w:t>11. 动态方格背景、传统角纹和水纹属于纯装饰层；在减少动态效果、强制高对比、性能保护或兼容安全模式下可能降低或关闭，不影响收入与时间计算。</w:t>
      </w:r>
    </w:p>
    <w:p>
      <w:pPr>
        <w:pStyle w:val="Heading1"/>
        <w:keepNext/>
        <w:pBdr>
          <w:bottom w:val="single" w:sz="6" w:space="4" w:color="CDD3CF"/>
        </w:pBdr>
      </w:pPr>
      <w:bookmarkStart w:id="814" w:name="manual_section_15"/>
      <w:r>
        <w:rPr>
          <w:rFonts w:ascii="Segoe UI" w:hAnsi="Segoe UI" w:eastAsia="Microsoft YaHei"/>
          <w:b/>
          <w:i w:val="0"/>
          <w:color w:val="202725"/>
        </w:rPr>
        <w:t>十五  后续维护</w:t>
      </w:r>
      <w:bookmarkEnd w:id="814"/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1. 在真实 iPhone 上核对金额格式与原有布局。桌面模拟不替代 iOS 原生字体和 WidgetKit 排版验收；不因模拟差异擅自调整已认可的比例。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2. 每年人工核对并替换 HTML 与小组件内置日历，同时更新日期范围、版本及校验值；不引入日历备份流程。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3. 保持当前表盘、滚轮外框、网格和对角主题过渡；除非出现可复现缺陷，不再增加装饰。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4. 后续修改先比较现有截图，再验证连续输入与后台恢复，防止修复一处而引入新的交互问题。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5. 发布时同步更新文件版本表、截图、已知边界和校验值。</w:t>
      </w:r>
    </w:p>
    <w:p>
      <w:pPr>
        <w:widowControl/>
        <w:spacing w:before="0" w:after="120" w:line="300" w:lineRule="auto"/>
        <w:ind w:left="540" w:hanging="271"/>
      </w:pPr>
      <w:r>
        <w:rPr>
          <w:rFonts w:ascii="Segoe UI" w:hAnsi="Segoe UI" w:eastAsia="Microsoft YaHei"/>
          <w:b/>
          <w:i w:val="0"/>
          <w:color w:val="9B6A2E"/>
          <w:sz w:val="22"/>
        </w:rPr>
        <w:t>6. 配置交换与完整备份属于独立议题，未纳入本次实现；是否增加，应以实际使用需要重新讨论。</w:t>
      </w:r>
    </w:p>
    <w:p>
      <w:pPr>
        <w:pStyle w:val="Heading1"/>
        <w:keepNext/>
        <w:pBdr>
          <w:bottom w:val="single" w:sz="6" w:space="4" w:color="CDD3CF"/>
        </w:pBdr>
      </w:pPr>
      <w:bookmarkStart w:id="815" w:name="manual_section_16"/>
      <w:r>
        <w:rPr>
          <w:rFonts w:ascii="Segoe UI" w:hAnsi="Segoe UI" w:eastAsia="Microsoft YaHei"/>
          <w:b/>
          <w:i w:val="0"/>
          <w:color w:val="202725"/>
        </w:rPr>
        <w:t>附录 A  性能与生命周期实现</w:t>
      </w:r>
      <w:bookmarkEnd w:id="815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单一视觉调度器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页面通过统一调度器管理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数字滚轮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工作进度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历史回溯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设置后的界面刷新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避免多个独立动画循环同时竞争页面写入。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自适应帧预算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页面根据实际帧耗时自动选择三档内部质量状态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full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：完整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degraded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：平衡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critical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：保护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性能分档不降低主指针、分针、时针、今日收入滚轮、历史回溯和直接交互的刷新节奏。帧率不足时，页面先降低玻璃高光跟随、阴影和其他装饰性更新频率。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状态切换使用时间累计与滞回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慢帧持续约 900ms 后进入平衡档。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严重慢帧持续约 1400ms 后进入保护档。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恢复稳定约 8000ms 后才逐级提升。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每次切换后至少保持约 3200ms，避免档位来回抖动。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Develop 版可在诊断面板中临时强制三档用于检查；Push 版只保留自动策略。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机械运动另外使用最高 120Hz 的有界子步积分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单帧时间被拆为多个短子步计算，避免 60Hz 与 120Hz 下速度感不同。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页面短暂停顿后恢复时，单帧最多只追算限定数量的子步，防止积压计算造成二次卡顿。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三根指针共用同一时间基准，快速正反切换时不会各自进入不同节奏。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3.</w:t>
      </w:r>
      <w:r>
        <w:rPr>
          <w:rFonts w:ascii="Segoe UI" w:hAnsi="Segoe UI" w:eastAsia="Microsoft YaHei"/>
          <w:b/>
          <w:i w:val="0"/>
          <w:color w:val="202725"/>
        </w:rPr>
        <w:t xml:space="preserve"> 页面后台与恢复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页面进入后台时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暂停不必要的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requestAnimationFrame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保存任务码表快照。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不补播后台期间的收入逐次滚动。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如果正在历史播放，同时保存历史逻辑时间、系统时间和单调时间锚点，历史时间在后台继续推进。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页面恢复时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从真实当前状态重新计算。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收入数字从恢复后的第一帧开始按屏幕刷新节奏平滑追到当前值。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不再保留 180ms 静止准备段，也不再用 30–48ms 的低频批量提交。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历史停留状态保持原位置；历史播放状态直接接管后台期间已推进到的位置，不排队补播。检测到后台系统时间异常时只采用单调经过时间。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即使按下播放后仍处于追针交接阶段就进入后台，恢复时也会从按下播放的时刻计算应有进度，并保持播放状态。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任务码表状态从已保存锚点继续。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装饰性性能档位从当前真实帧耗时重新评估，不补算后台期间的帧率。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4.</w:t>
      </w:r>
      <w:r>
        <w:rPr>
          <w:rFonts w:ascii="Segoe UI" w:hAnsi="Segoe UI" w:eastAsia="Microsoft YaHei"/>
          <w:b/>
          <w:i w:val="0"/>
          <w:color w:val="202725"/>
        </w:rPr>
        <w:t xml:space="preserve"> 系统时间变化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当前页面机械动画使用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performance.now()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16"/>
        </w:rPr>
        <w:t xml:space="preserve">跨刷新持久化使用 </w:t>
      </w:r>
      <w:r>
        <w:rPr>
          <w:rFonts w:ascii="Consolas" w:hAnsi="Consolas" w:eastAsia="Microsoft YaHei"/>
          <w:b w:val="0"/>
          <w:i w:val="0"/>
          <w:color w:val="275247"/>
          <w:sz w:val="16"/>
        </w:rPr>
        <w:t>Date.now()</w:t>
      </w:r>
      <w:r>
        <w:rPr>
          <w:rFonts w:ascii="Segoe UI" w:hAnsi="Segoe UI" w:eastAsia="Microsoft YaHei"/>
          <w:b w:val="0"/>
          <w:i w:val="0"/>
          <w:color w:val="202724"/>
          <w:sz w:val="16"/>
        </w:rPr>
        <w:t>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检测到系统时间前跳或后跳时，在主调度器保护范围内重新校准业务状态，不会因单个补偿接口异常使页面停止更新。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任务码表当前会话不直接跟随系统时间跳变；运行锚点会同步补偿，保证已计时长连续。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历史播放会调整系统时间锚点，并以单调时间验证后台经过时长，避免突然前冲或倒退。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指针运动参数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历史回溯时采用独立机械控制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主针具备速度、加速度、制动和加加速度限制。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分针最大角速度：240°/秒。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时针最大角速度：90°/秒。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分针最大角加速度：1440°/秒²。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时针最大角加速度：540°/秒²。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分针最大角加加速度：7200°/秒³。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时针最大角加加速度：2700°/秒³。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分针最多保留 0.75 个附加整圈。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时针最多保留 0.20 个附加整圈。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高频正反切换时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传统鼠标滚轮采用约 92 至 132 毫秒的连续制动，高分辨率触控板采用约 56 至 90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页面综合事件间隔、滚动步长和小数精度识别输入设备，避免高速物理滚轮被误判为触控板。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同一连续操作序列在获得三个有效事件后锁定设备配置，直到事件间隔超过当前序列的结束阈值才重新识别。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序列锁定只固定输入倍率、事件合并和制动参数，不阻止反向操作立即接管当前运动。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保留当前可见角度、角速度和角加速度，不从零重新启动。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每次目标变化都重新选择最近等效角，避免分针和时针积累无意义圈数。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速度、加速度和加加速度均受上限约束，不允许瞬间翻转。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指针运动按时间子步积分，60Hz、90Hz 和 120Hz 显示器使用一致的轨迹口径。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内部时间状态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内部状态包括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LIVE：实时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SCRUBBING：正在回溯或调整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HISTORY_HOLD：停留在历史时间点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HISTORY_PLAY：从历史时间开始播放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RETURNING_LIVE：正在回到实时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回溯面板动效参数</w:t>
      </w:r>
      <w:r>
        <w:rPr>
          <w:rFonts w:ascii="Segoe UI" w:hAnsi="Segoe UI" w:eastAsia="Microsoft YaHei"/>
          <w:b/>
          <w:i w:val="0"/>
          <w:color w:val="202725"/>
        </w:rPr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卡片悬停、按钮按压等即时反馈控制在约 100 至 180 毫秒。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设置卡片保留连续外壳运动与轻微落位回弹，内部文字不缩放；快速回溯面板维持原有位移与透明度动效。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两种设置卡片打开约 360 毫秒，关闭主体约 360 毫秒，再以约 120 毫秒轻回弹落位；快速回溯面板保持原开合时序。中途反向从当前状态接管。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回溯、回到实时和前台恢复期间暂停卡片突出动画，确保视觉焦点只落在机械读数上。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“减少动态效果”开启时，装饰性动画停止，必要状态切换立即完成。</w:t>
      </w:r>
    </w:p>
    <w:p>
      <w:pPr>
        <w:pStyle w:val="Heading1"/>
        <w:keepNext/>
        <w:pBdr>
          <w:bottom w:val="single" w:sz="6" w:space="4" w:color="CDD3CF"/>
        </w:pBdr>
      </w:pPr>
      <w:bookmarkStart w:id="816" w:name="manual_section_17"/>
      <w:r>
        <w:rPr>
          <w:rFonts w:ascii="Segoe UI" w:hAnsi="Segoe UI" w:eastAsia="Microsoft YaHei"/>
          <w:b/>
          <w:i w:val="0"/>
          <w:color w:val="202725"/>
        </w:rPr>
        <w:t>附录 B  诊断面板与开发接口</w:t>
      </w:r>
      <w:bookmarkEnd w:id="816"/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1.</w:t>
      </w:r>
      <w:r>
        <w:rPr>
          <w:rFonts w:ascii="Segoe UI" w:hAnsi="Segoe UI" w:eastAsia="Microsoft YaHei"/>
          <w:b/>
          <w:i w:val="0"/>
          <w:color w:val="202725"/>
        </w:rPr>
        <w:t xml:space="preserve"> 诊断面板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快捷键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D：显示或隐藏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Ctrl + Alt + M：开始或停止只读动效质量记录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显示内容包括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时间状态机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当前工作状态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显示时间与目标时间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历史时间速度和事件合并窗口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当前识别的输入设备、平均事件间隔和自适应制动范围</w:t>
      </w:r>
    </w:p>
    <w:p>
      <w:pPr>
        <w:spacing w:before="20" w:after="120" w:line="300" w:lineRule="auto"/>
        <w:ind w:left="180" w:right="160"/>
        <w:shd w:fill="E9EFEC"/>
        <w:pBdr>
          <w:left w:val="single" w:sz="14" w:space="5" w:color="275247"/>
        </w:pBdr>
      </w:pPr>
      <w:r>
        <w:rPr>
          <w:rFonts w:ascii="Segoe UI" w:hAnsi="Segoe UI" w:eastAsia="Microsoft YaHei"/>
          <w:b w:val="0"/>
          <w:i w:val="0"/>
          <w:color w:val="18372F"/>
          <w:sz w:val="22"/>
        </w:rPr>
        <w:t>主针当前角度、目标角度、实时速度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分针当前角度、目标角度、实时速度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时针当前角度、目标角度、实时速度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三针实时角加速度与回到实时锁定状态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收入滚轮所有权和速度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任务码表状态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帧耗时和调度预算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当前性能档位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最近一次回溯的输入响应、轨迹时长、最大角速度、速度断点、到位再加速、最终角度误差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动效质量记录器自身的平均与第 95 百分位开销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设置、日历、存储和最近诊断事件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动效质量记录器只读取现有时间、角度、速度和加速度，不参与插值、制动或到位判断。它不会用“响应必须低于 50ms”之类固定阈值改写动画；输入响应、反向连续性、到位减速和最终误差用于与同一设备后续版本比较。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记录最多保留 64 个会话，轨迹分析在空闲时执行。记录器平均开销不高于约 0.15ms、95 百分位不高于约 0.30ms 时标记为通过。自动化环境中的轨迹数据只证明采样和边界有效，真实手感仍应以用户实际鼠标或触控板记录为准。</w:t>
      </w:r>
    </w:p>
    <w:p>
      <w:pPr>
        <w:pStyle w:val="Heading2"/>
        <w:keepNext/>
      </w:pPr>
      <w:r>
        <w:rPr>
          <w:rFonts w:ascii="Segoe UI" w:hAnsi="Segoe UI" w:eastAsia="Microsoft YaHei"/>
          <w:b/>
          <w:i w:val="0"/>
          <w:color w:val="202725"/>
        </w:rPr>
        <w:t>2.</w:t>
      </w:r>
      <w:r>
        <w:rPr>
          <w:rFonts w:ascii="Segoe UI" w:hAnsi="Segoe UI" w:eastAsia="Microsoft YaHei"/>
          <w:b/>
          <w:i w:val="0"/>
          <w:color w:val="202725"/>
        </w:rPr>
        <w:t xml:space="preserve"> 浏览器控制台诊断接口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全局入口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window.__incomeClockDiagnostics</w:t>
      </w:r>
    </w:p>
    <w:p>
      <w:pPr>
        <w:pStyle w:val="Heading3"/>
        <w:keepNext/>
      </w:pPr>
      <w:r>
        <w:rPr>
          <w:rFonts w:ascii="Segoe UI" w:hAnsi="Segoe UI" w:eastAsia="Microsoft YaHei"/>
          <w:b/>
          <w:i w:val="0"/>
          <w:color w:val="202725"/>
        </w:rPr>
        <w:t>常用方法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runAllRegressionChecks()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运行完整内置回归检查。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getRelease()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读取当前版本和实现策略。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getTimelineState()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读取当前时间状态。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getHistoricalSeekState()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读取历史时间、三根针目标、速度和加速度。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getTaskStopwatchState()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读取任务码表状态。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getSettings()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读取当前收入和时间设置。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setTestClock(value)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注入测试时间。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advanceTestClock(milliseconds)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推进测试时间。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resetTestClock()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恢复系统时间。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setMotionDebugEnabled(true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直接显示或隐藏诊断面板。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setMotionQualityEnabled(true / false)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开始或停止只读动效质量记录。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getMotionQualityState()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读取最近轨迹摘要、记录数量和记录器开销。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exportMotionQuality()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导出当前会话中的动效轨迹记录。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getHistoryInputProfile()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读取当前输入设备、操作序列、锁定状态和制动参数。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getContentPressureState()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读取内容压力等级、测量次数和状态变化次数。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getEnvironmentState()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读取设备时区、业务时区和时区变化次数。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setPerformanceModeOverride(mode)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在 Develop 版临时切换完整、平衡、保护或自动档。</w:t>
      </w:r>
    </w:p>
    <w:p>
      <w:pPr>
        <w:widowControl/>
        <w:numPr>
          <w:ilvl w:val="0"/>
          <w:numId w:val="42"/>
        </w:numPr>
        <w:spacing w:before="0" w:after="120" w:line="300" w:lineRule="auto"/>
      </w:pPr>
      <w:r>
        <w:rPr>
          <w:rFonts w:ascii="Consolas" w:hAnsi="Consolas" w:eastAsia="Microsoft YaHei"/>
          <w:b w:val="0"/>
          <w:i w:val="0"/>
          <w:color w:val="275247"/>
          <w:sz w:val="16"/>
        </w:rPr>
        <w:t>exportReport()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导出当前运行诊断 JSON。</w:t>
      </w:r>
    </w:p>
    <w:p>
      <w:pPr>
        <w:keepLines w:val="0"/>
        <w:widowControl/>
        <w:spacing w:before="0" w:after="120" w:line="300" w:lineRule="auto"/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测试时间、强制性能档位和动效记录接口只存在于 Develop 版，用于开发和校验，不属于普通使用流程。</w:t>
      </w:r>
    </w:p>
    <w:p>
      <w:pPr>
        <w:pStyle w:val="Heading1"/>
        <w:keepNext/>
        <w:pBdr>
          <w:bottom w:val="single" w:sz="6" w:space="4" w:color="CDD3CF"/>
        </w:pBdr>
      </w:pPr>
      <w:bookmarkStart w:id="817" w:name="manual_section_18"/>
      <w:r>
        <w:rPr>
          <w:rFonts w:ascii="Segoe UI" w:hAnsi="Segoe UI" w:eastAsia="Microsoft YaHei"/>
          <w:b/>
          <w:i w:val="0"/>
          <w:color w:val="202725"/>
        </w:rPr>
        <w:t>附录 C  历史实现参考</w:t>
      </w:r>
      <w:bookmarkEnd w:id="817"/>
    </w:p>
    <w:p>
      <w:pPr>
        <w:spacing w:line="300" w:lineRule="auto" w:after="120"/>
      </w:pPr>
      <w:r>
        <w:t>本附录仅保留历史实现脉络，不作为本次验收结果。完整历史记录保留在仓库维护文档与 Git 提交中；当前版本和验证范围以附录 D 为准。</w:t>
      </w:r>
    </w:p>
    <w:p>
      <w:pPr>
        <w:spacing w:line="300" w:lineRule="auto" w:after="120"/>
      </w:pPr>
      <w:r>
        <w:t>早期视觉阶段：建立主表盘三针、收入滚轮外框、任务码表及低层级玻璃卡片。后续调整继续保持这些已确认的视觉边界。</w:t>
      </w:r>
    </w:p>
    <w:p>
      <w:pPr>
        <w:spacing w:line="300" w:lineRule="auto" w:after="120"/>
      </w:pPr>
      <w:r>
        <w:t>交互阶段：完善回溯、历史播放、返回实时与背景恢复，加入设备输入校准、连续接管及异常系统时间保护。</w:t>
      </w:r>
    </w:p>
    <w:p>
      <w:pPr>
        <w:spacing w:line="300" w:lineRule="auto" w:after="120"/>
      </w:pPr>
      <w:r>
        <w:t>布局阶段：统一数字排版、可编辑卡片反馈、浅深主题及内容压力适配，补齐手机与宽屏布局检查。</w:t>
      </w:r>
    </w:p>
    <w:p>
      <w:pPr>
        <w:spacing w:line="300" w:lineRule="auto" w:after="120"/>
      </w:pPr>
      <w:r>
        <w:t>维护阶段：以 Develop 为唯一网页源生成 Push，使用命名校验位置更新手册哈希，并区分自动测试、浏览器观察与实体设备验收。</w:t>
      </w:r>
    </w:p>
    <w:p>
      <w:pPr>
        <w:spacing w:line="300" w:lineRule="auto" w:after="120"/>
      </w:pPr>
      <w:r>
        <w:t>本次交付完善长金额窗格适配和窗口变化后的进度拨钮对齐；小组件保留原有读数与布局比例，调整大号居中并取消特大号预览入口。实体设备居中效果仍待用户确认。</w:t>
      </w:r>
    </w:p>
    <w:p>
      <w:pPr>
        <w:pStyle w:val="Heading1"/>
        <w:keepNext/>
        <w:pageBreakBefore/>
      </w:pPr>
      <w:bookmarkStart w:id="818" w:name="manual_section_19"/>
      <w:r>
        <w:rPr>
          <w:color w:val="202725"/>
        </w:rPr>
        <w:t>附录 D  本次版本与验证</w:t>
      </w:r>
      <w:bookmarkEnd w:id="818"/>
    </w:p>
    <w:p>
      <w:pPr>
        <w:spacing w:line="300" w:lineRule="auto" w:after="120"/>
      </w:pPr>
      <w:r>
        <w:t>本次交付纳入已确认的设置反馈：滚动条到位后淡入、口径底板连续移动、日历与箭头同步、错误修正平稳退出、快速回溯跟手关闭及来源提示、保存后的原卡片读数交接、时间滚轮边缘渐隐和滚动边界提示。主表盘、收入滚轮、背景网格、主题切换及小组件外观保持不变。四文件版本统一为 2.5.8。</w:t>
      </w:r>
    </w:p>
    <w:p>
      <w:pPr>
        <w:pStyle w:val="Heading2"/>
        <w:keepNext/>
      </w:pPr>
      <w:r>
        <w:rPr>
          <w:color w:val="202725"/>
        </w:rPr>
        <w:t>2026 年 10 月 5 日交付更新</w:t>
      </w:r>
    </w:p>
    <w:p>
      <w:pPr>
        <w:spacing w:line="300" w:lineRule="auto" w:after="120"/>
      </w:pPr>
      <w:r>
        <w:rPr>
          <w:sz w:val="22"/>
        </w:rPr>
        <w:t>产品版本 2.5.8 · 交付 20261006.3。以已确认的 Develop 为网页源生成 Push；小组件只同步版本标识，手册与校验清单同步更新。本次修复窗口缩小且尺寸通知延迟时，工作进度拨钮沿用旧轨道宽度导致的越界。每次渲染前核对轨道几何，保留既有进度轨迹、时长、主表盘和数字滚轮动效；错误修正仍保留占位与图标后平稳淡出。</w:t>
      </w:r>
    </w:p>
    <w:p>
      <w:pPr>
        <w:spacing w:line="300" w:lineRule="auto" w:after="120"/>
      </w:pPr>
      <w:r>
        <w:rPr>
          <w:sz w:val="22"/>
        </w:rPr>
        <w:t>网页保留既有交互效果。长金额随容器宽度同步适配，避免窗口变化时短暂越界。轨道重新测量后，拨钮与填充使用同一当前坐标；两段工作轨道及午休跨段轨迹保持连续，已工作、剩余时间和月收入同步更新。</w:t>
      </w:r>
    </w:p>
    <w:p>
      <w:pPr>
        <w:spacing w:line="300" w:lineRule="auto" w:after="120"/>
      </w:pPr>
      <w:r>
        <w:rPr>
          <w:sz w:val="22"/>
        </w:rPr>
        <w:t>小组件区分首次设置与配置损坏，异常时不显示默认收入；仅打开标准命名的 Push 文件，并提示下载或保存失败。保留原字体、读数大小和信息顺序，大号内容居中；预览菜单只保留小、中、大号。</w:t>
      </w:r>
    </w:p>
    <w:p>
      <w:pPr>
        <w:pStyle w:val="Heading2"/>
        <w:keepNext/>
      </w:pPr>
      <w:r>
        <w:rPr>
          <w:color w:val="202725"/>
        </w:rPr>
        <w:t>本轮文档核对与验证</w:t>
      </w:r>
    </w:p>
    <w:p>
      <w:pPr>
        <w:spacing w:line="300" w:lineRule="auto" w:after="120"/>
      </w:pPr>
      <w:r>
        <w:rPr>
          <w:sz w:val="22"/>
        </w:rPr>
        <w:t>已确认的预览完成 Edge 67 项、WebKit 22 项专项回归，覆盖拖动归位及中途接管、保存失败和多窗口转交、连续快捷回溯、滚动边界、浅深主题、手机尺寸、键盘及后台中断。发布前重新检查生成后的 Push、四文件版本、手册校验书签和重复构建一致性。浏览器检查不等于实体 iPhone 或 VoiceOver 验收；真实跨夜验收继续暂停。</w:t>
      </w:r>
    </w:p>
    <w:p>
      <w:pPr>
        <w:spacing w:line="300" w:lineRule="auto" w:after="120"/>
      </w:pPr>
      <w:r>
        <w:rPr>
          <w:sz w:val="22"/>
        </w:rPr>
        <w:t>截图来源：保留 2026 年 9 月 6 日的本机 Edge 页面截图，示例业务时间为 2026-09-04 10:30；不是本轮重新采集。</w:t>
      </w:r>
    </w:p>
    <w:p>
      <w:pPr>
        <w:spacing w:line="300" w:lineRule="auto" w:after="120"/>
      </w:pPr>
      <w:r>
        <w:rPr>
          <w:sz w:val="22"/>
        </w:rPr>
        <w:t>附录 E 的 10 张网页参考图保留 2026 年 9 月 6 日来源与原始宽高比，用于说明区域位置、错误反馈、超大金额和任务状态，不作为本轮动效逐帧验收。</w:t>
      </w:r>
    </w:p>
    <w:p>
      <w:pPr>
        <w:spacing w:line="300" w:lineRule="auto" w:after="120"/>
      </w:pPr>
      <w:r>
        <w:rPr>
          <w:sz w:val="22"/>
        </w:rPr>
        <w:t>第三章小组件图片为已有桌面排版模拟，不是实体 iPhone 截屏，不代表所有设备和金额边界均通过。</w:t>
      </w:r>
    </w:p>
    <w:p>
      <w:pPr>
        <w:spacing w:line="300" w:lineRule="auto" w:after="120"/>
      </w:pPr>
      <w:r>
        <w:rPr>
          <w:sz w:val="22"/>
        </w:rPr>
        <w:t>版式：正文 11 pt，保留标题层级、目录跳转、页码和原有章节；图注与校验值使用较小字号。</w:t>
      </w:r>
    </w:p>
    <w:p>
      <w:pPr>
        <w:pStyle w:val="Heading2"/>
        <w:keepNext/>
      </w:pPr>
      <w:r>
        <w:rPr>
          <w:color w:val="202725"/>
        </w:rPr>
        <w:t>未覆盖的环境</w:t>
      </w:r>
    </w:p>
    <w:p>
      <w:pPr>
        <w:spacing w:line="300" w:lineRule="auto" w:after="120"/>
      </w:pPr>
      <w:r>
        <w:rPr>
          <w:sz w:val="22"/>
        </w:rPr>
        <w:t>本轮未进行真实跨夜和实体 iPhone 验收。已有正常页面截图保留原始日期；新增异常状态以文字说明，不伪造实机截图。</w:t>
      </w:r>
    </w:p>
    <w:p>
      <w:pPr>
        <w:spacing w:line="300" w:lineRule="auto" w:after="120"/>
      </w:pPr>
      <w:r>
        <w:rPr>
          <w:sz w:val="22"/>
        </w:rPr>
        <w:t>出现问题时请提供：使用文件名、交付编号、浏览器、实际时间、回溯时间与复现步骤。不要先清除本地数据，以免丢失设置和现场信息。</w:t>
      </w:r>
    </w:p>
    <w:p>
      <w:r>
        <w:t>Develop 诊断面板可试用回溯吸附，默认关闭且刷新重置；Push 不提供此实验。未增加任务结束、小结或复制入口。</w:t>
      </w:r>
    </w:p>
    <w:p>
      <w:pPr>
        <w:pStyle w:val="Heading2"/>
        <w:keepNext/>
        <w:pageBreakBefore w:val="0"/>
      </w:pPr>
      <w:r>
        <w:rPr>
          <w:color w:val="202725"/>
        </w:rPr>
        <w:t>交付文件 SHA-256</w:t>
      </w:r>
    </w:p>
    <w:p>
      <w:pPr>
        <w:keepNext/>
        <w:spacing w:before="0" w:after="120" w:line="300" w:lineRule="auto"/>
      </w:pPr>
      <w:r>
        <w:rPr>
          <w:sz w:val="22"/>
        </w:rPr>
        <w:t>Income-per-sed-Develop.html</w:t>
      </w:r>
    </w:p>
    <w:p>
      <w:bookmarkStart w:id="9000" w:name="income_sha256_develop"/>
      <w:pPr>
        <w:spacing w:before="0" w:after="120" w:line="300" w:lineRule="auto"/>
      </w:pPr>
      <w:r>
        <w:rPr>
          <w:sz w:val="22"/>
        </w:rPr>
        <w:t>CE8843104C901633B513E0A99EEEDF3BEC2D925D2DB761ACF1A1C2779C4D429A</w:t>
      </w:r>
      <w:bookmarkEnd w:id="9000"/>
    </w:p>
    <w:p>
      <w:pPr>
        <w:keepNext/>
        <w:spacing w:before="0" w:after="120" w:line="300" w:lineRule="auto"/>
      </w:pPr>
      <w:r>
        <w:rPr>
          <w:sz w:val="22"/>
        </w:rPr>
        <w:t>Income-per-sed-Push.html</w:t>
      </w:r>
    </w:p>
    <w:p>
      <w:bookmarkStart w:id="9001" w:name="income_sha256_push"/>
      <w:pPr>
        <w:spacing w:before="0" w:after="120" w:line="300" w:lineRule="auto"/>
      </w:pPr>
      <w:r>
        <w:rPr>
          <w:sz w:val="22"/>
        </w:rPr>
        <w:t>3E03FB0E72714109B447059D544FEE4DF0F9D8DD86A816A024FA4B5801076CB0</w:t>
      </w:r>
      <w:bookmarkEnd w:id="9001"/>
    </w:p>
    <w:p>
      <w:pPr>
        <w:keepNext/>
        <w:spacing w:before="0" w:after="120" w:line="300" w:lineRule="auto"/>
      </w:pPr>
      <w:r>
        <w:rPr>
          <w:sz w:val="22"/>
        </w:rPr>
        <w:t>IncomeWidget.js</w:t>
      </w:r>
    </w:p>
    <w:p>
      <w:bookmarkStart w:id="9002" w:name="income_sha256_widget"/>
      <w:pPr>
        <w:spacing w:before="0" w:after="120" w:line="300" w:lineRule="auto"/>
      </w:pPr>
      <w:r>
        <w:rPr>
          <w:sz w:val="22"/>
        </w:rPr>
        <w:t>BB0381B58DE36788BC438C712015F199A487EF585A7BA8783104BFE38A115B38</w:t>
      </w:r>
      <w:bookmarkEnd w:id="9002"/>
    </w:p>
    <w:p>
      <w:pPr>
        <w:pStyle w:val="Heading1"/>
        <w:keepNext/>
        <w:pageBreakBefore/>
        <w:spacing w:after="80"/>
      </w:pPr>
      <w:r>
        <w:rPr>
          <w:color w:val="202725"/>
        </w:rPr>
        <w:t>附录 E  页面参考截图</w:t>
      </w:r>
      <w:bookmarkStart w:id="50000" w:name="manual_section_20"/>
      <w:bookmarkEnd w:id="50000"/>
    </w:p>
    <w:p>
      <w:pPr>
        <w:spacing w:after="120" w:line="300" w:lineRule="auto"/>
      </w:pPr>
      <w:r>
        <w:rPr>
          <w:sz w:val="22"/>
        </w:rPr>
        <w:t>以下图片于 2026-09-06 重新从提供的 R44 单文件网页采集。常规业务时间为 2026-09-04 10:30；历史、任务和超大金额图使用相应测试状态。手机图采用 390px 视口，不是 iPhone 实机截图；宽屏图采用 2560 × 1440 视口。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1  桌面浅色模式：主容器在 1440 × 900 视口内水平与垂直居中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top-1440-da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2  桌面深色模式：暖黑背景、弱高光和独立深色材质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响应式与超宽屏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50494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bile-390-ligh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5049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3  390px 手机浅色模式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06549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ltrawide-2560-ligh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065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4  2560 × 1440 超宽屏居中节奏</w:t>
            </w:r>
          </w:p>
        </w:tc>
      </w:tr>
    </w:tbl>
    <w:p>
      <w:pPr>
        <w:spacing w:before="240" w:after="120" w:line="300" w:lineRule="auto"/>
        <w:ind w:left="200" w:right="200"/>
        <w:shd w:fill="E9EFEC"/>
        <w:pBdr>
          <w:left w:val="single" w:sz="14" w:space="6" w:color="275247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手机参考图采用 390px 视口，超宽屏采用 2560 × 1440 视口；图片保留 2026 年 9 月 6 日来源，不是本轮重新采集或 iPhone 系统截屏。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设置错误反馈基线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income-error-768-ligh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5  收入金额错误落到具体输入框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341588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tings-schedule-error-768-ligh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3415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6  时间顺序错误落到具体滚轮卡片</w:t>
            </w:r>
          </w:p>
        </w:tc>
      </w:tr>
    </w:tbl>
    <w:p>
      <w:pPr>
        <w:spacing w:before="200" w:after="120" w:line="300" w:lineRule="auto"/>
        <w:shd w:fill="F4EEE5"/>
        <w:pBdr>
          <w:left w:val="single" w:sz="14" w:space="6" w:color="9B6A2E"/>
        </w:pBdr>
      </w:pPr>
      <w:r>
        <w:rPr>
          <w:rFonts w:ascii="Segoe UI" w:hAnsi="Segoe UI" w:eastAsia="Microsoft YaHei"/>
          <w:b w:val="0"/>
          <w:i w:val="0"/>
          <w:color w:val="202724"/>
          <w:sz w:val="22"/>
        </w:rPr>
        <w:t>焦点环用于指出当前键盘位置，红色边界用于指出数据错误；两种状态可以同时存在，含义不会混淆。</w:t>
      </w:r>
    </w:p>
    <w:p>
      <w:pPr>
        <w:pageBreakBefore/>
        <w:spacing w:after="120" w:line="300" w:lineRule="auto"/>
      </w:pPr>
      <w:r>
        <w:rPr>
          <w:rFonts w:ascii="Segoe UI" w:hAnsi="Segoe UI" w:eastAsia="Microsoft YaHei"/>
          <w:b/>
          <w:i w:val="0"/>
          <w:color w:val="18372F"/>
          <w:sz w:val="22"/>
        </w:rPr>
        <w:t>金额与运动关键状态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34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mount-10-digit-1440-ligh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00" w:lineRule="auto"/>
        <w:jc w:val="center"/>
      </w:pPr>
      <w:r>
        <w:rPr>
          <w:rFonts w:ascii="Segoe UI" w:hAnsi="Segoe UI" w:eastAsia="Microsoft YaHei"/>
          <w:b w:val="0"/>
          <w:i w:val="0"/>
          <w:color w:val="52605A"/>
          <w:sz w:val="18"/>
        </w:rPr>
        <w:t>图 7  超大主金额：只测试内容适配，不表示真实收入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hold-1440-ligh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8  历史回溯暂停状态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16000" cy="1822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pwatch-running-window-crossing-1440-ligh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82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Segoe UI" w:hAnsi="Segoe UI" w:eastAsia="Microsoft YaHei"/>
                <w:b w:val="0"/>
                <w:i w:val="0"/>
                <w:color w:val="7D837F"/>
                <w:sz w:val="16"/>
              </w:rPr>
              <w:t>图 9  任务码表运行状态</w:t>
            </w:r>
          </w:p>
        </w:tc>
      </w:tr>
    </w:tbl>
    <w:p>
      <w:pPr>
        <w:keepNext/>
        <w:pageBreakBefore/>
      </w:pPr>
      <w:r>
        <w:drawing>
          <wp:inline xmlns:a="http://schemas.openxmlformats.org/drawingml/2006/main" xmlns:pic="http://schemas.openxmlformats.org/drawingml/2006/picture">
            <wp:extent cx="2194560" cy="47492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pane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474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 w:after="120"/>
      </w:pPr>
      <w:r>
        <w:rPr>
          <w:color w:val="52605A"/>
          <w:sz w:val="18"/>
        </w:rPr>
        <w:t>图 10  手机快速回溯底部面板，390 × 844 视口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077" w:left="1134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top w:val="single" w:sz="6" w:space="3" w:color="CDD3CF"/>
      </w:pBdr>
    </w:pPr>
    <w:r>
      <w:rPr>
        <w:rFonts w:ascii="Calibri" w:hAnsi="Calibri" w:eastAsia="Microsoft YaHei"/>
        <w:b w:val="0"/>
        <w:i w:val="0"/>
        <w:color w:val="7D837F"/>
        <w:sz w:val="16"/>
      </w:rPr>
      <w:t xml:space="preserve">第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 w:eastAsia="Microsoft YaHei"/>
        <w:b w:val="0"/>
        <w:i w:val="0"/>
        <w:color w:val="7D837F"/>
        <w:sz w:val="16"/>
      </w:rPr>
      <w:t xml:space="preserve"> 页  /  </w:t>
    </w:r>
    <w:r>
      <w:rPr>
        <w:rFonts w:ascii="Calibri" w:hAnsi="Calibri" w:eastAsia="Microsoft YaHei"/>
        <w:color w:val="7D837F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i w:val="0"/>
        <w:color w:val="7D837F"/>
        <w:sz w:val="17"/>
      </w:rPr>
      <w:t>离线单文件收入仪表与任务计价工具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3" w:color="CDD3CF"/>
      </w:pBdr>
    </w:pPr>
    <w:r>
      <w:rPr>
        <w:sz w:val="16"/>
      </w:rPr>
      <w:t>Income-per-sed 使用手册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9B6A2E"/>
      </w:rPr>
    </w:lvl>
  </w:abstractNum>
  <w:abstractNum w:abstractNumId="4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color w:val="18372F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42">
    <w:abstractNumId w:val="42"/>
  </w:num>
  <w:num w:numId="43">
    <w:abstractNumId w:val="43"/>
  </w:num>
  <w:abstractNum w:abstractNumId="44">
    <w:lvl w:ilvl="0">
      <w:start w:val="1"/>
      <w:numFmt w:val="decimal"/>
      <w:lvlText w:val="%1."/>
      <w:lvlJc w:val="left"/>
      <w:pPr>
        <w:ind w:left="360" w:hanging="360"/>
      </w:pPr>
    </w:lvl>
  </w:abstract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Segoe UI" w:hAnsi="Segoe UI" w:eastAsia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Segoe UI" w:hAnsi="Segoe UI" w:eastAsia="Microsoft YaHei"/>
      <w:color w:val="20272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80" w:after="120" w:line="240" w:lineRule="auto"/>
      <w:outlineLvl w:val="0"/>
    </w:pPr>
    <w:rPr>
      <w:rFonts w:cstheme="majorBidi" w:ascii="Segoe UI" w:hAnsi="Segoe UI" w:eastAsia="Microsoft YaHei"/>
      <w:b/>
      <w:bCs/>
      <w:color w:val="20272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20" w:line="240" w:lineRule="auto"/>
      <w:outlineLvl w:val="1"/>
    </w:pPr>
    <w:rPr>
      <w:rFonts w:cstheme="majorBidi" w:ascii="Segoe UI" w:hAnsi="Segoe UI" w:eastAsia="Microsoft YaHei"/>
      <w:b/>
      <w:bCs/>
      <w:color w:val="20272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20"/>
      <w:outlineLvl w:val="2"/>
    </w:pPr>
    <w:rPr>
      <w:rFonts w:cstheme="majorBidi" w:ascii="Segoe UI" w:hAnsi="Segoe UI" w:eastAsia="Microsoft YaHei"/>
      <w:b/>
      <w:bCs/>
      <w:color w:val="20272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Segoe UI" w:hAnsi="Segoe U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Segoe UI" w:hAnsi="Segoe U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Segoe UI" w:hAnsi="Segoe U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Segoe UI" w:hAnsi="Segoe U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Segoe UI" w:hAnsi="Segoe U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Segoe UI" w:hAnsi="Segoe UI" w:eastAsia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Segoe UI" w:hAnsi="Segoe UI" w:eastAsia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Segoe UI" w:hAnsi="Segoe UI" w:eastAsia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300" w:line="240" w:lineRule="auto"/>
      <w:contextualSpacing/>
    </w:pPr>
    <w:rPr>
      <w:rFonts w:cstheme="majorBidi" w:ascii="Segoe UI" w:hAnsi="Segoe UI" w:eastAsia="Microsoft YaHei"/>
      <w:color w:val="20272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Segoe UI" w:hAnsi="Segoe UI" w:eastAsia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Segoe UI" w:hAnsi="Segoe UI" w:eastAsia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egoe UI" w:hAnsi="Segoe UI" w:eastAsia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egoe UI" w:hAnsi="Segoe UI" w:eastAsia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Segoe UI" w:hAnsi="Segoe UI" w:eastAsia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Segoe UI" w:hAnsi="Segoe UI" w:eastAsia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Segoe UI" w:hAnsi="Segoe UI" w:eastAsia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Segoe UI" w:hAnsi="Segoe UI" w:eastAsia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Segoe UI" w:hAnsi="Segoe UI" w:eastAsia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Segoe UI" w:hAnsi="Segoe UI" w:eastAsia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Segoe UI" w:hAnsi="Segoe UI" w:eastAsia="Microsoft YaHei"/>
        <w:b/>
        <w:bCs/>
      </w:rPr>
    </w:tblStylePr>
    <w:tblStylePr w:type="lastCol">
      <w:rPr>
        <w:rFonts w:cstheme="majorBidi" w:ascii="Segoe UI" w:hAnsi="Segoe UI" w:eastAsia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Segoe UI" w:hAnsi="Segoe UI" w:eastAsia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Segoe UI" w:hAnsi="Segoe UI" w:eastAsia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页面与小组件使用手册 · R44</dc:title>
  <dc:subject>R44 页面和小组件说明书 图片与排版核对版</dc:subject>
  <dc:creator>Income-per-sed</dc:creator>
  <cp:keywords>Income-per-sed, 页面手册, iPhone小组件, 收入仪表, 历史回溯, 任务码表</cp:keywords>
  <dc:description>HTML and widget preserved byte-for-byte; figures recaptured; native iPhone validation not performed.</dc:description>
  <cp:lastModifiedBy>Income-per-sed</cp:lastModifiedBy>
  <cp:revision>1</cp:revision>
  <dcterms:created xsi:type="dcterms:W3CDTF">2013-12-23T23:15:00Z</dcterms:created>
  <dcterms:modified xsi:type="dcterms:W3CDTF">2026-09-06T00:00:00Z</dcterms:modified>
  <cp:category/>
  <cp:version>2.5.4-rc.1</cp:version>
</cp:coreProperties>
</file>