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2.5.4-rc.10 · 交付 20261005.4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v35-20261005.4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20261005.4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2026-10-05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20261005.4：操作、排查与版本对应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2.5.4-rc.10；独立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2.5.4-rc.10，交付编号为 20261005.4。release-manifest.json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2.5.4-rc.10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整合已确认的设置局部动效与交互保护：外壳和内容分层显现、遮罩同步、日历原位展开、计算口径局部交接，以及触屏手势判断和停靠后摘要朗读。保留主表盘、收入数字滚轮、背景网格、主题切换和小组件外观。四文件统一使用 2.5.4-rc.10，小组件仅同步版本与交付编号。</w:t>
      </w:r>
    </w:p>
    <w:p>
      <w:pPr>
        <w:pStyle w:val="Heading2"/>
        <w:keepNext/>
      </w:pPr>
      <w:r>
        <w:rPr>
          <w:color w:val="202725"/>
        </w:rPr>
        <w:t>2026 年 10 月 5 日交付更新</w:t>
      </w:r>
    </w:p>
    <w:p>
      <w:pPr>
        <w:spacing w:line="300" w:lineRule="auto" w:after="120"/>
      </w:pPr>
      <w:r>
        <w:rPr>
          <w:sz w:val="22"/>
        </w:rPr>
        <w:t>产品版本 2.5.4-rc.10 · 交付 20261005.4。本轮以已确认的 Develop 生成 Push，统一小组件及手册标识并更新校验清单，不增加新动效。本次为本地交付，尚未推送或合并 GitHub，不创建普通更新的 Release。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设置专项检查覆盖不可见控件误触、关闭和 Escape 接管、斜向及外围拖动、拖出滚轮和取消、连续摘要合并、错误修正、后台待播报清理、浅深主题及手机面板边界。既有保存可靠性检查继续保留。用户已确认 Develop；浏览器自动检查不等于本轮实体 iPhone 或 VoiceOver 验收。真实跨夜验收继续暂停。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张网页图保留原始宽高比，用于说明常规页面、错误反馈、超大金额和任务状态。常规页面图仍保留旧来源；两种设置展开为本次新增，不以静态旧图替代动画验收。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249C1FEA9ABF0FF51B50D0B81E316B9B17E518B2FD271268DCF14D8F8C3D3708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1C0EA2346A80F89797966CAD8EDBEB063F6D68B66468EE50E0FA38B831F845AE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42646C980B1B6856484708EC514F2DFD23A9D8DE0214A3589E4FE81AE4CEE0B6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