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5667" w:rsidRPr="007125F2" w:rsidRDefault="00CC5667" w:rsidP="00183E9E">
      <w:pPr>
        <w:spacing w:line="240" w:lineRule="auto"/>
        <w:rPr>
          <w:rFonts w:ascii="Arial" w:hAnsi="Arial" w:cs="Arial"/>
        </w:rPr>
      </w:pPr>
    </w:p>
    <w:p w:rsidR="00CC5667" w:rsidRPr="007125F2" w:rsidRDefault="00CC5667" w:rsidP="00183E9E">
      <w:pPr>
        <w:tabs>
          <w:tab w:val="left" w:pos="5996"/>
        </w:tabs>
        <w:spacing w:line="240" w:lineRule="auto"/>
        <w:rPr>
          <w:rFonts w:ascii="Arial" w:hAnsi="Arial" w:cs="Arial"/>
        </w:rPr>
      </w:pPr>
    </w:p>
    <w:p w:rsidR="00CC5667" w:rsidRPr="007125F2" w:rsidRDefault="00563E1A" w:rsidP="00183E9E">
      <w:pPr>
        <w:spacing w:line="240" w:lineRule="auto"/>
        <w:rPr>
          <w:rFonts w:ascii="Arial" w:hAnsi="Arial" w:cs="Arial"/>
        </w:rPr>
      </w:pPr>
      <w:r w:rsidRPr="007125F2"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502DF2F5" wp14:editId="0DCE8782">
                <wp:simplePos x="0" y="0"/>
                <wp:positionH relativeFrom="margin">
                  <wp:posOffset>0</wp:posOffset>
                </wp:positionH>
                <wp:positionV relativeFrom="paragraph">
                  <wp:posOffset>85090</wp:posOffset>
                </wp:positionV>
                <wp:extent cx="5734685" cy="8127365"/>
                <wp:effectExtent l="0" t="0" r="0" b="0"/>
                <wp:wrapNone/>
                <wp:docPr id="34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685" cy="8127365"/>
                          <a:chOff x="0" y="0"/>
                          <a:chExt cx="5735108" cy="8127818"/>
                        </a:xfrm>
                      </wpg:grpSpPr>
                      <wps:wsp>
                        <wps:cNvPr id="36" name="Text Box 36"/>
                        <wps:cNvSpPr txBox="1"/>
                        <wps:spPr>
                          <a:xfrm>
                            <a:off x="0" y="0"/>
                            <a:ext cx="5735108" cy="6457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6303F" w:rsidRPr="0035104B" w:rsidRDefault="0096303F" w:rsidP="00563E1A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Arial" w:hAnsi="Arial" w:cs="Arial"/>
                                  <w:b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72"/>
                                  <w:szCs w:val="72"/>
                                </w:rPr>
                                <w:t>INDEX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0" y="5758542"/>
                            <a:ext cx="5734685" cy="2369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96303F" w:rsidRDefault="0096303F" w:rsidP="00153A12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Arial" w:hAnsi="Arial" w:cs="Arial"/>
                                  <w:color w:val="231F20" w:themeColor="text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231F20" w:themeColor="text1"/>
                                  <w:sz w:val="40"/>
                                  <w:szCs w:val="40"/>
                                </w:rPr>
                                <w:t>CERTIFIED ISO/IEC 27001 LEAD</w:t>
                              </w:r>
                            </w:p>
                            <w:p w:rsidR="0096303F" w:rsidRPr="00733450" w:rsidRDefault="0096303F" w:rsidP="00153A12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Arial" w:hAnsi="Arial" w:cs="Arial"/>
                                  <w:color w:val="231F20" w:themeColor="text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231F20" w:themeColor="text1"/>
                                  <w:sz w:val="40"/>
                                  <w:szCs w:val="40"/>
                                </w:rPr>
                                <w:t>IMPLEMENTER TRAINING COURSE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Freeform 5"/>
                        <wps:cNvSpPr>
                          <a:spLocks/>
                        </wps:cNvSpPr>
                        <wps:spPr bwMode="auto">
                          <a:xfrm>
                            <a:off x="1230086" y="5660571"/>
                            <a:ext cx="3257913" cy="86661"/>
                          </a:xfrm>
                          <a:custGeom>
                            <a:avLst/>
                            <a:gdLst>
                              <a:gd name="T0" fmla="*/ 992 w 1016"/>
                              <a:gd name="T1" fmla="*/ 24 h 24"/>
                              <a:gd name="T2" fmla="*/ 24 w 1016"/>
                              <a:gd name="T3" fmla="*/ 24 h 24"/>
                              <a:gd name="T4" fmla="*/ 0 w 1016"/>
                              <a:gd name="T5" fmla="*/ 0 h 24"/>
                              <a:gd name="T6" fmla="*/ 0 w 1016"/>
                              <a:gd name="T7" fmla="*/ 0 h 24"/>
                              <a:gd name="T8" fmla="*/ 1016 w 1016"/>
                              <a:gd name="T9" fmla="*/ 0 h 24"/>
                              <a:gd name="T10" fmla="*/ 1016 w 1016"/>
                              <a:gd name="T11" fmla="*/ 0 h 24"/>
                              <a:gd name="T12" fmla="*/ 992 w 1016"/>
                              <a:gd name="T13" fmla="*/ 24 h 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016" h="24">
                                <a:moveTo>
                                  <a:pt x="992" y="24"/>
                                </a:moveTo>
                                <a:cubicBezTo>
                                  <a:pt x="24" y="24"/>
                                  <a:pt x="24" y="24"/>
                                  <a:pt x="24" y="24"/>
                                </a:cubicBezTo>
                                <a:cubicBezTo>
                                  <a:pt x="11" y="24"/>
                                  <a:pt x="0" y="13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1016" y="0"/>
                                  <a:pt x="1016" y="0"/>
                                  <a:pt x="1016" y="0"/>
                                </a:cubicBezTo>
                                <a:cubicBezTo>
                                  <a:pt x="1016" y="0"/>
                                  <a:pt x="1016" y="0"/>
                                  <a:pt x="1016" y="0"/>
                                </a:cubicBezTo>
                                <a:cubicBezTo>
                                  <a:pt x="1016" y="13"/>
                                  <a:pt x="1005" y="24"/>
                                  <a:pt x="992" y="2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A11E2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2DF2F5" id="Group 34" o:spid="_x0000_s1026" style="position:absolute;margin-left:0;margin-top:6.7pt;width:451.55pt;height:639.95pt;z-index:251705344;mso-position-horizontal-relative:margin" coordsize="57351,812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6" o:spid="_x0000_s1027" type="#_x0000_t202" style="position:absolute;width:57351;height:6457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LRIcUA&#10;AADbAAAADwAAAGRycy9kb3ducmV2LnhtbESPW2vCQBSE3wX/w3KEvunGSoNEVxGltIU+1OvzMXtM&#10;gtmzIbu52F/fLRT6OMzMN8xy3ZtStFS7wrKC6SQCQZxaXXCm4HR8Hc9BOI+ssbRMCh7kYL0aDpaY&#10;aNvxntqDz0SAsEtQQe59lUjp0pwMuomtiIN3s7VBH2SdSV1jF+CmlM9RFEuDBYeFHCva5pTeD41R&#10;8PV9Pcefl+bR7T527Z7ub83LdKbU06jfLEB46v1/+K/9rhXMYvj9En6AXP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EtEhxQAAANsAAAAPAAAAAAAAAAAAAAAAAJgCAABkcnMv&#10;ZG93bnJldi54bWxQSwUGAAAAAAQABAD1AAAAigMAAAAA&#10;" filled="f" stroked="f" strokeweight=".5pt">
                  <v:textbox inset="0,0,0,0">
                    <w:txbxContent>
                      <w:p w:rsidR="0096303F" w:rsidRPr="0035104B" w:rsidRDefault="0096303F" w:rsidP="00563E1A">
                        <w:pPr>
                          <w:spacing w:before="120" w:after="0" w:line="240" w:lineRule="auto"/>
                          <w:jc w:val="center"/>
                          <w:rPr>
                            <w:rFonts w:ascii="Arial" w:hAnsi="Arial" w:cs="Arial"/>
                            <w:b/>
                            <w:sz w:val="72"/>
                            <w:szCs w:val="7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72"/>
                            <w:szCs w:val="72"/>
                          </w:rPr>
                          <w:t>INDEX</w:t>
                        </w:r>
                      </w:p>
                    </w:txbxContent>
                  </v:textbox>
                </v:shape>
                <v:rect id="Rectangle 37" o:spid="_x0000_s1028" style="position:absolute;top:57585;width:57346;height:2369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T2vsMA&#10;AADbAAAADwAAAGRycy9kb3ducmV2LnhtbESPQWvCQBSE74L/YXlCb2ZjLVWiqwSppR5rBPH2zD6T&#10;aPZtyG5j/PfdQsHjMDPfMMt1b2rRUesqywomUQyCOLe64kLBIduO5yCcR9ZYWyYFD3KwXg0HS0y0&#10;vfM3dXtfiABhl6CC0vsmkdLlJRl0kW2Ig3exrUEfZFtI3eI9wE0tX+P4XRqsOCyU2NCmpPy2/zEK&#10;3LnbZY8mPV5PLj+nH2yyt92nUi+jPl2A8NT7Z/i//aUVTGfw9yX8ALn6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IT2vsMAAADbAAAADwAAAAAAAAAAAAAAAACYAgAAZHJzL2Rv&#10;d25yZXYueG1sUEsFBgAAAAAEAAQA9QAAAIgDAAAAAA==&#10;" filled="f" stroked="f" strokeweight="2pt">
                  <v:textbox>
                    <w:txbxContent>
                      <w:p w:rsidR="0096303F" w:rsidRDefault="0096303F" w:rsidP="00153A12">
                        <w:pPr>
                          <w:spacing w:before="120" w:after="0" w:line="240" w:lineRule="auto"/>
                          <w:jc w:val="center"/>
                          <w:rPr>
                            <w:rFonts w:ascii="Arial" w:hAnsi="Arial" w:cs="Arial"/>
                            <w:color w:val="231F20" w:themeColor="text1"/>
                            <w:sz w:val="40"/>
                            <w:szCs w:val="40"/>
                          </w:rPr>
                        </w:pPr>
                        <w:r>
                          <w:rPr>
                            <w:rFonts w:ascii="Arial" w:hAnsi="Arial" w:cs="Arial"/>
                            <w:color w:val="231F20" w:themeColor="text1"/>
                            <w:sz w:val="40"/>
                            <w:szCs w:val="40"/>
                          </w:rPr>
                          <w:t>CERTIFIED ISO/IEC 27001 LEAD</w:t>
                        </w:r>
                      </w:p>
                      <w:p w:rsidR="0096303F" w:rsidRPr="00733450" w:rsidRDefault="0096303F" w:rsidP="00153A12">
                        <w:pPr>
                          <w:spacing w:before="120" w:after="0" w:line="240" w:lineRule="auto"/>
                          <w:jc w:val="center"/>
                          <w:rPr>
                            <w:rFonts w:ascii="Arial" w:hAnsi="Arial" w:cs="Arial"/>
                            <w:color w:val="231F20" w:themeColor="text1"/>
                            <w:sz w:val="40"/>
                            <w:szCs w:val="40"/>
                          </w:rPr>
                        </w:pPr>
                        <w:r>
                          <w:rPr>
                            <w:rFonts w:ascii="Arial" w:hAnsi="Arial" w:cs="Arial"/>
                            <w:color w:val="231F20" w:themeColor="text1"/>
                            <w:sz w:val="40"/>
                            <w:szCs w:val="40"/>
                          </w:rPr>
                          <w:t>IMPLEMENTER TRAINING COURSE</w:t>
                        </w:r>
                      </w:p>
                    </w:txbxContent>
                  </v:textbox>
                </v:rect>
                <v:shape id="Freeform 5" o:spid="_x0000_s1029" style="position:absolute;left:12300;top:56605;width:32579;height:867;visibility:visible;mso-wrap-style:square;v-text-anchor:top" coordsize="101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Xp38EA&#10;AADbAAAADwAAAGRycy9kb3ducmV2LnhtbERPy4rCMBTdC/5DuAPuNPWBlI6piCAM4sYH6Owuze1r&#10;mpvSZGr9e7MYmOXhvDfbwTSip85VlhXMZxEI4szqigsFt+thGoNwHlljY5kUvMjBNh2PNpho++Qz&#10;9RdfiBDCLkEFpfdtIqXLSjLoZrYlDlxuO4M+wK6QusNnCDeNXETRWhqsODSU2NK+pOzn8msUDPdo&#10;d1w8cvzO96fzqu5Ptp7HSk0+ht0nCE+D/xf/ub+0gmUYG76EHyDT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i16d/BAAAA2wAAAA8AAAAAAAAAAAAAAAAAmAIAAGRycy9kb3du&#10;cmV2LnhtbFBLBQYAAAAABAAEAPUAAACGAwAAAAA=&#10;" path="m992,24c24,24,24,24,24,24,11,24,,13,,,,,,,,,1016,,1016,,1016,v,,,,,c1016,13,1005,24,992,24xe" fillcolor="#a11e29" stroked="f">
                  <v:path arrowok="t" o:connecttype="custom" o:connectlocs="3180954,86661;76959,86661;0,0;0,0;3257913,0;3257913,0;3180954,86661" o:connectangles="0,0,0,0,0,0,0"/>
                </v:shape>
                <w10:wrap anchorx="margin"/>
              </v:group>
            </w:pict>
          </mc:Fallback>
        </mc:AlternateContent>
      </w:r>
    </w:p>
    <w:p w:rsidR="00CC5667" w:rsidRPr="007125F2" w:rsidRDefault="00CC5667" w:rsidP="00183E9E">
      <w:pPr>
        <w:tabs>
          <w:tab w:val="left" w:pos="2392"/>
        </w:tabs>
        <w:spacing w:line="240" w:lineRule="auto"/>
        <w:rPr>
          <w:rFonts w:ascii="Arial" w:hAnsi="Arial" w:cs="Arial"/>
        </w:rPr>
      </w:pPr>
    </w:p>
    <w:p w:rsidR="00183E9E" w:rsidRPr="007125F2" w:rsidRDefault="00183E9E" w:rsidP="00183E9E">
      <w:pPr>
        <w:tabs>
          <w:tab w:val="left" w:pos="2392"/>
        </w:tabs>
        <w:spacing w:line="240" w:lineRule="auto"/>
        <w:rPr>
          <w:rFonts w:ascii="Arial" w:hAnsi="Arial" w:cs="Arial"/>
        </w:rPr>
      </w:pPr>
    </w:p>
    <w:p w:rsidR="00183E9E" w:rsidRPr="007125F2" w:rsidRDefault="00183E9E" w:rsidP="00183E9E">
      <w:pPr>
        <w:tabs>
          <w:tab w:val="left" w:pos="2392"/>
        </w:tabs>
        <w:spacing w:line="240" w:lineRule="auto"/>
        <w:rPr>
          <w:rFonts w:ascii="Arial" w:hAnsi="Arial" w:cs="Arial"/>
        </w:rPr>
      </w:pPr>
    </w:p>
    <w:p w:rsidR="00563E1A" w:rsidRPr="007125F2" w:rsidRDefault="00563E1A" w:rsidP="00183E9E">
      <w:pPr>
        <w:tabs>
          <w:tab w:val="left" w:pos="2392"/>
        </w:tabs>
        <w:spacing w:line="240" w:lineRule="auto"/>
        <w:rPr>
          <w:rFonts w:ascii="Arial" w:hAnsi="Arial" w:cs="Arial"/>
        </w:rPr>
      </w:pPr>
    </w:p>
    <w:p w:rsidR="00563E1A" w:rsidRPr="007125F2" w:rsidRDefault="00563E1A" w:rsidP="00183E9E">
      <w:pPr>
        <w:tabs>
          <w:tab w:val="left" w:pos="2392"/>
        </w:tabs>
        <w:spacing w:line="240" w:lineRule="auto"/>
        <w:rPr>
          <w:rFonts w:ascii="Arial" w:hAnsi="Arial" w:cs="Arial"/>
        </w:rPr>
      </w:pPr>
    </w:p>
    <w:p w:rsidR="00563E1A" w:rsidRPr="007125F2" w:rsidRDefault="00563E1A" w:rsidP="00183E9E">
      <w:pPr>
        <w:tabs>
          <w:tab w:val="left" w:pos="2392"/>
        </w:tabs>
        <w:spacing w:line="240" w:lineRule="auto"/>
        <w:rPr>
          <w:rFonts w:ascii="Arial" w:hAnsi="Arial" w:cs="Arial"/>
        </w:rPr>
      </w:pPr>
    </w:p>
    <w:p w:rsidR="00563E1A" w:rsidRPr="007125F2" w:rsidRDefault="00563E1A" w:rsidP="00183E9E">
      <w:pPr>
        <w:tabs>
          <w:tab w:val="left" w:pos="2392"/>
        </w:tabs>
        <w:spacing w:line="240" w:lineRule="auto"/>
        <w:rPr>
          <w:rFonts w:ascii="Arial" w:hAnsi="Arial" w:cs="Arial"/>
        </w:rPr>
      </w:pPr>
    </w:p>
    <w:p w:rsidR="00563E1A" w:rsidRPr="007125F2" w:rsidRDefault="00563E1A" w:rsidP="00183E9E">
      <w:pPr>
        <w:tabs>
          <w:tab w:val="left" w:pos="2392"/>
        </w:tabs>
        <w:spacing w:line="240" w:lineRule="auto"/>
        <w:rPr>
          <w:rFonts w:ascii="Arial" w:hAnsi="Arial" w:cs="Arial"/>
        </w:rPr>
      </w:pPr>
    </w:p>
    <w:p w:rsidR="00563E1A" w:rsidRPr="007125F2" w:rsidRDefault="00563E1A" w:rsidP="00183E9E">
      <w:pPr>
        <w:tabs>
          <w:tab w:val="left" w:pos="2392"/>
        </w:tabs>
        <w:spacing w:line="240" w:lineRule="auto"/>
        <w:rPr>
          <w:rFonts w:ascii="Arial" w:hAnsi="Arial" w:cs="Arial"/>
        </w:rPr>
      </w:pPr>
    </w:p>
    <w:p w:rsidR="00563E1A" w:rsidRPr="007125F2" w:rsidRDefault="00563E1A" w:rsidP="00183E9E">
      <w:pPr>
        <w:tabs>
          <w:tab w:val="left" w:pos="2392"/>
        </w:tabs>
        <w:spacing w:line="240" w:lineRule="auto"/>
        <w:rPr>
          <w:rFonts w:ascii="Arial" w:hAnsi="Arial" w:cs="Arial"/>
        </w:rPr>
      </w:pPr>
    </w:p>
    <w:p w:rsidR="00563E1A" w:rsidRPr="007125F2" w:rsidRDefault="00563E1A" w:rsidP="00183E9E">
      <w:pPr>
        <w:tabs>
          <w:tab w:val="left" w:pos="2392"/>
        </w:tabs>
        <w:spacing w:line="240" w:lineRule="auto"/>
        <w:rPr>
          <w:rFonts w:ascii="Arial" w:hAnsi="Arial" w:cs="Arial"/>
        </w:rPr>
      </w:pPr>
    </w:p>
    <w:p w:rsidR="00563E1A" w:rsidRPr="007125F2" w:rsidRDefault="00563E1A" w:rsidP="00183E9E">
      <w:pPr>
        <w:tabs>
          <w:tab w:val="left" w:pos="2392"/>
        </w:tabs>
        <w:spacing w:line="240" w:lineRule="auto"/>
        <w:rPr>
          <w:rFonts w:ascii="Arial" w:hAnsi="Arial" w:cs="Arial"/>
        </w:rPr>
      </w:pPr>
    </w:p>
    <w:p w:rsidR="00563E1A" w:rsidRPr="007125F2" w:rsidRDefault="00563E1A" w:rsidP="00183E9E">
      <w:pPr>
        <w:tabs>
          <w:tab w:val="left" w:pos="2392"/>
        </w:tabs>
        <w:spacing w:line="240" w:lineRule="auto"/>
        <w:rPr>
          <w:rFonts w:ascii="Arial" w:hAnsi="Arial" w:cs="Arial"/>
        </w:rPr>
      </w:pPr>
    </w:p>
    <w:p w:rsidR="00563E1A" w:rsidRPr="007125F2" w:rsidRDefault="00563E1A" w:rsidP="00183E9E">
      <w:pPr>
        <w:tabs>
          <w:tab w:val="left" w:pos="2392"/>
        </w:tabs>
        <w:spacing w:line="240" w:lineRule="auto"/>
        <w:rPr>
          <w:rFonts w:ascii="Arial" w:hAnsi="Arial" w:cs="Arial"/>
        </w:rPr>
      </w:pPr>
    </w:p>
    <w:p w:rsidR="00183E9E" w:rsidRPr="007125F2" w:rsidRDefault="00183E9E" w:rsidP="00183E9E">
      <w:pPr>
        <w:tabs>
          <w:tab w:val="left" w:pos="2392"/>
        </w:tabs>
        <w:spacing w:line="240" w:lineRule="auto"/>
        <w:rPr>
          <w:rFonts w:ascii="Arial" w:hAnsi="Arial" w:cs="Arial"/>
        </w:rPr>
      </w:pPr>
    </w:p>
    <w:p w:rsidR="00183E9E" w:rsidRPr="007125F2" w:rsidRDefault="00183E9E" w:rsidP="00183E9E">
      <w:pPr>
        <w:tabs>
          <w:tab w:val="left" w:pos="2392"/>
        </w:tabs>
        <w:spacing w:line="240" w:lineRule="auto"/>
        <w:rPr>
          <w:rFonts w:ascii="Arial" w:hAnsi="Arial" w:cs="Arial"/>
        </w:rPr>
      </w:pPr>
    </w:p>
    <w:p w:rsidR="00183E9E" w:rsidRPr="007125F2" w:rsidRDefault="00BD2E5E" w:rsidP="00183E9E">
      <w:pPr>
        <w:tabs>
          <w:tab w:val="left" w:pos="2392"/>
        </w:tabs>
        <w:spacing w:line="240" w:lineRule="auto"/>
        <w:rPr>
          <w:rFonts w:ascii="Arial" w:hAnsi="Arial" w:cs="Arial"/>
        </w:rPr>
      </w:pPr>
      <w:r w:rsidRPr="007125F2">
        <w:rPr>
          <w:rFonts w:ascii="Arial" w:hAnsi="Arial" w:cs="Arial"/>
          <w:noProof/>
        </w:rPr>
        <w:drawing>
          <wp:anchor distT="0" distB="0" distL="114300" distR="114300" simplePos="0" relativeHeight="251703296" behindDoc="0" locked="0" layoutInCell="1" allowOverlap="1" wp14:anchorId="17CDBDAE" wp14:editId="4AF28856">
            <wp:simplePos x="0" y="0"/>
            <wp:positionH relativeFrom="margin">
              <wp:posOffset>-487680</wp:posOffset>
            </wp:positionH>
            <wp:positionV relativeFrom="margin">
              <wp:posOffset>2545080</wp:posOffset>
            </wp:positionV>
            <wp:extent cx="6727825" cy="3782060"/>
            <wp:effectExtent l="0" t="0" r="0" b="8890"/>
            <wp:wrapNone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Stock-1723947132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7825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83E9E" w:rsidRPr="007125F2" w:rsidRDefault="00183E9E" w:rsidP="00183E9E">
      <w:pPr>
        <w:tabs>
          <w:tab w:val="left" w:pos="2392"/>
        </w:tabs>
        <w:spacing w:line="240" w:lineRule="auto"/>
        <w:rPr>
          <w:rFonts w:ascii="Arial" w:hAnsi="Arial" w:cs="Arial"/>
        </w:rPr>
      </w:pPr>
    </w:p>
    <w:p w:rsidR="00183E9E" w:rsidRPr="007125F2" w:rsidRDefault="00183E9E" w:rsidP="00183E9E">
      <w:pPr>
        <w:tabs>
          <w:tab w:val="left" w:pos="2392"/>
        </w:tabs>
        <w:spacing w:line="240" w:lineRule="auto"/>
        <w:rPr>
          <w:rFonts w:ascii="Arial" w:hAnsi="Arial" w:cs="Arial"/>
        </w:rPr>
      </w:pPr>
    </w:p>
    <w:p w:rsidR="00563E1A" w:rsidRPr="007125F2" w:rsidRDefault="00563E1A" w:rsidP="00183E9E">
      <w:pPr>
        <w:tabs>
          <w:tab w:val="left" w:pos="4253"/>
        </w:tabs>
        <w:spacing w:line="240" w:lineRule="auto"/>
        <w:rPr>
          <w:rFonts w:ascii="Arial" w:hAnsi="Arial" w:cs="Arial"/>
        </w:rPr>
        <w:sectPr w:rsidR="00563E1A" w:rsidRPr="007125F2" w:rsidSect="00183E9E">
          <w:headerReference w:type="default" r:id="rId13"/>
          <w:type w:val="continuous"/>
          <w:pgSz w:w="11907" w:h="16839" w:code="9"/>
          <w:pgMar w:top="1440" w:right="1440" w:bottom="1440" w:left="1440" w:header="720" w:footer="720" w:gutter="0"/>
          <w:cols w:space="720"/>
          <w:docGrid w:linePitch="360"/>
        </w:sectPr>
      </w:pPr>
    </w:p>
    <w:sdt>
      <w:sdtPr>
        <w:rPr>
          <w:rFonts w:ascii="Arial" w:eastAsiaTheme="minorHAnsi" w:hAnsi="Arial" w:cs="Arial"/>
          <w:b w:val="0"/>
          <w:bCs w:val="0"/>
          <w:color w:val="auto"/>
          <w:sz w:val="22"/>
          <w:szCs w:val="22"/>
          <w:lang w:eastAsia="en-US"/>
        </w:rPr>
        <w:id w:val="1115865009"/>
        <w:docPartObj>
          <w:docPartGallery w:val="Table of Contents"/>
          <w:docPartUnique/>
        </w:docPartObj>
      </w:sdtPr>
      <w:sdtEndPr>
        <w:rPr>
          <w:sz w:val="24"/>
          <w:szCs w:val="24"/>
        </w:rPr>
      </w:sdtEndPr>
      <w:sdtContent>
        <w:p w:rsidR="00AA5AEB" w:rsidRPr="007125F2" w:rsidRDefault="00AA5AEB" w:rsidP="0096454A">
          <w:pPr>
            <w:pStyle w:val="TOCHeading"/>
            <w:spacing w:before="0"/>
            <w:rPr>
              <w:rFonts w:ascii="Arial" w:hAnsi="Arial" w:cs="Arial"/>
              <w:color w:val="A11E29" w:themeColor="text2"/>
            </w:rPr>
          </w:pPr>
          <w:r w:rsidRPr="007125F2">
            <w:rPr>
              <w:rFonts w:ascii="Arial" w:hAnsi="Arial" w:cs="Arial"/>
              <w:color w:val="A11E29" w:themeColor="text2"/>
            </w:rPr>
            <w:t>Table of contents</w:t>
          </w:r>
        </w:p>
        <w:p w:rsidR="0096454A" w:rsidRPr="007125F2" w:rsidRDefault="0096454A" w:rsidP="0096454A">
          <w:pPr>
            <w:rPr>
              <w:rFonts w:ascii="Arial" w:hAnsi="Arial" w:cs="Arial"/>
              <w:lang w:eastAsia="ja-JP"/>
            </w:rPr>
          </w:pPr>
        </w:p>
        <w:p w:rsidR="00AA5AEB" w:rsidRPr="007125F2" w:rsidRDefault="00AA5AEB" w:rsidP="0096454A">
          <w:pPr>
            <w:pStyle w:val="TOC1"/>
            <w:tabs>
              <w:tab w:val="right" w:leader="dot" w:pos="9350"/>
            </w:tabs>
            <w:spacing w:before="60" w:after="0"/>
            <w:rPr>
              <w:rFonts w:ascii="Arial" w:eastAsiaTheme="minorEastAsia" w:hAnsi="Arial" w:cs="Arial"/>
              <w:noProof/>
              <w:sz w:val="24"/>
              <w:szCs w:val="24"/>
            </w:rPr>
          </w:pPr>
          <w:r w:rsidRPr="007125F2">
            <w:rPr>
              <w:rFonts w:ascii="Arial" w:hAnsi="Arial" w:cs="Arial"/>
              <w:bCs/>
              <w:sz w:val="24"/>
              <w:szCs w:val="24"/>
            </w:rPr>
            <w:fldChar w:fldCharType="begin"/>
          </w:r>
          <w:r w:rsidRPr="007125F2">
            <w:rPr>
              <w:rFonts w:ascii="Arial" w:hAnsi="Arial" w:cs="Arial"/>
              <w:bCs/>
              <w:sz w:val="24"/>
              <w:szCs w:val="24"/>
            </w:rPr>
            <w:instrText xml:space="preserve"> TOC \o "1-3" \h \z \u </w:instrText>
          </w:r>
          <w:r w:rsidRPr="007125F2">
            <w:rPr>
              <w:rFonts w:ascii="Arial" w:hAnsi="Arial" w:cs="Arial"/>
              <w:bCs/>
              <w:sz w:val="24"/>
              <w:szCs w:val="24"/>
            </w:rPr>
            <w:fldChar w:fldCharType="separate"/>
          </w:r>
          <w:hyperlink w:anchor="_Toc144740590" w:history="1">
            <w:r w:rsidRPr="007125F2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Detailed agenda of the training course</w:t>
            </w:r>
            <w:r w:rsidRPr="007125F2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7125F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7125F2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_Toc144740590 \h </w:instrText>
            </w:r>
            <w:r w:rsidRPr="007125F2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7125F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7125F2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7125F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AA5AEB" w:rsidRPr="007125F2" w:rsidRDefault="00993867" w:rsidP="0096454A">
          <w:pPr>
            <w:pStyle w:val="TOC2"/>
            <w:tabs>
              <w:tab w:val="right" w:leader="dot" w:pos="9350"/>
            </w:tabs>
            <w:spacing w:before="60" w:after="0"/>
            <w:rPr>
              <w:rFonts w:ascii="Arial" w:eastAsiaTheme="minorEastAsia" w:hAnsi="Arial" w:cs="Arial"/>
              <w:noProof/>
              <w:sz w:val="24"/>
              <w:szCs w:val="24"/>
            </w:rPr>
          </w:pPr>
          <w:hyperlink w:anchor="_Toc144740591" w:history="1">
            <w:r w:rsidR="00AA5AEB" w:rsidRPr="007125F2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Day 1</w:t>
            </w:r>
            <w:r w:rsidR="00AA5AEB" w:rsidRPr="007125F2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AA5AEB" w:rsidRPr="007125F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AA5AEB" w:rsidRPr="007125F2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_Toc144740591 \h </w:instrText>
            </w:r>
            <w:r w:rsidR="00AA5AEB" w:rsidRPr="007125F2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AA5AEB" w:rsidRPr="007125F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7125F2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="00AA5AEB" w:rsidRPr="007125F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AA5AEB" w:rsidRPr="007125F2" w:rsidRDefault="00993867" w:rsidP="0096454A">
          <w:pPr>
            <w:pStyle w:val="TOC2"/>
            <w:tabs>
              <w:tab w:val="right" w:leader="dot" w:pos="9350"/>
            </w:tabs>
            <w:spacing w:before="60" w:after="0"/>
            <w:rPr>
              <w:rFonts w:ascii="Arial" w:eastAsiaTheme="minorEastAsia" w:hAnsi="Arial" w:cs="Arial"/>
              <w:noProof/>
              <w:sz w:val="24"/>
              <w:szCs w:val="24"/>
            </w:rPr>
          </w:pPr>
          <w:hyperlink w:anchor="_Toc144740592" w:history="1">
            <w:r w:rsidR="00AA5AEB" w:rsidRPr="007125F2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Day 2</w:t>
            </w:r>
            <w:r w:rsidR="00AA5AEB" w:rsidRPr="007125F2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AA5AEB" w:rsidRPr="007125F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AA5AEB" w:rsidRPr="007125F2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_Toc144740592 \h </w:instrText>
            </w:r>
            <w:r w:rsidR="00AA5AEB" w:rsidRPr="007125F2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AA5AEB" w:rsidRPr="007125F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7125F2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="00AA5AEB" w:rsidRPr="007125F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AA5AEB" w:rsidRPr="007125F2" w:rsidRDefault="00993867" w:rsidP="0096454A">
          <w:pPr>
            <w:pStyle w:val="TOC2"/>
            <w:tabs>
              <w:tab w:val="right" w:leader="dot" w:pos="9350"/>
            </w:tabs>
            <w:spacing w:before="60" w:after="0"/>
            <w:rPr>
              <w:rFonts w:ascii="Arial" w:eastAsiaTheme="minorEastAsia" w:hAnsi="Arial" w:cs="Arial"/>
              <w:noProof/>
              <w:sz w:val="24"/>
              <w:szCs w:val="24"/>
            </w:rPr>
          </w:pPr>
          <w:hyperlink w:anchor="_Toc144740593" w:history="1">
            <w:r w:rsidR="00AA5AEB" w:rsidRPr="007125F2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Day 3</w:t>
            </w:r>
            <w:r w:rsidR="00AA5AEB" w:rsidRPr="007125F2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AA5AEB" w:rsidRPr="007125F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AA5AEB" w:rsidRPr="007125F2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_Toc144740593 \h </w:instrText>
            </w:r>
            <w:r w:rsidR="00AA5AEB" w:rsidRPr="007125F2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AA5AEB" w:rsidRPr="007125F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7125F2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="00AA5AEB" w:rsidRPr="007125F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AA5AEB" w:rsidRPr="007125F2" w:rsidRDefault="00993867" w:rsidP="0096454A">
          <w:pPr>
            <w:pStyle w:val="TOC2"/>
            <w:tabs>
              <w:tab w:val="right" w:leader="dot" w:pos="9350"/>
            </w:tabs>
            <w:spacing w:before="60" w:after="0"/>
            <w:rPr>
              <w:rFonts w:ascii="Arial" w:eastAsiaTheme="minorEastAsia" w:hAnsi="Arial" w:cs="Arial"/>
              <w:noProof/>
              <w:sz w:val="24"/>
              <w:szCs w:val="24"/>
            </w:rPr>
          </w:pPr>
          <w:hyperlink w:anchor="_Toc144740594" w:history="1">
            <w:r w:rsidR="00AA5AEB" w:rsidRPr="007125F2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Day 4</w:t>
            </w:r>
            <w:r w:rsidR="00AA5AEB" w:rsidRPr="007125F2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AA5AEB" w:rsidRPr="007125F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AA5AEB" w:rsidRPr="007125F2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_Toc144740594 \h </w:instrText>
            </w:r>
            <w:r w:rsidR="00AA5AEB" w:rsidRPr="007125F2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AA5AEB" w:rsidRPr="007125F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7125F2">
              <w:rPr>
                <w:rFonts w:ascii="Arial" w:hAnsi="Arial" w:cs="Arial"/>
                <w:noProof/>
                <w:webHidden/>
                <w:sz w:val="24"/>
                <w:szCs w:val="24"/>
              </w:rPr>
              <w:t>7</w:t>
            </w:r>
            <w:r w:rsidR="00AA5AEB" w:rsidRPr="007125F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AA5AEB" w:rsidRPr="007125F2" w:rsidRDefault="00993867" w:rsidP="0096454A">
          <w:pPr>
            <w:pStyle w:val="TOC1"/>
            <w:tabs>
              <w:tab w:val="right" w:leader="dot" w:pos="9350"/>
            </w:tabs>
            <w:spacing w:before="60" w:after="0"/>
            <w:rPr>
              <w:rFonts w:ascii="Arial" w:eastAsiaTheme="minorEastAsia" w:hAnsi="Arial" w:cs="Arial"/>
              <w:noProof/>
              <w:sz w:val="24"/>
              <w:szCs w:val="24"/>
            </w:rPr>
          </w:pPr>
          <w:hyperlink w:anchor="_Toc144740595" w:history="1">
            <w:r w:rsidR="00AA5AEB" w:rsidRPr="007125F2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Standards cited in this training course</w:t>
            </w:r>
            <w:r w:rsidR="00AA5AEB" w:rsidRPr="007125F2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AA5AEB" w:rsidRPr="007125F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AA5AEB" w:rsidRPr="007125F2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_Toc144740595 \h </w:instrText>
            </w:r>
            <w:r w:rsidR="00AA5AEB" w:rsidRPr="007125F2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AA5AEB" w:rsidRPr="007125F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7125F2">
              <w:rPr>
                <w:rFonts w:ascii="Arial" w:hAnsi="Arial" w:cs="Arial"/>
                <w:noProof/>
                <w:webHidden/>
                <w:sz w:val="24"/>
                <w:szCs w:val="24"/>
              </w:rPr>
              <w:t>9</w:t>
            </w:r>
            <w:r w:rsidR="00AA5AEB" w:rsidRPr="007125F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AA5AEB" w:rsidRPr="007125F2" w:rsidRDefault="00993867" w:rsidP="0096454A">
          <w:pPr>
            <w:pStyle w:val="TOC1"/>
            <w:tabs>
              <w:tab w:val="right" w:leader="dot" w:pos="9350"/>
            </w:tabs>
            <w:spacing w:before="60" w:after="0"/>
            <w:rPr>
              <w:rFonts w:ascii="Arial" w:eastAsiaTheme="minorEastAsia" w:hAnsi="Arial" w:cs="Arial"/>
              <w:noProof/>
              <w:sz w:val="24"/>
              <w:szCs w:val="24"/>
            </w:rPr>
          </w:pPr>
          <w:hyperlink w:anchor="_Toc144740596" w:history="1">
            <w:r w:rsidR="00AA5AEB" w:rsidRPr="007125F2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Bibliography</w:t>
            </w:r>
            <w:r w:rsidR="00AA5AEB" w:rsidRPr="007125F2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AA5AEB" w:rsidRPr="007125F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AA5AEB" w:rsidRPr="007125F2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_Toc144740596 \h </w:instrText>
            </w:r>
            <w:r w:rsidR="00AA5AEB" w:rsidRPr="007125F2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AA5AEB" w:rsidRPr="007125F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7125F2">
              <w:rPr>
                <w:rFonts w:ascii="Arial" w:hAnsi="Arial" w:cs="Arial"/>
                <w:noProof/>
                <w:webHidden/>
                <w:sz w:val="24"/>
                <w:szCs w:val="24"/>
              </w:rPr>
              <w:t>11</w:t>
            </w:r>
            <w:r w:rsidR="00AA5AEB" w:rsidRPr="007125F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AA5AEB" w:rsidRPr="007125F2" w:rsidRDefault="00993867" w:rsidP="0096454A">
          <w:pPr>
            <w:pStyle w:val="TOC1"/>
            <w:tabs>
              <w:tab w:val="right" w:leader="dot" w:pos="9350"/>
            </w:tabs>
            <w:spacing w:before="60" w:after="0"/>
            <w:rPr>
              <w:rFonts w:ascii="Arial" w:eastAsiaTheme="minorEastAsia" w:hAnsi="Arial" w:cs="Arial"/>
              <w:noProof/>
            </w:rPr>
          </w:pPr>
          <w:hyperlink w:anchor="_Toc144740597" w:history="1">
            <w:r w:rsidR="00AA5AEB" w:rsidRPr="007125F2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List of acronyms</w:t>
            </w:r>
            <w:r w:rsidR="00AA5AEB" w:rsidRPr="007125F2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AA5AEB" w:rsidRPr="007125F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AA5AEB" w:rsidRPr="007125F2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_Toc144740597 \h </w:instrText>
            </w:r>
            <w:r w:rsidR="00AA5AEB" w:rsidRPr="007125F2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AA5AEB" w:rsidRPr="007125F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7125F2">
              <w:rPr>
                <w:rFonts w:ascii="Arial" w:hAnsi="Arial" w:cs="Arial"/>
                <w:noProof/>
                <w:webHidden/>
                <w:sz w:val="24"/>
                <w:szCs w:val="24"/>
              </w:rPr>
              <w:t>14</w:t>
            </w:r>
            <w:r w:rsidR="00AA5AEB" w:rsidRPr="007125F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AA5AEB" w:rsidRPr="007125F2" w:rsidRDefault="00AA5AEB" w:rsidP="0096454A">
          <w:pPr>
            <w:spacing w:after="0"/>
            <w:rPr>
              <w:rFonts w:ascii="Arial" w:hAnsi="Arial" w:cs="Arial"/>
              <w:sz w:val="24"/>
              <w:szCs w:val="24"/>
            </w:rPr>
          </w:pPr>
          <w:r w:rsidRPr="007125F2">
            <w:rPr>
              <w:rFonts w:ascii="Arial" w:hAnsi="Arial" w:cs="Arial"/>
              <w:bCs/>
              <w:sz w:val="24"/>
              <w:szCs w:val="24"/>
            </w:rPr>
            <w:fldChar w:fldCharType="end"/>
          </w:r>
        </w:p>
      </w:sdtContent>
    </w:sdt>
    <w:p w:rsidR="00AA5AEB" w:rsidRPr="007125F2" w:rsidRDefault="00AA5AEB" w:rsidP="00183E9E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AA5AEB" w:rsidRPr="007125F2" w:rsidRDefault="00AA5AEB" w:rsidP="00183E9E">
      <w:pPr>
        <w:spacing w:line="240" w:lineRule="auto"/>
        <w:rPr>
          <w:rFonts w:ascii="Arial" w:hAnsi="Arial" w:cs="Arial"/>
          <w:sz w:val="24"/>
          <w:szCs w:val="24"/>
        </w:rPr>
      </w:pPr>
      <w:r w:rsidRPr="007125F2">
        <w:rPr>
          <w:rFonts w:ascii="Arial" w:hAnsi="Arial" w:cs="Arial"/>
          <w:sz w:val="24"/>
          <w:szCs w:val="24"/>
        </w:rPr>
        <w:br w:type="page"/>
      </w:r>
    </w:p>
    <w:p w:rsidR="00AA5AEB" w:rsidRPr="007125F2" w:rsidRDefault="00AA5AEB" w:rsidP="00183E9E">
      <w:pPr>
        <w:pStyle w:val="Heading1"/>
        <w:spacing w:before="0" w:line="240" w:lineRule="auto"/>
        <w:rPr>
          <w:rFonts w:ascii="Arial" w:hAnsi="Arial" w:cs="Arial"/>
          <w:b w:val="0"/>
          <w:color w:val="231F20" w:themeColor="text1"/>
          <w:sz w:val="28"/>
          <w:szCs w:val="28"/>
          <w:lang w:val="en-US"/>
        </w:rPr>
      </w:pPr>
      <w:bookmarkStart w:id="0" w:name="_Toc144740590"/>
      <w:r w:rsidRPr="007125F2">
        <w:rPr>
          <w:rFonts w:ascii="Arial" w:hAnsi="Arial" w:cs="Arial"/>
          <w:color w:val="231F20" w:themeColor="text1"/>
          <w:sz w:val="28"/>
          <w:szCs w:val="28"/>
          <w:lang w:val="en-US"/>
        </w:rPr>
        <w:lastRenderedPageBreak/>
        <w:t>Detailed agenda of the training course</w:t>
      </w:r>
      <w:bookmarkEnd w:id="0"/>
    </w:p>
    <w:p w:rsidR="00AA5AEB" w:rsidRPr="007125F2" w:rsidRDefault="00AA5AEB" w:rsidP="00183E9E">
      <w:pPr>
        <w:spacing w:after="0" w:line="240" w:lineRule="auto"/>
        <w:rPr>
          <w:rFonts w:ascii="Arial" w:hAnsi="Arial" w:cs="Arial"/>
          <w:b/>
          <w:color w:val="231F20" w:themeColor="text1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0"/>
        <w:gridCol w:w="8047"/>
      </w:tblGrid>
      <w:tr w:rsidR="00EA21EF" w:rsidRPr="007125F2" w:rsidTr="00482C3F">
        <w:tc>
          <w:tcPr>
            <w:tcW w:w="993" w:type="dxa"/>
            <w:tcBorders>
              <w:bottom w:val="single" w:sz="18" w:space="0" w:color="687679" w:themeColor="accent1"/>
            </w:tcBorders>
          </w:tcPr>
          <w:p w:rsidR="00AA5AEB" w:rsidRPr="007125F2" w:rsidRDefault="00AA5AEB" w:rsidP="00183E9E">
            <w:pPr>
              <w:pStyle w:val="Heading2"/>
              <w:numPr>
                <w:ilvl w:val="0"/>
                <w:numId w:val="0"/>
              </w:numPr>
              <w:spacing w:before="0" w:line="240" w:lineRule="auto"/>
              <w:outlineLvl w:val="1"/>
              <w:rPr>
                <w:rFonts w:ascii="Arial" w:hAnsi="Arial" w:cs="Arial"/>
                <w:b w:val="0"/>
                <w:i w:val="0"/>
                <w:color w:val="231F20" w:themeColor="text1"/>
                <w:lang w:val="en-US"/>
              </w:rPr>
            </w:pPr>
            <w:bookmarkStart w:id="1" w:name="_Toc144740591"/>
            <w:r w:rsidRPr="007125F2">
              <w:rPr>
                <w:rFonts w:ascii="Arial" w:hAnsi="Arial" w:cs="Arial"/>
                <w:i w:val="0"/>
                <w:color w:val="231F20" w:themeColor="text1"/>
                <w:lang w:val="en-US"/>
              </w:rPr>
              <w:t>Day 1</w:t>
            </w:r>
            <w:bookmarkEnd w:id="1"/>
          </w:p>
        </w:tc>
        <w:tc>
          <w:tcPr>
            <w:tcW w:w="8357" w:type="dxa"/>
            <w:tcBorders>
              <w:bottom w:val="single" w:sz="18" w:space="0" w:color="687679" w:themeColor="accent1"/>
            </w:tcBorders>
          </w:tcPr>
          <w:p w:rsidR="00AA5AEB" w:rsidRPr="007125F2" w:rsidRDefault="000F5874" w:rsidP="00183E9E">
            <w:pPr>
              <w:rPr>
                <w:rFonts w:ascii="Arial" w:hAnsi="Arial" w:cs="Arial"/>
                <w:color w:val="231F20" w:themeColor="text1"/>
                <w:sz w:val="28"/>
              </w:rPr>
            </w:pPr>
            <w:r w:rsidRPr="007125F2">
              <w:rPr>
                <w:rFonts w:ascii="Arial" w:hAnsi="Arial" w:cs="Arial"/>
                <w:color w:val="231F20" w:themeColor="text1"/>
                <w:sz w:val="28"/>
              </w:rPr>
              <w:t>Introduction to ISO/IEC 27001 and initiation of an ISMS implementation</w:t>
            </w:r>
          </w:p>
        </w:tc>
      </w:tr>
    </w:tbl>
    <w:p w:rsidR="00AA5AEB" w:rsidRPr="007125F2" w:rsidRDefault="00AA5AEB" w:rsidP="00183E9E">
      <w:pPr>
        <w:spacing w:after="0" w:line="240" w:lineRule="auto"/>
        <w:rPr>
          <w:rFonts w:ascii="Arial" w:hAnsi="Arial" w:cs="Arial"/>
          <w:color w:val="231F20" w:themeColor="text1"/>
          <w:sz w:val="24"/>
          <w:szCs w:val="24"/>
        </w:rPr>
      </w:pPr>
    </w:p>
    <w:p w:rsidR="00AA5AEB" w:rsidRPr="007125F2" w:rsidRDefault="00AA5AEB" w:rsidP="00183E9E">
      <w:pPr>
        <w:tabs>
          <w:tab w:val="right" w:leader="dot" w:pos="9072"/>
        </w:tabs>
        <w:spacing w:after="0" w:line="240" w:lineRule="auto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color w:val="231F20" w:themeColor="text1"/>
          <w:sz w:val="24"/>
          <w:szCs w:val="24"/>
        </w:rPr>
        <w:t xml:space="preserve">Section </w:t>
      </w:r>
      <w:r w:rsidR="000F5874" w:rsidRPr="007125F2">
        <w:rPr>
          <w:rFonts w:ascii="Arial" w:hAnsi="Arial" w:cs="Arial"/>
          <w:b/>
          <w:color w:val="231F20" w:themeColor="text1"/>
          <w:sz w:val="24"/>
          <w:szCs w:val="24"/>
        </w:rPr>
        <w:t>1</w:t>
      </w:r>
      <w:r w:rsidRPr="007125F2">
        <w:rPr>
          <w:rFonts w:ascii="Arial" w:hAnsi="Arial" w:cs="Arial"/>
          <w:b/>
          <w:color w:val="231F20" w:themeColor="text1"/>
          <w:sz w:val="24"/>
          <w:szCs w:val="24"/>
        </w:rPr>
        <w:t xml:space="preserve">: </w:t>
      </w:r>
      <w:r w:rsidR="00EA21EF" w:rsidRPr="007125F2">
        <w:rPr>
          <w:rFonts w:ascii="Arial" w:hAnsi="Arial" w:cs="Arial"/>
          <w:b/>
          <w:color w:val="231F20" w:themeColor="text1"/>
          <w:sz w:val="24"/>
          <w:szCs w:val="24"/>
        </w:rPr>
        <w:t>Training course objectives and structure</w:t>
      </w:r>
      <w:r w:rsidRPr="007125F2">
        <w:rPr>
          <w:rFonts w:ascii="Arial" w:hAnsi="Arial" w:cs="Arial"/>
          <w:color w:val="231F20" w:themeColor="text1"/>
          <w:sz w:val="24"/>
          <w:szCs w:val="24"/>
        </w:rPr>
        <w:tab/>
      </w:r>
      <w:r w:rsidR="0096303F" w:rsidRPr="007125F2">
        <w:rPr>
          <w:rFonts w:ascii="Arial" w:hAnsi="Arial" w:cs="Arial"/>
          <w:color w:val="231F20" w:themeColor="text1"/>
          <w:sz w:val="24"/>
          <w:szCs w:val="24"/>
        </w:rPr>
        <w:t>4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General information</w:t>
      </w:r>
    </w:p>
    <w:p w:rsidR="0096303F" w:rsidRPr="007125F2" w:rsidRDefault="0096303F" w:rsidP="0096303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Educational approach</w:t>
      </w:r>
    </w:p>
    <w:p w:rsidR="0096303F" w:rsidRPr="007125F2" w:rsidRDefault="0096303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Agenda of the training course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 xml:space="preserve">Learning objectives 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Examination and certification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About PECB</w:t>
      </w:r>
    </w:p>
    <w:p w:rsidR="00AA5AEB" w:rsidRPr="007125F2" w:rsidRDefault="00AA5AEB" w:rsidP="00183E9E">
      <w:pPr>
        <w:tabs>
          <w:tab w:val="right" w:leader="dot" w:pos="9072"/>
        </w:tabs>
        <w:spacing w:after="0" w:line="240" w:lineRule="auto"/>
        <w:rPr>
          <w:rFonts w:ascii="Arial" w:hAnsi="Arial" w:cs="Arial"/>
          <w:color w:val="231F20" w:themeColor="text1"/>
          <w:sz w:val="24"/>
          <w:szCs w:val="24"/>
        </w:rPr>
      </w:pPr>
    </w:p>
    <w:p w:rsidR="00AA5AEB" w:rsidRPr="007125F2" w:rsidRDefault="00AA5AEB" w:rsidP="00183E9E">
      <w:pPr>
        <w:tabs>
          <w:tab w:val="right" w:leader="dot" w:pos="9072"/>
        </w:tabs>
        <w:spacing w:after="0" w:line="240" w:lineRule="auto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color w:val="231F20" w:themeColor="text1"/>
          <w:sz w:val="24"/>
          <w:szCs w:val="24"/>
        </w:rPr>
        <w:t xml:space="preserve">Section </w:t>
      </w:r>
      <w:r w:rsidR="000F5874" w:rsidRPr="007125F2">
        <w:rPr>
          <w:rFonts w:ascii="Arial" w:hAnsi="Arial" w:cs="Arial"/>
          <w:b/>
          <w:color w:val="231F20" w:themeColor="text1"/>
          <w:sz w:val="24"/>
          <w:szCs w:val="24"/>
        </w:rPr>
        <w:t>2</w:t>
      </w:r>
      <w:r w:rsidRPr="007125F2">
        <w:rPr>
          <w:rFonts w:ascii="Arial" w:hAnsi="Arial" w:cs="Arial"/>
          <w:b/>
          <w:color w:val="231F20" w:themeColor="text1"/>
          <w:sz w:val="24"/>
          <w:szCs w:val="24"/>
        </w:rPr>
        <w:t xml:space="preserve">: </w:t>
      </w:r>
      <w:r w:rsidR="00EA21EF" w:rsidRPr="007125F2">
        <w:rPr>
          <w:rFonts w:ascii="Arial" w:hAnsi="Arial" w:cs="Arial"/>
          <w:b/>
          <w:color w:val="231F20" w:themeColor="text1"/>
          <w:sz w:val="24"/>
          <w:szCs w:val="24"/>
        </w:rPr>
        <w:t xml:space="preserve">Standards and regulatory frameworks </w:t>
      </w:r>
      <w:r w:rsidRPr="007125F2">
        <w:rPr>
          <w:rFonts w:ascii="Arial" w:hAnsi="Arial" w:cs="Arial"/>
          <w:color w:val="231F20" w:themeColor="text1"/>
          <w:sz w:val="24"/>
          <w:szCs w:val="24"/>
        </w:rPr>
        <w:tab/>
      </w:r>
      <w:r w:rsidR="0096303F" w:rsidRPr="007125F2">
        <w:rPr>
          <w:rFonts w:ascii="Arial" w:hAnsi="Arial" w:cs="Arial"/>
          <w:color w:val="231F20" w:themeColor="text1"/>
          <w:sz w:val="24"/>
          <w:szCs w:val="24"/>
        </w:rPr>
        <w:t>17</w:t>
      </w:r>
    </w:p>
    <w:p w:rsidR="0096303F" w:rsidRPr="007125F2" w:rsidRDefault="00EA21EF" w:rsidP="0096303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The ISO/IEC 27000 family of standards</w:t>
      </w:r>
    </w:p>
    <w:p w:rsidR="0096303F" w:rsidRPr="007125F2" w:rsidRDefault="0096303F" w:rsidP="0096303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The development of the ISO/IEC 27000 family of standards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Advantages of an ISMS based on ISO/IEC 27001</w:t>
      </w:r>
    </w:p>
    <w:p w:rsidR="00AA5AEB" w:rsidRPr="007125F2" w:rsidRDefault="00EA21EF" w:rsidP="00183E9E">
      <w:pPr>
        <w:tabs>
          <w:tab w:val="right" w:leader="dot" w:pos="9072"/>
        </w:tabs>
        <w:spacing w:after="0" w:line="240" w:lineRule="auto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 xml:space="preserve"> </w:t>
      </w:r>
    </w:p>
    <w:p w:rsidR="00AA5AEB" w:rsidRPr="007125F2" w:rsidRDefault="00AA5AEB" w:rsidP="00183E9E">
      <w:pPr>
        <w:tabs>
          <w:tab w:val="right" w:leader="dot" w:pos="9072"/>
        </w:tabs>
        <w:spacing w:after="0" w:line="240" w:lineRule="auto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color w:val="231F20" w:themeColor="text1"/>
          <w:sz w:val="24"/>
          <w:szCs w:val="24"/>
        </w:rPr>
        <w:t xml:space="preserve">Section </w:t>
      </w:r>
      <w:r w:rsidR="000F5874" w:rsidRPr="007125F2">
        <w:rPr>
          <w:rFonts w:ascii="Arial" w:hAnsi="Arial" w:cs="Arial"/>
          <w:b/>
          <w:color w:val="231F20" w:themeColor="text1"/>
          <w:sz w:val="24"/>
          <w:szCs w:val="24"/>
        </w:rPr>
        <w:t>3</w:t>
      </w:r>
      <w:r w:rsidRPr="007125F2">
        <w:rPr>
          <w:rFonts w:ascii="Arial" w:hAnsi="Arial" w:cs="Arial"/>
          <w:b/>
          <w:color w:val="231F20" w:themeColor="text1"/>
          <w:sz w:val="24"/>
          <w:szCs w:val="24"/>
        </w:rPr>
        <w:t xml:space="preserve">: </w:t>
      </w:r>
      <w:r w:rsidR="00EA21EF" w:rsidRPr="007125F2">
        <w:rPr>
          <w:rFonts w:ascii="Arial" w:hAnsi="Arial" w:cs="Arial"/>
          <w:b/>
          <w:color w:val="231F20" w:themeColor="text1"/>
          <w:sz w:val="24"/>
          <w:szCs w:val="24"/>
        </w:rPr>
        <w:t>Information security management system (ISMS)</w:t>
      </w:r>
      <w:r w:rsidRPr="007125F2">
        <w:rPr>
          <w:rFonts w:ascii="Arial" w:hAnsi="Arial" w:cs="Arial"/>
          <w:color w:val="231F20" w:themeColor="text1"/>
          <w:sz w:val="24"/>
          <w:szCs w:val="24"/>
        </w:rPr>
        <w:tab/>
      </w:r>
      <w:r w:rsidR="0096303F" w:rsidRPr="007125F2">
        <w:rPr>
          <w:rFonts w:ascii="Arial" w:hAnsi="Arial" w:cs="Arial"/>
          <w:color w:val="231F20" w:themeColor="text1"/>
          <w:sz w:val="24"/>
          <w:szCs w:val="24"/>
        </w:rPr>
        <w:t>31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The definition of a management system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 xml:space="preserve">The definition of an ISMS 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Integrated management systems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Overview of clauses 4 to 10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Overview of Annex A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The process approach</w:t>
      </w:r>
    </w:p>
    <w:p w:rsidR="00AA5AEB" w:rsidRPr="007125F2" w:rsidRDefault="00AA5AEB" w:rsidP="00183E9E">
      <w:pPr>
        <w:tabs>
          <w:tab w:val="right" w:leader="dot" w:pos="9072"/>
        </w:tabs>
        <w:spacing w:after="0" w:line="240" w:lineRule="auto"/>
        <w:rPr>
          <w:rFonts w:ascii="Arial" w:hAnsi="Arial" w:cs="Arial"/>
          <w:color w:val="231F20" w:themeColor="text1"/>
          <w:sz w:val="24"/>
          <w:szCs w:val="24"/>
        </w:rPr>
      </w:pPr>
    </w:p>
    <w:p w:rsidR="00AA5AEB" w:rsidRPr="007125F2" w:rsidRDefault="00AA5AEB" w:rsidP="00183E9E">
      <w:pPr>
        <w:tabs>
          <w:tab w:val="right" w:leader="dot" w:pos="9072"/>
        </w:tabs>
        <w:spacing w:after="0" w:line="240" w:lineRule="auto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color w:val="231F20" w:themeColor="text1"/>
          <w:sz w:val="24"/>
          <w:szCs w:val="24"/>
        </w:rPr>
        <w:t xml:space="preserve">Section </w:t>
      </w:r>
      <w:r w:rsidR="000F5874" w:rsidRPr="007125F2">
        <w:rPr>
          <w:rFonts w:ascii="Arial" w:hAnsi="Arial" w:cs="Arial"/>
          <w:b/>
          <w:color w:val="231F20" w:themeColor="text1"/>
          <w:sz w:val="24"/>
          <w:szCs w:val="24"/>
        </w:rPr>
        <w:t>4</w:t>
      </w:r>
      <w:r w:rsidRPr="007125F2">
        <w:rPr>
          <w:rFonts w:ascii="Arial" w:hAnsi="Arial" w:cs="Arial"/>
          <w:b/>
          <w:color w:val="231F20" w:themeColor="text1"/>
          <w:sz w:val="24"/>
          <w:szCs w:val="24"/>
        </w:rPr>
        <w:t xml:space="preserve">: </w:t>
      </w:r>
      <w:r w:rsidR="00EA21EF" w:rsidRPr="007125F2">
        <w:rPr>
          <w:rFonts w:ascii="Arial" w:hAnsi="Arial" w:cs="Arial"/>
          <w:b/>
          <w:color w:val="231F20" w:themeColor="text1"/>
          <w:sz w:val="24"/>
          <w:szCs w:val="24"/>
        </w:rPr>
        <w:t>Fundamental concepts and principles of information security</w:t>
      </w:r>
      <w:r w:rsidRPr="007125F2">
        <w:rPr>
          <w:rFonts w:ascii="Arial" w:hAnsi="Arial" w:cs="Arial"/>
          <w:color w:val="231F20" w:themeColor="text1"/>
          <w:sz w:val="24"/>
          <w:szCs w:val="24"/>
        </w:rPr>
        <w:tab/>
      </w:r>
      <w:r w:rsidR="0096303F" w:rsidRPr="007125F2">
        <w:rPr>
          <w:rFonts w:ascii="Arial" w:hAnsi="Arial" w:cs="Arial"/>
          <w:color w:val="231F20" w:themeColor="text1"/>
          <w:sz w:val="24"/>
          <w:szCs w:val="24"/>
        </w:rPr>
        <w:t>49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Information and asset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Information security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Confidentiality, integrity, and availability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Vulnerability, threat, and consequence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Information security risk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Classification of security controls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Cybersecurity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Information privacy</w:t>
      </w:r>
    </w:p>
    <w:p w:rsidR="00AA5AEB" w:rsidRPr="007125F2" w:rsidRDefault="00AA5AEB" w:rsidP="00183E9E">
      <w:pPr>
        <w:tabs>
          <w:tab w:val="right" w:leader="dot" w:pos="9072"/>
        </w:tabs>
        <w:spacing w:after="0" w:line="240" w:lineRule="auto"/>
        <w:rPr>
          <w:rFonts w:ascii="Arial" w:hAnsi="Arial" w:cs="Arial"/>
          <w:color w:val="231F20" w:themeColor="text1"/>
          <w:sz w:val="24"/>
          <w:szCs w:val="24"/>
        </w:rPr>
      </w:pPr>
    </w:p>
    <w:p w:rsidR="00AA5AEB" w:rsidRPr="007125F2" w:rsidRDefault="00AA5AEB" w:rsidP="00183E9E">
      <w:pPr>
        <w:tabs>
          <w:tab w:val="right" w:leader="dot" w:pos="9072"/>
        </w:tabs>
        <w:spacing w:after="0" w:line="240" w:lineRule="auto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color w:val="231F20" w:themeColor="text1"/>
          <w:sz w:val="24"/>
          <w:szCs w:val="24"/>
        </w:rPr>
        <w:t xml:space="preserve">Section </w:t>
      </w:r>
      <w:r w:rsidR="000F5874" w:rsidRPr="007125F2">
        <w:rPr>
          <w:rFonts w:ascii="Arial" w:hAnsi="Arial" w:cs="Arial"/>
          <w:b/>
          <w:color w:val="231F20" w:themeColor="text1"/>
          <w:sz w:val="24"/>
          <w:szCs w:val="24"/>
        </w:rPr>
        <w:t>5</w:t>
      </w:r>
      <w:r w:rsidRPr="007125F2">
        <w:rPr>
          <w:rFonts w:ascii="Arial" w:hAnsi="Arial" w:cs="Arial"/>
          <w:b/>
          <w:color w:val="231F20" w:themeColor="text1"/>
          <w:sz w:val="24"/>
          <w:szCs w:val="24"/>
        </w:rPr>
        <w:t xml:space="preserve">: </w:t>
      </w:r>
      <w:r w:rsidR="00EA21EF" w:rsidRPr="007125F2">
        <w:rPr>
          <w:rFonts w:ascii="Arial" w:hAnsi="Arial" w:cs="Arial"/>
          <w:b/>
          <w:color w:val="231F20" w:themeColor="text1"/>
          <w:sz w:val="24"/>
          <w:szCs w:val="24"/>
        </w:rPr>
        <w:t>Initiation of the ISMS implementation</w:t>
      </w:r>
      <w:r w:rsidRPr="007125F2">
        <w:rPr>
          <w:rFonts w:ascii="Arial" w:hAnsi="Arial" w:cs="Arial"/>
          <w:color w:val="231F20" w:themeColor="text1"/>
          <w:sz w:val="24"/>
          <w:szCs w:val="24"/>
        </w:rPr>
        <w:tab/>
      </w:r>
      <w:r w:rsidR="0096303F" w:rsidRPr="007125F2">
        <w:rPr>
          <w:rFonts w:ascii="Arial" w:hAnsi="Arial" w:cs="Arial"/>
          <w:color w:val="231F20" w:themeColor="text1"/>
          <w:sz w:val="24"/>
          <w:szCs w:val="24"/>
        </w:rPr>
        <w:t>77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 xml:space="preserve">Defining an approach to the ISMS implementation 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Proposing implementation approaches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Applying the proposed implementation approaches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Creating a business case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Selecting a methodological framework to manage the implementation of the ISMS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lastRenderedPageBreak/>
        <w:t>Aligning with best practices</w:t>
      </w:r>
    </w:p>
    <w:p w:rsidR="00AA5AEB" w:rsidRPr="007125F2" w:rsidRDefault="00AA5AEB" w:rsidP="00183E9E">
      <w:pPr>
        <w:tabs>
          <w:tab w:val="right" w:leader="dot" w:pos="9072"/>
        </w:tabs>
        <w:spacing w:after="0" w:line="240" w:lineRule="auto"/>
        <w:rPr>
          <w:rFonts w:ascii="Arial" w:hAnsi="Arial" w:cs="Arial"/>
          <w:color w:val="231F20" w:themeColor="text1"/>
          <w:sz w:val="24"/>
          <w:szCs w:val="24"/>
        </w:rPr>
      </w:pPr>
    </w:p>
    <w:p w:rsidR="00AA5AEB" w:rsidRPr="007125F2" w:rsidRDefault="00AA5AEB" w:rsidP="00183E9E">
      <w:pPr>
        <w:tabs>
          <w:tab w:val="right" w:leader="dot" w:pos="9072"/>
        </w:tabs>
        <w:spacing w:after="0" w:line="240" w:lineRule="auto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color w:val="231F20" w:themeColor="text1"/>
          <w:sz w:val="24"/>
          <w:szCs w:val="24"/>
        </w:rPr>
        <w:t xml:space="preserve">Section </w:t>
      </w:r>
      <w:r w:rsidR="000F5874" w:rsidRPr="007125F2">
        <w:rPr>
          <w:rFonts w:ascii="Arial" w:hAnsi="Arial" w:cs="Arial"/>
          <w:b/>
          <w:color w:val="231F20" w:themeColor="text1"/>
          <w:sz w:val="24"/>
          <w:szCs w:val="24"/>
        </w:rPr>
        <w:t>6</w:t>
      </w:r>
      <w:r w:rsidRPr="007125F2">
        <w:rPr>
          <w:rFonts w:ascii="Arial" w:hAnsi="Arial" w:cs="Arial"/>
          <w:b/>
          <w:color w:val="231F20" w:themeColor="text1"/>
          <w:sz w:val="24"/>
          <w:szCs w:val="24"/>
        </w:rPr>
        <w:t xml:space="preserve">: </w:t>
      </w:r>
      <w:r w:rsidR="00EA21EF" w:rsidRPr="007125F2">
        <w:rPr>
          <w:rFonts w:ascii="Arial" w:hAnsi="Arial" w:cs="Arial"/>
          <w:b/>
          <w:color w:val="231F20" w:themeColor="text1"/>
          <w:sz w:val="24"/>
          <w:szCs w:val="24"/>
        </w:rPr>
        <w:t>Understanding the organization and its context</w:t>
      </w:r>
      <w:r w:rsidRPr="007125F2">
        <w:rPr>
          <w:rFonts w:ascii="Arial" w:hAnsi="Arial" w:cs="Arial"/>
          <w:color w:val="231F20" w:themeColor="text1"/>
          <w:sz w:val="24"/>
          <w:szCs w:val="24"/>
        </w:rPr>
        <w:tab/>
      </w:r>
      <w:r w:rsidR="0096303F" w:rsidRPr="007125F2">
        <w:rPr>
          <w:rFonts w:ascii="Arial" w:hAnsi="Arial" w:cs="Arial"/>
          <w:color w:val="231F20" w:themeColor="text1"/>
          <w:sz w:val="24"/>
          <w:szCs w:val="24"/>
        </w:rPr>
        <w:t>89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 xml:space="preserve">Mission, objectives, values, and strategies of the organization 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ISMS objectives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 xml:space="preserve">Preliminary scope 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Internal and external environment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Key processes and activities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Climate change impact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Interested parties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Business requirements</w:t>
      </w:r>
    </w:p>
    <w:p w:rsidR="00AA5AEB" w:rsidRPr="007125F2" w:rsidRDefault="00AA5AEB" w:rsidP="00183E9E">
      <w:pPr>
        <w:tabs>
          <w:tab w:val="right" w:leader="dot" w:pos="9072"/>
        </w:tabs>
        <w:spacing w:after="0" w:line="240" w:lineRule="auto"/>
        <w:rPr>
          <w:rFonts w:ascii="Arial" w:hAnsi="Arial" w:cs="Arial"/>
          <w:color w:val="231F20" w:themeColor="text1"/>
          <w:sz w:val="24"/>
          <w:szCs w:val="24"/>
        </w:rPr>
      </w:pPr>
    </w:p>
    <w:p w:rsidR="000F5874" w:rsidRPr="007125F2" w:rsidRDefault="000F5874" w:rsidP="000F5874">
      <w:pPr>
        <w:tabs>
          <w:tab w:val="right" w:leader="dot" w:pos="9072"/>
        </w:tabs>
        <w:spacing w:after="0" w:line="240" w:lineRule="auto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color w:val="231F20" w:themeColor="text1"/>
          <w:sz w:val="24"/>
          <w:szCs w:val="24"/>
        </w:rPr>
        <w:t xml:space="preserve">Section 7: </w:t>
      </w:r>
      <w:r w:rsidR="00EA21EF" w:rsidRPr="007125F2">
        <w:rPr>
          <w:rFonts w:ascii="Arial" w:hAnsi="Arial" w:cs="Arial"/>
          <w:b/>
          <w:color w:val="231F20" w:themeColor="text1"/>
          <w:sz w:val="24"/>
          <w:szCs w:val="24"/>
        </w:rPr>
        <w:t>ISMS scope</w:t>
      </w:r>
      <w:r w:rsidRPr="007125F2">
        <w:rPr>
          <w:rFonts w:ascii="Arial" w:hAnsi="Arial" w:cs="Arial"/>
          <w:color w:val="231F20" w:themeColor="text1"/>
          <w:sz w:val="24"/>
          <w:szCs w:val="24"/>
        </w:rPr>
        <w:tab/>
      </w:r>
      <w:r w:rsidR="00307255">
        <w:rPr>
          <w:rFonts w:ascii="Arial" w:hAnsi="Arial" w:cs="Arial"/>
          <w:color w:val="231F20" w:themeColor="text1"/>
          <w:sz w:val="24"/>
          <w:szCs w:val="24"/>
        </w:rPr>
        <w:t>117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Boundaries of the ISMS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Organizational boundaries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Information security boundaries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Physical boundaries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ISMS scope statement</w:t>
      </w:r>
    </w:p>
    <w:p w:rsidR="00AA5AEB" w:rsidRPr="007125F2" w:rsidRDefault="00AA5AEB" w:rsidP="00183E9E">
      <w:pPr>
        <w:spacing w:after="0" w:line="240" w:lineRule="auto"/>
        <w:rPr>
          <w:rFonts w:ascii="Arial" w:hAnsi="Arial" w:cs="Arial"/>
          <w:color w:val="231F20" w:themeColor="text1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0"/>
        <w:gridCol w:w="8047"/>
      </w:tblGrid>
      <w:tr w:rsidR="00EA21EF" w:rsidRPr="007125F2" w:rsidTr="00482C3F">
        <w:tc>
          <w:tcPr>
            <w:tcW w:w="993" w:type="dxa"/>
            <w:tcBorders>
              <w:bottom w:val="single" w:sz="18" w:space="0" w:color="687679" w:themeColor="accent1"/>
            </w:tcBorders>
          </w:tcPr>
          <w:p w:rsidR="00AA5AEB" w:rsidRPr="007125F2" w:rsidRDefault="00AA5AEB" w:rsidP="00183E9E">
            <w:pPr>
              <w:pStyle w:val="Heading2"/>
              <w:numPr>
                <w:ilvl w:val="0"/>
                <w:numId w:val="0"/>
              </w:numPr>
              <w:spacing w:before="0" w:line="240" w:lineRule="auto"/>
              <w:outlineLvl w:val="1"/>
              <w:rPr>
                <w:rFonts w:ascii="Arial" w:hAnsi="Arial" w:cs="Arial"/>
                <w:b w:val="0"/>
                <w:i w:val="0"/>
                <w:color w:val="231F20" w:themeColor="text1"/>
                <w:lang w:val="en-US"/>
              </w:rPr>
            </w:pPr>
            <w:bookmarkStart w:id="2" w:name="_Toc144740592"/>
            <w:r w:rsidRPr="007125F2">
              <w:rPr>
                <w:rFonts w:ascii="Arial" w:hAnsi="Arial" w:cs="Arial"/>
                <w:i w:val="0"/>
                <w:color w:val="231F20" w:themeColor="text1"/>
                <w:lang w:val="en-US"/>
              </w:rPr>
              <w:t>Day 2</w:t>
            </w:r>
            <w:bookmarkEnd w:id="2"/>
          </w:p>
        </w:tc>
        <w:tc>
          <w:tcPr>
            <w:tcW w:w="8357" w:type="dxa"/>
            <w:tcBorders>
              <w:bottom w:val="single" w:sz="18" w:space="0" w:color="687679" w:themeColor="accent1"/>
            </w:tcBorders>
          </w:tcPr>
          <w:p w:rsidR="00AA5AEB" w:rsidRPr="007125F2" w:rsidRDefault="00EA21EF" w:rsidP="00183E9E">
            <w:pPr>
              <w:rPr>
                <w:rFonts w:ascii="Arial" w:hAnsi="Arial" w:cs="Arial"/>
                <w:color w:val="231F20" w:themeColor="text1"/>
                <w:sz w:val="28"/>
              </w:rPr>
            </w:pPr>
            <w:r w:rsidRPr="007125F2">
              <w:rPr>
                <w:rFonts w:ascii="Arial" w:hAnsi="Arial" w:cs="Arial"/>
                <w:color w:val="231F20" w:themeColor="text1"/>
                <w:sz w:val="28"/>
              </w:rPr>
              <w:t>Implementation plan of an ISMS</w:t>
            </w:r>
          </w:p>
        </w:tc>
      </w:tr>
    </w:tbl>
    <w:p w:rsidR="00AA5AEB" w:rsidRPr="007125F2" w:rsidRDefault="00AA5AEB" w:rsidP="00183E9E">
      <w:pPr>
        <w:spacing w:after="0" w:line="240" w:lineRule="auto"/>
        <w:rPr>
          <w:rFonts w:ascii="Arial" w:hAnsi="Arial" w:cs="Arial"/>
          <w:color w:val="231F20" w:themeColor="text1"/>
          <w:sz w:val="24"/>
          <w:szCs w:val="24"/>
        </w:rPr>
      </w:pPr>
    </w:p>
    <w:p w:rsidR="00AA5AEB" w:rsidRPr="007125F2" w:rsidRDefault="00AA5AEB" w:rsidP="00183E9E">
      <w:pPr>
        <w:tabs>
          <w:tab w:val="right" w:leader="dot" w:pos="9072"/>
        </w:tabs>
        <w:spacing w:after="0" w:line="240" w:lineRule="auto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color w:val="231F20" w:themeColor="text1"/>
          <w:sz w:val="24"/>
          <w:szCs w:val="24"/>
        </w:rPr>
        <w:t xml:space="preserve">Section </w:t>
      </w:r>
      <w:r w:rsidR="000F5874" w:rsidRPr="007125F2">
        <w:rPr>
          <w:rFonts w:ascii="Arial" w:hAnsi="Arial" w:cs="Arial"/>
          <w:b/>
          <w:color w:val="231F20" w:themeColor="text1"/>
          <w:sz w:val="24"/>
          <w:szCs w:val="24"/>
        </w:rPr>
        <w:t>8</w:t>
      </w:r>
      <w:r w:rsidRPr="007125F2">
        <w:rPr>
          <w:rFonts w:ascii="Arial" w:hAnsi="Arial" w:cs="Arial"/>
          <w:b/>
          <w:color w:val="231F20" w:themeColor="text1"/>
          <w:sz w:val="24"/>
          <w:szCs w:val="24"/>
        </w:rPr>
        <w:t xml:space="preserve">: </w:t>
      </w:r>
      <w:r w:rsidR="00EA21EF" w:rsidRPr="007125F2">
        <w:rPr>
          <w:rFonts w:ascii="Arial" w:hAnsi="Arial" w:cs="Arial"/>
          <w:b/>
          <w:color w:val="231F20" w:themeColor="text1"/>
          <w:sz w:val="24"/>
          <w:szCs w:val="24"/>
        </w:rPr>
        <w:t>Leadership and project approval</w:t>
      </w:r>
      <w:r w:rsidRPr="007125F2">
        <w:rPr>
          <w:rFonts w:ascii="Arial" w:hAnsi="Arial" w:cs="Arial"/>
          <w:color w:val="231F20" w:themeColor="text1"/>
          <w:sz w:val="24"/>
          <w:szCs w:val="24"/>
        </w:rPr>
        <w:tab/>
      </w:r>
      <w:r w:rsidR="00BB40E0" w:rsidRPr="007125F2">
        <w:rPr>
          <w:rFonts w:ascii="Arial" w:hAnsi="Arial" w:cs="Arial"/>
          <w:color w:val="231F20" w:themeColor="text1"/>
          <w:sz w:val="24"/>
          <w:szCs w:val="24"/>
        </w:rPr>
        <w:t>3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Leadership and commitment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ISMS project plan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ISMS project team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ISMS project manager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Management approval for the ISMS project implementation</w:t>
      </w:r>
    </w:p>
    <w:p w:rsidR="00AA5AEB" w:rsidRPr="007125F2" w:rsidRDefault="00AA5AEB" w:rsidP="00183E9E">
      <w:pPr>
        <w:tabs>
          <w:tab w:val="right" w:leader="dot" w:pos="9072"/>
        </w:tabs>
        <w:spacing w:after="0" w:line="240" w:lineRule="auto"/>
        <w:rPr>
          <w:rFonts w:ascii="Arial" w:hAnsi="Arial" w:cs="Arial"/>
          <w:color w:val="231F20" w:themeColor="text1"/>
          <w:sz w:val="24"/>
          <w:szCs w:val="24"/>
        </w:rPr>
      </w:pPr>
    </w:p>
    <w:p w:rsidR="00AA5AEB" w:rsidRPr="007125F2" w:rsidRDefault="00AA5AEB" w:rsidP="00183E9E">
      <w:pPr>
        <w:tabs>
          <w:tab w:val="right" w:leader="dot" w:pos="9072"/>
        </w:tabs>
        <w:spacing w:after="0" w:line="240" w:lineRule="auto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color w:val="231F20" w:themeColor="text1"/>
          <w:sz w:val="24"/>
          <w:szCs w:val="24"/>
        </w:rPr>
        <w:t xml:space="preserve">Section </w:t>
      </w:r>
      <w:r w:rsidR="000F5874" w:rsidRPr="007125F2">
        <w:rPr>
          <w:rFonts w:ascii="Arial" w:hAnsi="Arial" w:cs="Arial"/>
          <w:b/>
          <w:color w:val="231F20" w:themeColor="text1"/>
          <w:sz w:val="24"/>
          <w:szCs w:val="24"/>
        </w:rPr>
        <w:t>9</w:t>
      </w:r>
      <w:r w:rsidRPr="007125F2">
        <w:rPr>
          <w:rFonts w:ascii="Arial" w:hAnsi="Arial" w:cs="Arial"/>
          <w:b/>
          <w:color w:val="231F20" w:themeColor="text1"/>
          <w:sz w:val="24"/>
          <w:szCs w:val="24"/>
        </w:rPr>
        <w:t xml:space="preserve">: </w:t>
      </w:r>
      <w:r w:rsidR="00EA21EF" w:rsidRPr="007125F2">
        <w:rPr>
          <w:rFonts w:ascii="Arial" w:hAnsi="Arial" w:cs="Arial"/>
          <w:b/>
          <w:color w:val="231F20" w:themeColor="text1"/>
          <w:sz w:val="24"/>
          <w:szCs w:val="24"/>
        </w:rPr>
        <w:t>Organizational structure</w:t>
      </w:r>
      <w:r w:rsidRPr="007125F2">
        <w:rPr>
          <w:rFonts w:ascii="Arial" w:hAnsi="Arial" w:cs="Arial"/>
          <w:color w:val="231F20" w:themeColor="text1"/>
          <w:sz w:val="24"/>
          <w:szCs w:val="24"/>
        </w:rPr>
        <w:tab/>
      </w:r>
      <w:r w:rsidR="00BB40E0" w:rsidRPr="007125F2">
        <w:rPr>
          <w:rFonts w:ascii="Arial" w:hAnsi="Arial" w:cs="Arial"/>
          <w:color w:val="231F20" w:themeColor="text1"/>
          <w:sz w:val="24"/>
          <w:szCs w:val="24"/>
        </w:rPr>
        <w:t>17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Organizational structure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Information security coordinator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Roles and responsibilities of interested parties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Roles and responsibilities of key committees</w:t>
      </w:r>
    </w:p>
    <w:p w:rsidR="00AA5AEB" w:rsidRPr="007125F2" w:rsidRDefault="00AA5AEB" w:rsidP="00183E9E">
      <w:pPr>
        <w:tabs>
          <w:tab w:val="right" w:leader="dot" w:pos="9072"/>
        </w:tabs>
        <w:spacing w:after="0" w:line="240" w:lineRule="auto"/>
        <w:rPr>
          <w:rFonts w:ascii="Arial" w:hAnsi="Arial" w:cs="Arial"/>
          <w:color w:val="231F20" w:themeColor="text1"/>
          <w:sz w:val="24"/>
          <w:szCs w:val="24"/>
        </w:rPr>
      </w:pPr>
    </w:p>
    <w:p w:rsidR="00AA5AEB" w:rsidRPr="007125F2" w:rsidRDefault="00AA5AEB" w:rsidP="00183E9E">
      <w:pPr>
        <w:tabs>
          <w:tab w:val="right" w:leader="dot" w:pos="9072"/>
        </w:tabs>
        <w:spacing w:after="0" w:line="240" w:lineRule="auto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color w:val="231F20" w:themeColor="text1"/>
          <w:sz w:val="24"/>
          <w:szCs w:val="24"/>
        </w:rPr>
        <w:t xml:space="preserve">Section </w:t>
      </w:r>
      <w:r w:rsidR="000F5874" w:rsidRPr="007125F2">
        <w:rPr>
          <w:rFonts w:ascii="Arial" w:hAnsi="Arial" w:cs="Arial"/>
          <w:b/>
          <w:color w:val="231F20" w:themeColor="text1"/>
          <w:sz w:val="24"/>
          <w:szCs w:val="24"/>
        </w:rPr>
        <w:t>10</w:t>
      </w:r>
      <w:r w:rsidRPr="007125F2">
        <w:rPr>
          <w:rFonts w:ascii="Arial" w:hAnsi="Arial" w:cs="Arial"/>
          <w:b/>
          <w:color w:val="231F20" w:themeColor="text1"/>
          <w:sz w:val="24"/>
          <w:szCs w:val="24"/>
        </w:rPr>
        <w:t xml:space="preserve">: </w:t>
      </w:r>
      <w:r w:rsidR="00EA21EF" w:rsidRPr="007125F2">
        <w:rPr>
          <w:rFonts w:ascii="Arial" w:hAnsi="Arial" w:cs="Arial"/>
          <w:b/>
          <w:color w:val="231F20" w:themeColor="text1"/>
          <w:sz w:val="24"/>
          <w:szCs w:val="24"/>
        </w:rPr>
        <w:t>Analysis of the existing system</w:t>
      </w:r>
      <w:r w:rsidRPr="007125F2">
        <w:rPr>
          <w:rFonts w:ascii="Arial" w:hAnsi="Arial" w:cs="Arial"/>
          <w:color w:val="231F20" w:themeColor="text1"/>
          <w:sz w:val="24"/>
          <w:szCs w:val="24"/>
        </w:rPr>
        <w:tab/>
      </w:r>
      <w:r w:rsidR="00BB40E0" w:rsidRPr="007125F2">
        <w:rPr>
          <w:rFonts w:ascii="Arial" w:hAnsi="Arial" w:cs="Arial"/>
          <w:color w:val="231F20" w:themeColor="text1"/>
          <w:sz w:val="24"/>
          <w:szCs w:val="24"/>
        </w:rPr>
        <w:t>31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Determining the current state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Conducting a gap analysis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Establishing maturity targets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Presenting a gap analysis report</w:t>
      </w:r>
    </w:p>
    <w:p w:rsidR="00AA5AEB" w:rsidRPr="007125F2" w:rsidRDefault="00AA5AEB" w:rsidP="00183E9E">
      <w:pPr>
        <w:tabs>
          <w:tab w:val="right" w:leader="dot" w:pos="9072"/>
        </w:tabs>
        <w:spacing w:after="0" w:line="240" w:lineRule="auto"/>
        <w:rPr>
          <w:rFonts w:ascii="Arial" w:hAnsi="Arial" w:cs="Arial"/>
          <w:color w:val="231F20" w:themeColor="text1"/>
          <w:sz w:val="24"/>
          <w:szCs w:val="24"/>
        </w:rPr>
      </w:pPr>
    </w:p>
    <w:p w:rsidR="00AA5AEB" w:rsidRPr="007125F2" w:rsidRDefault="00AA5AEB" w:rsidP="00183E9E">
      <w:pPr>
        <w:tabs>
          <w:tab w:val="right" w:leader="dot" w:pos="9072"/>
        </w:tabs>
        <w:spacing w:after="0" w:line="240" w:lineRule="auto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color w:val="231F20" w:themeColor="text1"/>
          <w:sz w:val="24"/>
          <w:szCs w:val="24"/>
        </w:rPr>
        <w:t xml:space="preserve">Section </w:t>
      </w:r>
      <w:r w:rsidR="000F5874" w:rsidRPr="007125F2">
        <w:rPr>
          <w:rFonts w:ascii="Arial" w:hAnsi="Arial" w:cs="Arial"/>
          <w:b/>
          <w:color w:val="231F20" w:themeColor="text1"/>
          <w:sz w:val="24"/>
          <w:szCs w:val="24"/>
        </w:rPr>
        <w:t>11</w:t>
      </w:r>
      <w:r w:rsidRPr="007125F2">
        <w:rPr>
          <w:rFonts w:ascii="Arial" w:hAnsi="Arial" w:cs="Arial"/>
          <w:b/>
          <w:color w:val="231F20" w:themeColor="text1"/>
          <w:sz w:val="24"/>
          <w:szCs w:val="24"/>
        </w:rPr>
        <w:t xml:space="preserve">: </w:t>
      </w:r>
      <w:r w:rsidR="00EA21EF" w:rsidRPr="007125F2">
        <w:rPr>
          <w:rFonts w:ascii="Arial" w:hAnsi="Arial" w:cs="Arial"/>
          <w:b/>
          <w:color w:val="231F20" w:themeColor="text1"/>
          <w:sz w:val="24"/>
          <w:szCs w:val="24"/>
        </w:rPr>
        <w:t>Information security policy</w:t>
      </w:r>
      <w:r w:rsidRPr="007125F2">
        <w:rPr>
          <w:rFonts w:ascii="Arial" w:hAnsi="Arial" w:cs="Arial"/>
          <w:color w:val="231F20" w:themeColor="text1"/>
          <w:sz w:val="24"/>
          <w:szCs w:val="24"/>
        </w:rPr>
        <w:tab/>
      </w:r>
      <w:r w:rsidR="00BB40E0" w:rsidRPr="007125F2">
        <w:rPr>
          <w:rFonts w:ascii="Arial" w:hAnsi="Arial" w:cs="Arial"/>
          <w:color w:val="231F20" w:themeColor="text1"/>
          <w:sz w:val="24"/>
          <w:szCs w:val="24"/>
        </w:rPr>
        <w:t>46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Types of policies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Policy models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lastRenderedPageBreak/>
        <w:t>Information security policy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Specific security policies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Management approval of policies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Publication and dissemination of policies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Control, evaluation, and review of policies</w:t>
      </w:r>
    </w:p>
    <w:p w:rsidR="00AA5AEB" w:rsidRPr="007125F2" w:rsidRDefault="00AA5AEB" w:rsidP="00183E9E">
      <w:pPr>
        <w:tabs>
          <w:tab w:val="right" w:leader="dot" w:pos="9072"/>
        </w:tabs>
        <w:spacing w:after="0" w:line="240" w:lineRule="auto"/>
        <w:rPr>
          <w:rFonts w:ascii="Arial" w:hAnsi="Arial" w:cs="Arial"/>
          <w:color w:val="231F20" w:themeColor="text1"/>
          <w:sz w:val="24"/>
          <w:szCs w:val="24"/>
        </w:rPr>
      </w:pPr>
    </w:p>
    <w:p w:rsidR="00AA5AEB" w:rsidRPr="007125F2" w:rsidRDefault="00AA5AEB" w:rsidP="00183E9E">
      <w:pPr>
        <w:tabs>
          <w:tab w:val="right" w:leader="dot" w:pos="9072"/>
        </w:tabs>
        <w:spacing w:after="0" w:line="240" w:lineRule="auto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color w:val="231F20" w:themeColor="text1"/>
          <w:sz w:val="24"/>
          <w:szCs w:val="24"/>
        </w:rPr>
        <w:t xml:space="preserve">Section </w:t>
      </w:r>
      <w:r w:rsidR="000F5874" w:rsidRPr="007125F2">
        <w:rPr>
          <w:rFonts w:ascii="Arial" w:hAnsi="Arial" w:cs="Arial"/>
          <w:b/>
          <w:color w:val="231F20" w:themeColor="text1"/>
          <w:sz w:val="24"/>
          <w:szCs w:val="24"/>
        </w:rPr>
        <w:t>12</w:t>
      </w:r>
      <w:r w:rsidRPr="007125F2">
        <w:rPr>
          <w:rFonts w:ascii="Arial" w:hAnsi="Arial" w:cs="Arial"/>
          <w:b/>
          <w:color w:val="231F20" w:themeColor="text1"/>
          <w:sz w:val="24"/>
          <w:szCs w:val="24"/>
        </w:rPr>
        <w:t xml:space="preserve">: </w:t>
      </w:r>
      <w:r w:rsidR="00EA21EF" w:rsidRPr="007125F2">
        <w:rPr>
          <w:rFonts w:ascii="Arial" w:hAnsi="Arial" w:cs="Arial"/>
          <w:b/>
          <w:color w:val="231F20" w:themeColor="text1"/>
          <w:sz w:val="24"/>
          <w:szCs w:val="24"/>
        </w:rPr>
        <w:t>Risk management</w:t>
      </w:r>
      <w:r w:rsidRPr="007125F2">
        <w:rPr>
          <w:rFonts w:ascii="Arial" w:hAnsi="Arial" w:cs="Arial"/>
          <w:color w:val="231F20" w:themeColor="text1"/>
          <w:sz w:val="24"/>
          <w:szCs w:val="24"/>
        </w:rPr>
        <w:tab/>
      </w:r>
      <w:r w:rsidR="00D17787">
        <w:rPr>
          <w:rFonts w:ascii="Arial" w:hAnsi="Arial" w:cs="Arial"/>
          <w:color w:val="231F20" w:themeColor="text1"/>
          <w:sz w:val="24"/>
          <w:szCs w:val="24"/>
        </w:rPr>
        <w:t>60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ISO 31000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 xml:space="preserve">ISO/IEC 27005 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Context establishment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 xml:space="preserve">Risk assessment 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Risk treatment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Communication and consultation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Recording and reporting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Monitoring and review</w:t>
      </w:r>
    </w:p>
    <w:p w:rsidR="00AA5AEB" w:rsidRPr="007125F2" w:rsidRDefault="00AA5AEB" w:rsidP="00EA21EF">
      <w:p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</w:p>
    <w:p w:rsidR="00AA5AEB" w:rsidRPr="007125F2" w:rsidRDefault="00AA5AEB" w:rsidP="00183E9E">
      <w:pPr>
        <w:tabs>
          <w:tab w:val="right" w:leader="dot" w:pos="9072"/>
        </w:tabs>
        <w:spacing w:after="0" w:line="240" w:lineRule="auto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color w:val="231F20" w:themeColor="text1"/>
          <w:sz w:val="24"/>
          <w:szCs w:val="24"/>
        </w:rPr>
        <w:t xml:space="preserve">Section </w:t>
      </w:r>
      <w:r w:rsidR="000F5874" w:rsidRPr="007125F2">
        <w:rPr>
          <w:rFonts w:ascii="Arial" w:hAnsi="Arial" w:cs="Arial"/>
          <w:b/>
          <w:color w:val="231F20" w:themeColor="text1"/>
          <w:sz w:val="24"/>
          <w:szCs w:val="24"/>
        </w:rPr>
        <w:t>13</w:t>
      </w:r>
      <w:r w:rsidRPr="007125F2">
        <w:rPr>
          <w:rFonts w:ascii="Arial" w:hAnsi="Arial" w:cs="Arial"/>
          <w:b/>
          <w:color w:val="231F20" w:themeColor="text1"/>
          <w:sz w:val="24"/>
          <w:szCs w:val="24"/>
        </w:rPr>
        <w:t xml:space="preserve">: </w:t>
      </w:r>
      <w:r w:rsidR="00EA21EF" w:rsidRPr="007125F2">
        <w:rPr>
          <w:rFonts w:ascii="Arial" w:hAnsi="Arial" w:cs="Arial"/>
          <w:b/>
          <w:color w:val="231F20" w:themeColor="text1"/>
          <w:sz w:val="24"/>
          <w:szCs w:val="24"/>
        </w:rPr>
        <w:t>Statement of Applicability</w:t>
      </w:r>
      <w:r w:rsidR="00D17787">
        <w:rPr>
          <w:rFonts w:ascii="Arial" w:hAnsi="Arial" w:cs="Arial"/>
          <w:color w:val="231F20" w:themeColor="text1"/>
          <w:sz w:val="24"/>
          <w:szCs w:val="24"/>
        </w:rPr>
        <w:tab/>
        <w:t>113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Review and selection of applicable information security controls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Justification of selected controls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Justification of excluded controls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Finalization of the Statement of Applicability</w:t>
      </w:r>
    </w:p>
    <w:p w:rsidR="00EA21EF" w:rsidRPr="007125F2" w:rsidRDefault="00EA21EF" w:rsidP="00EA21EF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Management approval</w:t>
      </w:r>
    </w:p>
    <w:p w:rsidR="00AA5AEB" w:rsidRPr="007125F2" w:rsidRDefault="00AA5AEB" w:rsidP="00183E9E">
      <w:pPr>
        <w:spacing w:after="0" w:line="240" w:lineRule="auto"/>
        <w:rPr>
          <w:rFonts w:ascii="Arial" w:hAnsi="Arial" w:cs="Arial"/>
          <w:b/>
          <w:color w:val="231F20" w:themeColor="text1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0"/>
        <w:gridCol w:w="8047"/>
      </w:tblGrid>
      <w:tr w:rsidR="00EA21EF" w:rsidRPr="007125F2" w:rsidTr="00482C3F">
        <w:tc>
          <w:tcPr>
            <w:tcW w:w="993" w:type="dxa"/>
            <w:tcBorders>
              <w:bottom w:val="single" w:sz="18" w:space="0" w:color="687679" w:themeColor="accent1"/>
            </w:tcBorders>
          </w:tcPr>
          <w:p w:rsidR="00AA5AEB" w:rsidRPr="007125F2" w:rsidRDefault="00AA5AEB" w:rsidP="00183E9E">
            <w:pPr>
              <w:pStyle w:val="Heading2"/>
              <w:numPr>
                <w:ilvl w:val="0"/>
                <w:numId w:val="0"/>
              </w:numPr>
              <w:spacing w:before="0" w:line="240" w:lineRule="auto"/>
              <w:outlineLvl w:val="1"/>
              <w:rPr>
                <w:rFonts w:ascii="Arial" w:hAnsi="Arial" w:cs="Arial"/>
                <w:b w:val="0"/>
                <w:i w:val="0"/>
                <w:color w:val="231F20" w:themeColor="text1"/>
                <w:lang w:val="en-US"/>
              </w:rPr>
            </w:pPr>
            <w:bookmarkStart w:id="3" w:name="_Toc144740593"/>
            <w:r w:rsidRPr="007125F2">
              <w:rPr>
                <w:rFonts w:ascii="Arial" w:hAnsi="Arial" w:cs="Arial"/>
                <w:i w:val="0"/>
                <w:color w:val="231F20" w:themeColor="text1"/>
                <w:lang w:val="en-US"/>
              </w:rPr>
              <w:t>Day 3</w:t>
            </w:r>
            <w:bookmarkEnd w:id="3"/>
          </w:p>
        </w:tc>
        <w:tc>
          <w:tcPr>
            <w:tcW w:w="8357" w:type="dxa"/>
            <w:tcBorders>
              <w:bottom w:val="single" w:sz="18" w:space="0" w:color="687679" w:themeColor="accent1"/>
            </w:tcBorders>
          </w:tcPr>
          <w:p w:rsidR="00AA5AEB" w:rsidRPr="007125F2" w:rsidRDefault="000F5874" w:rsidP="00183E9E">
            <w:pPr>
              <w:rPr>
                <w:rFonts w:ascii="Arial" w:hAnsi="Arial" w:cs="Arial"/>
                <w:color w:val="231F20" w:themeColor="text1"/>
                <w:sz w:val="28"/>
              </w:rPr>
            </w:pPr>
            <w:r w:rsidRPr="007125F2">
              <w:rPr>
                <w:rFonts w:ascii="Arial" w:hAnsi="Arial" w:cs="Arial"/>
                <w:color w:val="231F20" w:themeColor="text1"/>
                <w:sz w:val="28"/>
              </w:rPr>
              <w:t>Implementation of an ISMS</w:t>
            </w:r>
          </w:p>
        </w:tc>
      </w:tr>
    </w:tbl>
    <w:p w:rsidR="00AA5AEB" w:rsidRPr="007125F2" w:rsidRDefault="00AA5AEB" w:rsidP="00183E9E">
      <w:pPr>
        <w:spacing w:after="0" w:line="240" w:lineRule="auto"/>
        <w:rPr>
          <w:rFonts w:ascii="Arial" w:hAnsi="Arial" w:cs="Arial"/>
          <w:color w:val="231F20" w:themeColor="text1"/>
          <w:sz w:val="24"/>
          <w:szCs w:val="24"/>
        </w:rPr>
      </w:pPr>
    </w:p>
    <w:p w:rsidR="00AA5AEB" w:rsidRPr="007125F2" w:rsidRDefault="00AA5AEB" w:rsidP="00183E9E">
      <w:pPr>
        <w:tabs>
          <w:tab w:val="right" w:leader="dot" w:pos="9072"/>
        </w:tabs>
        <w:spacing w:after="0" w:line="240" w:lineRule="auto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color w:val="231F20" w:themeColor="text1"/>
          <w:sz w:val="24"/>
          <w:szCs w:val="24"/>
        </w:rPr>
        <w:t xml:space="preserve">Section </w:t>
      </w:r>
      <w:r w:rsidR="000F5874" w:rsidRPr="007125F2">
        <w:rPr>
          <w:rFonts w:ascii="Arial" w:hAnsi="Arial" w:cs="Arial"/>
          <w:b/>
          <w:color w:val="231F20" w:themeColor="text1"/>
          <w:sz w:val="24"/>
          <w:szCs w:val="24"/>
        </w:rPr>
        <w:t>14</w:t>
      </w:r>
      <w:r w:rsidRPr="007125F2">
        <w:rPr>
          <w:rFonts w:ascii="Arial" w:hAnsi="Arial" w:cs="Arial"/>
          <w:b/>
          <w:color w:val="231F20" w:themeColor="text1"/>
          <w:sz w:val="24"/>
          <w:szCs w:val="24"/>
        </w:rPr>
        <w:t xml:space="preserve">: </w:t>
      </w:r>
      <w:r w:rsidR="000F5874" w:rsidRPr="007125F2">
        <w:rPr>
          <w:rFonts w:ascii="Arial" w:hAnsi="Arial" w:cs="Arial"/>
          <w:b/>
          <w:color w:val="231F20" w:themeColor="text1"/>
          <w:sz w:val="24"/>
          <w:szCs w:val="24"/>
        </w:rPr>
        <w:t>Selection and design of controls</w:t>
      </w:r>
      <w:r w:rsidRPr="007125F2">
        <w:rPr>
          <w:rFonts w:ascii="Arial" w:hAnsi="Arial" w:cs="Arial"/>
          <w:color w:val="231F20" w:themeColor="text1"/>
          <w:sz w:val="24"/>
          <w:szCs w:val="24"/>
        </w:rPr>
        <w:tab/>
      </w:r>
      <w:r w:rsidR="00BB40E0" w:rsidRPr="007125F2">
        <w:rPr>
          <w:rFonts w:ascii="Arial" w:hAnsi="Arial" w:cs="Arial"/>
          <w:color w:val="231F20" w:themeColor="text1"/>
          <w:sz w:val="24"/>
          <w:szCs w:val="24"/>
        </w:rPr>
        <w:t>3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Analysis of the organization’s security architecture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Preparation for the implementation of controls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Design and description of controls</w:t>
      </w:r>
    </w:p>
    <w:p w:rsidR="00AA5AEB" w:rsidRPr="007125F2" w:rsidRDefault="00AA5AEB" w:rsidP="00183E9E">
      <w:pPr>
        <w:tabs>
          <w:tab w:val="right" w:leader="dot" w:pos="9072"/>
        </w:tabs>
        <w:spacing w:after="0" w:line="240" w:lineRule="auto"/>
        <w:rPr>
          <w:rFonts w:ascii="Arial" w:hAnsi="Arial" w:cs="Arial"/>
          <w:color w:val="231F20" w:themeColor="text1"/>
          <w:sz w:val="24"/>
          <w:szCs w:val="24"/>
        </w:rPr>
      </w:pPr>
    </w:p>
    <w:p w:rsidR="00AA5AEB" w:rsidRPr="007125F2" w:rsidRDefault="00AA5AEB" w:rsidP="00183E9E">
      <w:pPr>
        <w:tabs>
          <w:tab w:val="right" w:leader="dot" w:pos="9072"/>
        </w:tabs>
        <w:spacing w:after="0" w:line="240" w:lineRule="auto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color w:val="231F20" w:themeColor="text1"/>
          <w:sz w:val="24"/>
          <w:szCs w:val="24"/>
        </w:rPr>
        <w:t xml:space="preserve">Section </w:t>
      </w:r>
      <w:r w:rsidR="000F5874" w:rsidRPr="007125F2">
        <w:rPr>
          <w:rFonts w:ascii="Arial" w:hAnsi="Arial" w:cs="Arial"/>
          <w:b/>
          <w:color w:val="231F20" w:themeColor="text1"/>
          <w:sz w:val="24"/>
          <w:szCs w:val="24"/>
        </w:rPr>
        <w:t>15</w:t>
      </w:r>
      <w:r w:rsidRPr="007125F2">
        <w:rPr>
          <w:rFonts w:ascii="Arial" w:hAnsi="Arial" w:cs="Arial"/>
          <w:b/>
          <w:color w:val="231F20" w:themeColor="text1"/>
          <w:sz w:val="24"/>
          <w:szCs w:val="24"/>
        </w:rPr>
        <w:t xml:space="preserve">: </w:t>
      </w:r>
      <w:r w:rsidR="000F5874" w:rsidRPr="007125F2">
        <w:rPr>
          <w:rFonts w:ascii="Arial" w:hAnsi="Arial" w:cs="Arial"/>
          <w:b/>
          <w:color w:val="231F20" w:themeColor="text1"/>
          <w:sz w:val="24"/>
          <w:szCs w:val="24"/>
        </w:rPr>
        <w:t>Implementation of controls</w:t>
      </w:r>
      <w:r w:rsidRPr="007125F2">
        <w:rPr>
          <w:rFonts w:ascii="Arial" w:hAnsi="Arial" w:cs="Arial"/>
          <w:color w:val="231F20" w:themeColor="text1"/>
          <w:sz w:val="24"/>
          <w:szCs w:val="24"/>
        </w:rPr>
        <w:tab/>
      </w:r>
      <w:r w:rsidR="00BB40E0" w:rsidRPr="007125F2">
        <w:rPr>
          <w:rFonts w:ascii="Arial" w:hAnsi="Arial" w:cs="Arial"/>
          <w:color w:val="231F20" w:themeColor="text1"/>
          <w:sz w:val="24"/>
          <w:szCs w:val="24"/>
        </w:rPr>
        <w:t>20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Implementation of security processes and controls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Introduction of Annex A controls</w:t>
      </w:r>
    </w:p>
    <w:p w:rsidR="00AA5AEB" w:rsidRPr="007125F2" w:rsidRDefault="00AA5AEB" w:rsidP="00183E9E">
      <w:pPr>
        <w:tabs>
          <w:tab w:val="right" w:leader="dot" w:pos="9072"/>
        </w:tabs>
        <w:spacing w:after="0" w:line="240" w:lineRule="auto"/>
        <w:rPr>
          <w:rFonts w:ascii="Arial" w:hAnsi="Arial" w:cs="Arial"/>
          <w:color w:val="231F20" w:themeColor="text1"/>
          <w:sz w:val="24"/>
          <w:szCs w:val="24"/>
        </w:rPr>
      </w:pPr>
    </w:p>
    <w:p w:rsidR="00AA5AEB" w:rsidRPr="007125F2" w:rsidRDefault="00AA5AEB" w:rsidP="00183E9E">
      <w:pPr>
        <w:tabs>
          <w:tab w:val="right" w:leader="dot" w:pos="9072"/>
        </w:tabs>
        <w:spacing w:after="0" w:line="240" w:lineRule="auto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color w:val="231F20" w:themeColor="text1"/>
          <w:sz w:val="24"/>
          <w:szCs w:val="24"/>
        </w:rPr>
        <w:t xml:space="preserve">Section </w:t>
      </w:r>
      <w:r w:rsidR="000F5874" w:rsidRPr="007125F2">
        <w:rPr>
          <w:rFonts w:ascii="Arial" w:hAnsi="Arial" w:cs="Arial"/>
          <w:b/>
          <w:color w:val="231F20" w:themeColor="text1"/>
          <w:sz w:val="24"/>
          <w:szCs w:val="24"/>
        </w:rPr>
        <w:t>16</w:t>
      </w:r>
      <w:r w:rsidRPr="007125F2">
        <w:rPr>
          <w:rFonts w:ascii="Arial" w:hAnsi="Arial" w:cs="Arial"/>
          <w:b/>
          <w:color w:val="231F20" w:themeColor="text1"/>
          <w:sz w:val="24"/>
          <w:szCs w:val="24"/>
        </w:rPr>
        <w:t xml:space="preserve">: </w:t>
      </w:r>
      <w:r w:rsidR="000F5874" w:rsidRPr="007125F2">
        <w:rPr>
          <w:rFonts w:ascii="Arial" w:hAnsi="Arial" w:cs="Arial"/>
          <w:b/>
          <w:color w:val="231F20" w:themeColor="text1"/>
          <w:sz w:val="24"/>
          <w:szCs w:val="24"/>
        </w:rPr>
        <w:t>Management of documented information</w:t>
      </w:r>
      <w:r w:rsidRPr="007125F2">
        <w:rPr>
          <w:rFonts w:ascii="Arial" w:hAnsi="Arial" w:cs="Arial"/>
          <w:color w:val="231F20" w:themeColor="text1"/>
          <w:sz w:val="24"/>
          <w:szCs w:val="24"/>
        </w:rPr>
        <w:tab/>
      </w:r>
      <w:r w:rsidR="00BB40E0" w:rsidRPr="007125F2">
        <w:rPr>
          <w:rFonts w:ascii="Arial" w:hAnsi="Arial" w:cs="Arial"/>
          <w:color w:val="231F20" w:themeColor="text1"/>
          <w:sz w:val="24"/>
          <w:szCs w:val="24"/>
        </w:rPr>
        <w:t>53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Types of documented information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Documentation approach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Creation of templates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Documented information management process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Documented information management system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Management of records</w:t>
      </w:r>
    </w:p>
    <w:p w:rsidR="00AA5AEB" w:rsidRPr="007125F2" w:rsidRDefault="00AA5AEB" w:rsidP="00183E9E">
      <w:pPr>
        <w:tabs>
          <w:tab w:val="right" w:leader="dot" w:pos="9072"/>
        </w:tabs>
        <w:spacing w:after="0" w:line="240" w:lineRule="auto"/>
        <w:rPr>
          <w:rFonts w:ascii="Arial" w:hAnsi="Arial" w:cs="Arial"/>
          <w:color w:val="231F20" w:themeColor="text1"/>
          <w:sz w:val="24"/>
          <w:szCs w:val="24"/>
        </w:rPr>
      </w:pPr>
    </w:p>
    <w:p w:rsidR="00EA21EF" w:rsidRPr="007125F2" w:rsidRDefault="00EA21EF" w:rsidP="00183E9E">
      <w:pPr>
        <w:tabs>
          <w:tab w:val="right" w:leader="dot" w:pos="9072"/>
        </w:tabs>
        <w:spacing w:after="0" w:line="240" w:lineRule="auto"/>
        <w:rPr>
          <w:rFonts w:ascii="Arial" w:hAnsi="Arial" w:cs="Arial"/>
          <w:color w:val="231F20" w:themeColor="text1"/>
          <w:sz w:val="24"/>
          <w:szCs w:val="24"/>
        </w:rPr>
      </w:pPr>
    </w:p>
    <w:p w:rsidR="00AA5AEB" w:rsidRPr="007125F2" w:rsidRDefault="00AA5AEB" w:rsidP="00183E9E">
      <w:pPr>
        <w:tabs>
          <w:tab w:val="right" w:leader="dot" w:pos="9072"/>
        </w:tabs>
        <w:spacing w:after="0" w:line="240" w:lineRule="auto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color w:val="231F20" w:themeColor="text1"/>
          <w:sz w:val="24"/>
          <w:szCs w:val="24"/>
        </w:rPr>
        <w:lastRenderedPageBreak/>
        <w:t xml:space="preserve">Section </w:t>
      </w:r>
      <w:r w:rsidR="000F5874" w:rsidRPr="007125F2">
        <w:rPr>
          <w:rFonts w:ascii="Arial" w:hAnsi="Arial" w:cs="Arial"/>
          <w:b/>
          <w:color w:val="231F20" w:themeColor="text1"/>
          <w:sz w:val="24"/>
          <w:szCs w:val="24"/>
        </w:rPr>
        <w:t>17</w:t>
      </w:r>
      <w:r w:rsidRPr="007125F2">
        <w:rPr>
          <w:rFonts w:ascii="Arial" w:hAnsi="Arial" w:cs="Arial"/>
          <w:b/>
          <w:color w:val="231F20" w:themeColor="text1"/>
          <w:sz w:val="24"/>
          <w:szCs w:val="24"/>
        </w:rPr>
        <w:t xml:space="preserve">: </w:t>
      </w:r>
      <w:r w:rsidR="000F5874" w:rsidRPr="007125F2">
        <w:rPr>
          <w:rFonts w:ascii="Arial" w:hAnsi="Arial" w:cs="Arial"/>
          <w:b/>
          <w:color w:val="231F20" w:themeColor="text1"/>
          <w:sz w:val="24"/>
          <w:szCs w:val="24"/>
        </w:rPr>
        <w:t>Trends and technologies</w:t>
      </w:r>
      <w:r w:rsidRPr="007125F2">
        <w:rPr>
          <w:rFonts w:ascii="Arial" w:hAnsi="Arial" w:cs="Arial"/>
          <w:color w:val="231F20" w:themeColor="text1"/>
          <w:sz w:val="24"/>
          <w:szCs w:val="24"/>
        </w:rPr>
        <w:tab/>
      </w:r>
      <w:r w:rsidR="00BB40E0" w:rsidRPr="007125F2">
        <w:rPr>
          <w:rFonts w:ascii="Arial" w:hAnsi="Arial" w:cs="Arial"/>
          <w:color w:val="231F20" w:themeColor="text1"/>
          <w:sz w:val="24"/>
          <w:szCs w:val="24"/>
        </w:rPr>
        <w:t>73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Big data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The three V’s of big data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Artificial intelligence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Machine learning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Cloud computing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Outsourced operations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The impact of new technologies in information security</w:t>
      </w:r>
    </w:p>
    <w:p w:rsidR="00AA5AEB" w:rsidRPr="007125F2" w:rsidRDefault="00AA5AEB" w:rsidP="00183E9E">
      <w:pPr>
        <w:tabs>
          <w:tab w:val="right" w:leader="dot" w:pos="9072"/>
        </w:tabs>
        <w:spacing w:after="0" w:line="240" w:lineRule="auto"/>
        <w:rPr>
          <w:rFonts w:ascii="Arial" w:hAnsi="Arial" w:cs="Arial"/>
          <w:color w:val="231F20" w:themeColor="text1"/>
          <w:sz w:val="24"/>
          <w:szCs w:val="24"/>
        </w:rPr>
      </w:pPr>
    </w:p>
    <w:p w:rsidR="00AA5AEB" w:rsidRPr="007125F2" w:rsidRDefault="00AA5AEB" w:rsidP="00183E9E">
      <w:pPr>
        <w:tabs>
          <w:tab w:val="right" w:leader="dot" w:pos="9072"/>
        </w:tabs>
        <w:spacing w:after="0" w:line="240" w:lineRule="auto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color w:val="231F20" w:themeColor="text1"/>
          <w:sz w:val="24"/>
          <w:szCs w:val="24"/>
        </w:rPr>
        <w:t xml:space="preserve">Section </w:t>
      </w:r>
      <w:r w:rsidR="000F5874" w:rsidRPr="007125F2">
        <w:rPr>
          <w:rFonts w:ascii="Arial" w:hAnsi="Arial" w:cs="Arial"/>
          <w:b/>
          <w:color w:val="231F20" w:themeColor="text1"/>
          <w:sz w:val="24"/>
          <w:szCs w:val="24"/>
        </w:rPr>
        <w:t>18</w:t>
      </w:r>
      <w:r w:rsidRPr="007125F2">
        <w:rPr>
          <w:rFonts w:ascii="Arial" w:hAnsi="Arial" w:cs="Arial"/>
          <w:b/>
          <w:color w:val="231F20" w:themeColor="text1"/>
          <w:sz w:val="24"/>
          <w:szCs w:val="24"/>
        </w:rPr>
        <w:t xml:space="preserve">: </w:t>
      </w:r>
      <w:r w:rsidR="000F5874" w:rsidRPr="007125F2">
        <w:rPr>
          <w:rFonts w:ascii="Arial" w:hAnsi="Arial" w:cs="Arial"/>
          <w:b/>
          <w:color w:val="231F20" w:themeColor="text1"/>
          <w:sz w:val="24"/>
          <w:szCs w:val="24"/>
        </w:rPr>
        <w:t>Communication</w:t>
      </w:r>
      <w:r w:rsidRPr="007125F2">
        <w:rPr>
          <w:rFonts w:ascii="Arial" w:hAnsi="Arial" w:cs="Arial"/>
          <w:color w:val="231F20" w:themeColor="text1"/>
          <w:sz w:val="24"/>
          <w:szCs w:val="24"/>
        </w:rPr>
        <w:tab/>
      </w:r>
      <w:r w:rsidR="00BB40E0" w:rsidRPr="007125F2">
        <w:rPr>
          <w:rFonts w:ascii="Arial" w:hAnsi="Arial" w:cs="Arial"/>
          <w:color w:val="231F20" w:themeColor="text1"/>
          <w:sz w:val="24"/>
          <w:szCs w:val="24"/>
        </w:rPr>
        <w:t>92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 xml:space="preserve">Principles of effective communication 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Information security communication process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 xml:space="preserve">Communication objectives 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Identification of interested parties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Communication activities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Evaluation of communication process</w:t>
      </w:r>
    </w:p>
    <w:p w:rsidR="00AA5AEB" w:rsidRPr="007125F2" w:rsidRDefault="00AA5AEB" w:rsidP="00183E9E">
      <w:pPr>
        <w:tabs>
          <w:tab w:val="right" w:leader="dot" w:pos="9072"/>
        </w:tabs>
        <w:spacing w:after="0" w:line="240" w:lineRule="auto"/>
        <w:rPr>
          <w:rFonts w:ascii="Arial" w:hAnsi="Arial" w:cs="Arial"/>
          <w:color w:val="231F20" w:themeColor="text1"/>
          <w:sz w:val="24"/>
          <w:szCs w:val="24"/>
        </w:rPr>
      </w:pPr>
    </w:p>
    <w:p w:rsidR="00AA5AEB" w:rsidRPr="007125F2" w:rsidRDefault="00AA5AEB" w:rsidP="00183E9E">
      <w:pPr>
        <w:tabs>
          <w:tab w:val="right" w:leader="dot" w:pos="9072"/>
        </w:tabs>
        <w:spacing w:after="0" w:line="240" w:lineRule="auto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color w:val="231F20" w:themeColor="text1"/>
          <w:sz w:val="24"/>
          <w:szCs w:val="24"/>
        </w:rPr>
        <w:t xml:space="preserve">Section </w:t>
      </w:r>
      <w:r w:rsidR="000F5874" w:rsidRPr="007125F2">
        <w:rPr>
          <w:rFonts w:ascii="Arial" w:hAnsi="Arial" w:cs="Arial"/>
          <w:b/>
          <w:color w:val="231F20" w:themeColor="text1"/>
          <w:sz w:val="24"/>
          <w:szCs w:val="24"/>
        </w:rPr>
        <w:t>19</w:t>
      </w:r>
      <w:r w:rsidRPr="007125F2">
        <w:rPr>
          <w:rFonts w:ascii="Arial" w:hAnsi="Arial" w:cs="Arial"/>
          <w:b/>
          <w:color w:val="231F20" w:themeColor="text1"/>
          <w:sz w:val="24"/>
          <w:szCs w:val="24"/>
        </w:rPr>
        <w:t xml:space="preserve">: </w:t>
      </w:r>
      <w:r w:rsidR="000F5874" w:rsidRPr="007125F2">
        <w:rPr>
          <w:rFonts w:ascii="Arial" w:hAnsi="Arial" w:cs="Arial"/>
          <w:b/>
          <w:color w:val="231F20" w:themeColor="text1"/>
          <w:sz w:val="24"/>
          <w:szCs w:val="24"/>
        </w:rPr>
        <w:t>Competence and awareness</w:t>
      </w:r>
      <w:r w:rsidRPr="007125F2">
        <w:rPr>
          <w:rFonts w:ascii="Arial" w:hAnsi="Arial" w:cs="Arial"/>
          <w:color w:val="231F20" w:themeColor="text1"/>
          <w:sz w:val="24"/>
          <w:szCs w:val="24"/>
        </w:rPr>
        <w:tab/>
      </w:r>
      <w:r w:rsidR="00BB40E0" w:rsidRPr="007125F2">
        <w:rPr>
          <w:rFonts w:ascii="Arial" w:hAnsi="Arial" w:cs="Arial"/>
          <w:color w:val="231F20" w:themeColor="text1"/>
          <w:sz w:val="24"/>
          <w:szCs w:val="24"/>
        </w:rPr>
        <w:t>107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Competence and people development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Training and awareness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Competence needs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Competence development activities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Competence development programs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Training and awareness programs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Evaluation of the training outcomes</w:t>
      </w:r>
    </w:p>
    <w:p w:rsidR="00AA5AEB" w:rsidRPr="007125F2" w:rsidRDefault="00AA5AEB" w:rsidP="00183E9E">
      <w:pPr>
        <w:tabs>
          <w:tab w:val="right" w:leader="dot" w:pos="9072"/>
        </w:tabs>
        <w:spacing w:after="0" w:line="240" w:lineRule="auto"/>
        <w:rPr>
          <w:rFonts w:ascii="Arial" w:hAnsi="Arial" w:cs="Arial"/>
          <w:color w:val="231F20" w:themeColor="text1"/>
          <w:sz w:val="24"/>
          <w:szCs w:val="24"/>
        </w:rPr>
      </w:pPr>
    </w:p>
    <w:p w:rsidR="000F5874" w:rsidRPr="007125F2" w:rsidRDefault="000F5874" w:rsidP="000F5874">
      <w:pPr>
        <w:tabs>
          <w:tab w:val="right" w:leader="dot" w:pos="9072"/>
        </w:tabs>
        <w:spacing w:after="0" w:line="240" w:lineRule="auto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color w:val="231F20" w:themeColor="text1"/>
          <w:sz w:val="24"/>
          <w:szCs w:val="24"/>
        </w:rPr>
        <w:t>Section 20: Management of security operations</w:t>
      </w:r>
      <w:r w:rsidRPr="007125F2">
        <w:rPr>
          <w:rFonts w:ascii="Arial" w:hAnsi="Arial" w:cs="Arial"/>
          <w:color w:val="231F20" w:themeColor="text1"/>
          <w:sz w:val="24"/>
          <w:szCs w:val="24"/>
        </w:rPr>
        <w:tab/>
      </w:r>
      <w:r w:rsidR="00BB40E0" w:rsidRPr="007125F2">
        <w:rPr>
          <w:rFonts w:ascii="Arial" w:hAnsi="Arial" w:cs="Arial"/>
          <w:color w:val="231F20" w:themeColor="text1"/>
          <w:sz w:val="24"/>
          <w:szCs w:val="24"/>
        </w:rPr>
        <w:t>124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Change management planning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Management of operations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Management of resources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Process and procedure for incident management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Information security incident management policy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Incident response team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Incident management security controls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Forensics process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Records of information security incidents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Measurement and review of the incident management process</w:t>
      </w:r>
    </w:p>
    <w:p w:rsidR="00AA5AEB" w:rsidRPr="007125F2" w:rsidRDefault="00AA5AEB" w:rsidP="00183E9E">
      <w:pPr>
        <w:spacing w:after="0" w:line="240" w:lineRule="auto"/>
        <w:rPr>
          <w:rFonts w:ascii="Arial" w:hAnsi="Arial" w:cs="Arial"/>
          <w:b/>
          <w:color w:val="231F20" w:themeColor="text1"/>
          <w:sz w:val="24"/>
          <w:szCs w:val="24"/>
        </w:rPr>
      </w:pPr>
    </w:p>
    <w:p w:rsidR="00EA21EF" w:rsidRPr="007125F2" w:rsidRDefault="00EA21EF" w:rsidP="00183E9E">
      <w:pPr>
        <w:spacing w:after="0" w:line="240" w:lineRule="auto"/>
        <w:rPr>
          <w:rFonts w:ascii="Arial" w:hAnsi="Arial" w:cs="Arial"/>
          <w:b/>
          <w:color w:val="231F20" w:themeColor="text1"/>
          <w:sz w:val="24"/>
          <w:szCs w:val="24"/>
        </w:rPr>
      </w:pPr>
    </w:p>
    <w:p w:rsidR="00EA21EF" w:rsidRPr="007125F2" w:rsidRDefault="00EA21EF" w:rsidP="00183E9E">
      <w:pPr>
        <w:spacing w:after="0" w:line="240" w:lineRule="auto"/>
        <w:rPr>
          <w:rFonts w:ascii="Arial" w:hAnsi="Arial" w:cs="Arial"/>
          <w:b/>
          <w:color w:val="231F20" w:themeColor="text1"/>
          <w:sz w:val="24"/>
          <w:szCs w:val="24"/>
        </w:rPr>
      </w:pPr>
    </w:p>
    <w:p w:rsidR="00EA21EF" w:rsidRPr="007125F2" w:rsidRDefault="00EA21EF" w:rsidP="00183E9E">
      <w:pPr>
        <w:spacing w:after="0" w:line="240" w:lineRule="auto"/>
        <w:rPr>
          <w:rFonts w:ascii="Arial" w:hAnsi="Arial" w:cs="Arial"/>
          <w:b/>
          <w:color w:val="231F20" w:themeColor="text1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0"/>
        <w:gridCol w:w="8047"/>
      </w:tblGrid>
      <w:tr w:rsidR="00EA21EF" w:rsidRPr="007125F2" w:rsidTr="00482C3F">
        <w:tc>
          <w:tcPr>
            <w:tcW w:w="993" w:type="dxa"/>
            <w:tcBorders>
              <w:bottom w:val="single" w:sz="18" w:space="0" w:color="687679" w:themeColor="accent1"/>
            </w:tcBorders>
          </w:tcPr>
          <w:p w:rsidR="00AA5AEB" w:rsidRPr="007125F2" w:rsidRDefault="00AA5AEB" w:rsidP="00183E9E">
            <w:pPr>
              <w:pStyle w:val="Heading2"/>
              <w:numPr>
                <w:ilvl w:val="0"/>
                <w:numId w:val="0"/>
              </w:numPr>
              <w:spacing w:before="0" w:line="240" w:lineRule="auto"/>
              <w:outlineLvl w:val="1"/>
              <w:rPr>
                <w:rFonts w:ascii="Arial" w:hAnsi="Arial" w:cs="Arial"/>
                <w:b w:val="0"/>
                <w:i w:val="0"/>
                <w:color w:val="231F20" w:themeColor="text1"/>
                <w:sz w:val="24"/>
                <w:szCs w:val="24"/>
                <w:lang w:val="en-US"/>
              </w:rPr>
            </w:pPr>
            <w:bookmarkStart w:id="4" w:name="_Toc144740594"/>
            <w:r w:rsidRPr="007125F2">
              <w:rPr>
                <w:rFonts w:ascii="Arial" w:hAnsi="Arial" w:cs="Arial"/>
                <w:i w:val="0"/>
                <w:color w:val="231F20" w:themeColor="text1"/>
                <w:szCs w:val="24"/>
                <w:lang w:val="en-US"/>
              </w:rPr>
              <w:lastRenderedPageBreak/>
              <w:t>Day 4</w:t>
            </w:r>
            <w:bookmarkEnd w:id="4"/>
          </w:p>
        </w:tc>
        <w:tc>
          <w:tcPr>
            <w:tcW w:w="8357" w:type="dxa"/>
            <w:tcBorders>
              <w:bottom w:val="single" w:sz="18" w:space="0" w:color="687679" w:themeColor="accent1"/>
            </w:tcBorders>
          </w:tcPr>
          <w:p w:rsidR="00AA5AEB" w:rsidRPr="007125F2" w:rsidRDefault="000F5874" w:rsidP="00183E9E">
            <w:pPr>
              <w:rPr>
                <w:rFonts w:ascii="Arial" w:hAnsi="Arial" w:cs="Arial"/>
                <w:color w:val="231F20" w:themeColor="text1"/>
                <w:sz w:val="28"/>
              </w:rPr>
            </w:pPr>
            <w:r w:rsidRPr="007125F2">
              <w:rPr>
                <w:rFonts w:ascii="Arial" w:hAnsi="Arial" w:cs="Arial"/>
                <w:color w:val="231F20" w:themeColor="text1"/>
                <w:sz w:val="28"/>
              </w:rPr>
              <w:t>ISMS monitoring, continual improvement, and preparation for the certification audit</w:t>
            </w:r>
          </w:p>
        </w:tc>
      </w:tr>
    </w:tbl>
    <w:p w:rsidR="00AA5AEB" w:rsidRPr="007125F2" w:rsidRDefault="00AA5AEB" w:rsidP="00183E9E">
      <w:pPr>
        <w:spacing w:after="0" w:line="240" w:lineRule="auto"/>
        <w:rPr>
          <w:rFonts w:ascii="Arial" w:hAnsi="Arial" w:cs="Arial"/>
          <w:color w:val="231F20" w:themeColor="text1"/>
          <w:sz w:val="24"/>
          <w:szCs w:val="24"/>
        </w:rPr>
      </w:pPr>
    </w:p>
    <w:p w:rsidR="00AA5AEB" w:rsidRPr="007125F2" w:rsidRDefault="00AA5AEB" w:rsidP="00183E9E">
      <w:pPr>
        <w:tabs>
          <w:tab w:val="right" w:leader="dot" w:pos="9072"/>
        </w:tabs>
        <w:spacing w:after="0" w:line="240" w:lineRule="auto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color w:val="231F20" w:themeColor="text1"/>
          <w:sz w:val="24"/>
          <w:szCs w:val="24"/>
        </w:rPr>
        <w:t xml:space="preserve">Section </w:t>
      </w:r>
      <w:r w:rsidR="000F5874" w:rsidRPr="007125F2">
        <w:rPr>
          <w:rFonts w:ascii="Arial" w:hAnsi="Arial" w:cs="Arial"/>
          <w:b/>
          <w:color w:val="231F20" w:themeColor="text1"/>
          <w:sz w:val="24"/>
          <w:szCs w:val="24"/>
        </w:rPr>
        <w:t>21</w:t>
      </w:r>
      <w:r w:rsidRPr="007125F2">
        <w:rPr>
          <w:rFonts w:ascii="Arial" w:hAnsi="Arial" w:cs="Arial"/>
          <w:b/>
          <w:color w:val="231F20" w:themeColor="text1"/>
          <w:sz w:val="24"/>
          <w:szCs w:val="24"/>
        </w:rPr>
        <w:t xml:space="preserve">: </w:t>
      </w:r>
      <w:r w:rsidR="000F5874" w:rsidRPr="007125F2">
        <w:rPr>
          <w:rFonts w:ascii="Arial" w:hAnsi="Arial" w:cs="Arial"/>
          <w:b/>
          <w:color w:val="231F20" w:themeColor="text1"/>
          <w:sz w:val="24"/>
          <w:szCs w:val="24"/>
        </w:rPr>
        <w:t>Monitoring, measurement, analysis, and evaluation</w:t>
      </w:r>
      <w:r w:rsidRPr="007125F2">
        <w:rPr>
          <w:rFonts w:ascii="Arial" w:hAnsi="Arial" w:cs="Arial"/>
          <w:color w:val="231F20" w:themeColor="text1"/>
          <w:sz w:val="24"/>
          <w:szCs w:val="24"/>
        </w:rPr>
        <w:tab/>
      </w:r>
      <w:r w:rsidR="00BB40E0" w:rsidRPr="007125F2">
        <w:rPr>
          <w:rFonts w:ascii="Arial" w:hAnsi="Arial" w:cs="Arial"/>
          <w:color w:val="231F20" w:themeColor="text1"/>
          <w:sz w:val="24"/>
          <w:szCs w:val="24"/>
        </w:rPr>
        <w:t>3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contextualSpacing w:val="0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Determine measurement objectives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contextualSpacing w:val="0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Define what needs to be monitored and measured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contextualSpacing w:val="0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 xml:space="preserve">Establish ISMS performance indicators 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contextualSpacing w:val="0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Determine the frequency and method of monitoring and measurement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contextualSpacing w:val="0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Report the results</w:t>
      </w:r>
    </w:p>
    <w:p w:rsidR="00AA5AEB" w:rsidRPr="007125F2" w:rsidRDefault="00AA5AEB" w:rsidP="00183E9E">
      <w:pPr>
        <w:tabs>
          <w:tab w:val="right" w:leader="dot" w:pos="9072"/>
        </w:tabs>
        <w:spacing w:after="0" w:line="240" w:lineRule="auto"/>
        <w:rPr>
          <w:rFonts w:ascii="Arial" w:hAnsi="Arial" w:cs="Arial"/>
          <w:color w:val="231F20" w:themeColor="text1"/>
          <w:sz w:val="24"/>
          <w:szCs w:val="24"/>
        </w:rPr>
      </w:pPr>
    </w:p>
    <w:p w:rsidR="00AA5AEB" w:rsidRPr="007125F2" w:rsidRDefault="00AA5AEB" w:rsidP="00183E9E">
      <w:pPr>
        <w:tabs>
          <w:tab w:val="right" w:leader="dot" w:pos="9072"/>
        </w:tabs>
        <w:spacing w:after="0" w:line="240" w:lineRule="auto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color w:val="231F20" w:themeColor="text1"/>
          <w:sz w:val="24"/>
          <w:szCs w:val="24"/>
        </w:rPr>
        <w:t xml:space="preserve">Section </w:t>
      </w:r>
      <w:r w:rsidR="000F5874" w:rsidRPr="007125F2">
        <w:rPr>
          <w:rFonts w:ascii="Arial" w:hAnsi="Arial" w:cs="Arial"/>
          <w:b/>
          <w:color w:val="231F20" w:themeColor="text1"/>
          <w:sz w:val="24"/>
          <w:szCs w:val="24"/>
        </w:rPr>
        <w:t>22</w:t>
      </w:r>
      <w:r w:rsidRPr="007125F2">
        <w:rPr>
          <w:rFonts w:ascii="Arial" w:hAnsi="Arial" w:cs="Arial"/>
          <w:b/>
          <w:color w:val="231F20" w:themeColor="text1"/>
          <w:sz w:val="24"/>
          <w:szCs w:val="24"/>
        </w:rPr>
        <w:t xml:space="preserve">: </w:t>
      </w:r>
      <w:r w:rsidR="000F5874" w:rsidRPr="007125F2">
        <w:rPr>
          <w:rFonts w:ascii="Arial" w:hAnsi="Arial" w:cs="Arial"/>
          <w:b/>
          <w:color w:val="231F20" w:themeColor="text1"/>
          <w:sz w:val="24"/>
          <w:szCs w:val="24"/>
        </w:rPr>
        <w:t>Internal audit</w:t>
      </w:r>
      <w:r w:rsidRPr="007125F2">
        <w:rPr>
          <w:rFonts w:ascii="Arial" w:hAnsi="Arial" w:cs="Arial"/>
          <w:color w:val="231F20" w:themeColor="text1"/>
          <w:sz w:val="24"/>
          <w:szCs w:val="24"/>
        </w:rPr>
        <w:tab/>
      </w:r>
      <w:r w:rsidR="00BB40E0" w:rsidRPr="007125F2">
        <w:rPr>
          <w:rFonts w:ascii="Arial" w:hAnsi="Arial" w:cs="Arial"/>
          <w:color w:val="231F20" w:themeColor="text1"/>
          <w:sz w:val="24"/>
          <w:szCs w:val="24"/>
        </w:rPr>
        <w:t>22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What is an audit?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 xml:space="preserve">Types of audits 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 xml:space="preserve">Internal audit program 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 xml:space="preserve">Independence, objectivity, and impartiality 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Allocation and management of resources for the audit program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Nonconformities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Following up on nonconformities</w:t>
      </w:r>
    </w:p>
    <w:p w:rsidR="00AA5AEB" w:rsidRPr="007125F2" w:rsidRDefault="00AA5AEB" w:rsidP="00183E9E">
      <w:pPr>
        <w:tabs>
          <w:tab w:val="right" w:leader="dot" w:pos="9072"/>
        </w:tabs>
        <w:spacing w:after="0" w:line="240" w:lineRule="auto"/>
        <w:rPr>
          <w:rFonts w:ascii="Arial" w:hAnsi="Arial" w:cs="Arial"/>
          <w:color w:val="231F20" w:themeColor="text1"/>
          <w:sz w:val="24"/>
          <w:szCs w:val="24"/>
        </w:rPr>
      </w:pPr>
    </w:p>
    <w:p w:rsidR="00AA5AEB" w:rsidRPr="007125F2" w:rsidRDefault="00AA5AEB" w:rsidP="00183E9E">
      <w:pPr>
        <w:tabs>
          <w:tab w:val="right" w:leader="dot" w:pos="9072"/>
        </w:tabs>
        <w:spacing w:after="0" w:line="240" w:lineRule="auto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color w:val="231F20" w:themeColor="text1"/>
          <w:sz w:val="24"/>
          <w:szCs w:val="24"/>
        </w:rPr>
        <w:t xml:space="preserve">Section </w:t>
      </w:r>
      <w:r w:rsidR="000F5874" w:rsidRPr="007125F2">
        <w:rPr>
          <w:rFonts w:ascii="Arial" w:hAnsi="Arial" w:cs="Arial"/>
          <w:b/>
          <w:color w:val="231F20" w:themeColor="text1"/>
          <w:sz w:val="24"/>
          <w:szCs w:val="24"/>
        </w:rPr>
        <w:t>23</w:t>
      </w:r>
      <w:r w:rsidRPr="007125F2">
        <w:rPr>
          <w:rFonts w:ascii="Arial" w:hAnsi="Arial" w:cs="Arial"/>
          <w:b/>
          <w:color w:val="231F20" w:themeColor="text1"/>
          <w:sz w:val="24"/>
          <w:szCs w:val="24"/>
        </w:rPr>
        <w:t xml:space="preserve">: </w:t>
      </w:r>
      <w:r w:rsidR="000F5874" w:rsidRPr="007125F2">
        <w:rPr>
          <w:rFonts w:ascii="Arial" w:hAnsi="Arial" w:cs="Arial"/>
          <w:b/>
          <w:color w:val="231F20" w:themeColor="text1"/>
          <w:sz w:val="24"/>
          <w:szCs w:val="24"/>
        </w:rPr>
        <w:t>Management review</w:t>
      </w:r>
      <w:r w:rsidRPr="007125F2">
        <w:rPr>
          <w:rFonts w:ascii="Arial" w:hAnsi="Arial" w:cs="Arial"/>
          <w:color w:val="231F20" w:themeColor="text1"/>
          <w:sz w:val="24"/>
          <w:szCs w:val="24"/>
        </w:rPr>
        <w:tab/>
      </w:r>
      <w:r w:rsidR="00BB40E0" w:rsidRPr="007125F2">
        <w:rPr>
          <w:rFonts w:ascii="Arial" w:hAnsi="Arial" w:cs="Arial"/>
          <w:color w:val="231F20" w:themeColor="text1"/>
          <w:sz w:val="24"/>
          <w:szCs w:val="24"/>
        </w:rPr>
        <w:t>47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Preparing for the management review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Conducting the management review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Determining the management review outputs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Following up on the management review</w:t>
      </w:r>
    </w:p>
    <w:p w:rsidR="00AA5AEB" w:rsidRPr="007125F2" w:rsidRDefault="00AA5AEB" w:rsidP="00183E9E">
      <w:pPr>
        <w:tabs>
          <w:tab w:val="right" w:leader="dot" w:pos="9072"/>
        </w:tabs>
        <w:spacing w:after="0" w:line="240" w:lineRule="auto"/>
        <w:rPr>
          <w:rFonts w:ascii="Arial" w:hAnsi="Arial" w:cs="Arial"/>
          <w:color w:val="231F20" w:themeColor="text1"/>
          <w:sz w:val="24"/>
          <w:szCs w:val="24"/>
        </w:rPr>
      </w:pPr>
    </w:p>
    <w:p w:rsidR="00AA5AEB" w:rsidRPr="007125F2" w:rsidRDefault="00AA5AEB" w:rsidP="00183E9E">
      <w:pPr>
        <w:tabs>
          <w:tab w:val="right" w:leader="dot" w:pos="9072"/>
        </w:tabs>
        <w:spacing w:after="0" w:line="240" w:lineRule="auto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color w:val="231F20" w:themeColor="text1"/>
          <w:sz w:val="24"/>
          <w:szCs w:val="24"/>
        </w:rPr>
        <w:t xml:space="preserve">Section </w:t>
      </w:r>
      <w:r w:rsidR="000F5874" w:rsidRPr="007125F2">
        <w:rPr>
          <w:rFonts w:ascii="Arial" w:hAnsi="Arial" w:cs="Arial"/>
          <w:b/>
          <w:color w:val="231F20" w:themeColor="text1"/>
          <w:sz w:val="24"/>
          <w:szCs w:val="24"/>
        </w:rPr>
        <w:t>24</w:t>
      </w:r>
      <w:r w:rsidRPr="007125F2">
        <w:rPr>
          <w:rFonts w:ascii="Arial" w:hAnsi="Arial" w:cs="Arial"/>
          <w:b/>
          <w:color w:val="231F20" w:themeColor="text1"/>
          <w:sz w:val="24"/>
          <w:szCs w:val="24"/>
        </w:rPr>
        <w:t xml:space="preserve">: </w:t>
      </w:r>
      <w:r w:rsidR="000F5874" w:rsidRPr="007125F2">
        <w:rPr>
          <w:rFonts w:ascii="Arial" w:hAnsi="Arial" w:cs="Arial"/>
          <w:b/>
          <w:color w:val="231F20" w:themeColor="text1"/>
          <w:sz w:val="24"/>
          <w:szCs w:val="24"/>
        </w:rPr>
        <w:t>Treatment of nonconformities</w:t>
      </w:r>
      <w:r w:rsidRPr="007125F2">
        <w:rPr>
          <w:rFonts w:ascii="Arial" w:hAnsi="Arial" w:cs="Arial"/>
          <w:color w:val="231F20" w:themeColor="text1"/>
          <w:sz w:val="24"/>
          <w:szCs w:val="24"/>
        </w:rPr>
        <w:tab/>
      </w:r>
      <w:r w:rsidR="00BB40E0" w:rsidRPr="007125F2">
        <w:rPr>
          <w:rFonts w:ascii="Arial" w:hAnsi="Arial" w:cs="Arial"/>
          <w:color w:val="231F20" w:themeColor="text1"/>
          <w:sz w:val="24"/>
          <w:szCs w:val="24"/>
        </w:rPr>
        <w:t>56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 xml:space="preserve">Resolution of problems and nonconformities 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 xml:space="preserve">Root-cause analysis 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 xml:space="preserve">Corrective actions 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Preventive actions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Action plans</w:t>
      </w:r>
    </w:p>
    <w:p w:rsidR="00AA5AEB" w:rsidRPr="007125F2" w:rsidRDefault="00AA5AEB" w:rsidP="00183E9E">
      <w:pPr>
        <w:tabs>
          <w:tab w:val="right" w:leader="dot" w:pos="9072"/>
        </w:tabs>
        <w:spacing w:after="0" w:line="240" w:lineRule="auto"/>
        <w:rPr>
          <w:rFonts w:ascii="Arial" w:hAnsi="Arial" w:cs="Arial"/>
          <w:color w:val="231F20" w:themeColor="text1"/>
          <w:sz w:val="24"/>
          <w:szCs w:val="24"/>
        </w:rPr>
      </w:pPr>
    </w:p>
    <w:p w:rsidR="00AA5AEB" w:rsidRPr="007125F2" w:rsidRDefault="00AA5AEB" w:rsidP="00183E9E">
      <w:pPr>
        <w:tabs>
          <w:tab w:val="right" w:leader="dot" w:pos="9072"/>
        </w:tabs>
        <w:spacing w:after="0" w:line="240" w:lineRule="auto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color w:val="231F20" w:themeColor="text1"/>
          <w:sz w:val="24"/>
          <w:szCs w:val="24"/>
        </w:rPr>
        <w:t xml:space="preserve">Section </w:t>
      </w:r>
      <w:r w:rsidR="000F5874" w:rsidRPr="007125F2">
        <w:rPr>
          <w:rFonts w:ascii="Arial" w:hAnsi="Arial" w:cs="Arial"/>
          <w:b/>
          <w:color w:val="231F20" w:themeColor="text1"/>
          <w:sz w:val="24"/>
          <w:szCs w:val="24"/>
        </w:rPr>
        <w:t>25</w:t>
      </w:r>
      <w:r w:rsidRPr="007125F2">
        <w:rPr>
          <w:rFonts w:ascii="Arial" w:hAnsi="Arial" w:cs="Arial"/>
          <w:b/>
          <w:color w:val="231F20" w:themeColor="text1"/>
          <w:sz w:val="24"/>
          <w:szCs w:val="24"/>
        </w:rPr>
        <w:t xml:space="preserve">: </w:t>
      </w:r>
      <w:r w:rsidR="000F5874" w:rsidRPr="007125F2">
        <w:rPr>
          <w:rFonts w:ascii="Arial" w:hAnsi="Arial" w:cs="Arial"/>
          <w:b/>
          <w:color w:val="231F20" w:themeColor="text1"/>
          <w:sz w:val="24"/>
          <w:szCs w:val="24"/>
        </w:rPr>
        <w:t>Continual improvement</w:t>
      </w:r>
      <w:r w:rsidRPr="007125F2">
        <w:rPr>
          <w:rFonts w:ascii="Arial" w:hAnsi="Arial" w:cs="Arial"/>
          <w:color w:val="231F20" w:themeColor="text1"/>
          <w:sz w:val="24"/>
          <w:szCs w:val="24"/>
        </w:rPr>
        <w:tab/>
      </w:r>
      <w:r w:rsidR="00BB40E0" w:rsidRPr="007125F2">
        <w:rPr>
          <w:rFonts w:ascii="Arial" w:hAnsi="Arial" w:cs="Arial"/>
          <w:color w:val="231F20" w:themeColor="text1"/>
          <w:sz w:val="24"/>
          <w:szCs w:val="24"/>
        </w:rPr>
        <w:t>71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Continual monitoring of change factors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Maintenance and improvement of the ISMS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Continual update of the documented information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Documentation of the improvements</w:t>
      </w:r>
    </w:p>
    <w:p w:rsidR="00AA5AEB" w:rsidRPr="007125F2" w:rsidRDefault="00AA5AEB" w:rsidP="00183E9E">
      <w:pPr>
        <w:tabs>
          <w:tab w:val="right" w:leader="dot" w:pos="9072"/>
        </w:tabs>
        <w:spacing w:after="0" w:line="240" w:lineRule="auto"/>
        <w:rPr>
          <w:rFonts w:ascii="Arial" w:hAnsi="Arial" w:cs="Arial"/>
          <w:color w:val="231F20" w:themeColor="text1"/>
          <w:sz w:val="24"/>
          <w:szCs w:val="24"/>
        </w:rPr>
      </w:pPr>
    </w:p>
    <w:p w:rsidR="00AA5AEB" w:rsidRPr="007125F2" w:rsidRDefault="00AA5AEB" w:rsidP="00183E9E">
      <w:pPr>
        <w:tabs>
          <w:tab w:val="right" w:leader="dot" w:pos="9072"/>
        </w:tabs>
        <w:spacing w:after="0" w:line="240" w:lineRule="auto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color w:val="231F20" w:themeColor="text1"/>
          <w:sz w:val="24"/>
          <w:szCs w:val="24"/>
        </w:rPr>
        <w:t xml:space="preserve">Section </w:t>
      </w:r>
      <w:r w:rsidR="000F5874" w:rsidRPr="007125F2">
        <w:rPr>
          <w:rFonts w:ascii="Arial" w:hAnsi="Arial" w:cs="Arial"/>
          <w:b/>
          <w:color w:val="231F20" w:themeColor="text1"/>
          <w:sz w:val="24"/>
          <w:szCs w:val="24"/>
        </w:rPr>
        <w:t>26</w:t>
      </w:r>
      <w:r w:rsidRPr="007125F2">
        <w:rPr>
          <w:rFonts w:ascii="Arial" w:hAnsi="Arial" w:cs="Arial"/>
          <w:b/>
          <w:color w:val="231F20" w:themeColor="text1"/>
          <w:sz w:val="24"/>
          <w:szCs w:val="24"/>
        </w:rPr>
        <w:t xml:space="preserve">: </w:t>
      </w:r>
      <w:r w:rsidR="000F5874" w:rsidRPr="007125F2">
        <w:rPr>
          <w:rFonts w:ascii="Arial" w:hAnsi="Arial" w:cs="Arial"/>
          <w:b/>
          <w:color w:val="231F20" w:themeColor="text1"/>
          <w:sz w:val="24"/>
          <w:szCs w:val="24"/>
        </w:rPr>
        <w:t>Preparation for the certification audit</w:t>
      </w:r>
      <w:r w:rsidRPr="007125F2">
        <w:rPr>
          <w:rFonts w:ascii="Arial" w:hAnsi="Arial" w:cs="Arial"/>
          <w:color w:val="231F20" w:themeColor="text1"/>
          <w:sz w:val="24"/>
          <w:szCs w:val="24"/>
        </w:rPr>
        <w:tab/>
      </w:r>
      <w:r w:rsidR="00BB40E0" w:rsidRPr="007125F2">
        <w:rPr>
          <w:rFonts w:ascii="Arial" w:hAnsi="Arial" w:cs="Arial"/>
          <w:color w:val="231F20" w:themeColor="text1"/>
          <w:sz w:val="24"/>
          <w:szCs w:val="24"/>
        </w:rPr>
        <w:t>81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Accreditation and certification bodies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 xml:space="preserve">Selection of the certification body 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Stage 1 audit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Stage 2 audit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lastRenderedPageBreak/>
        <w:t xml:space="preserve">Audit follow-up 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Certification recommendation and decision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Recertification audit</w:t>
      </w:r>
    </w:p>
    <w:p w:rsidR="00AA5AEB" w:rsidRPr="007125F2" w:rsidRDefault="00AA5AEB" w:rsidP="00183E9E">
      <w:pPr>
        <w:tabs>
          <w:tab w:val="right" w:leader="dot" w:pos="9072"/>
        </w:tabs>
        <w:spacing w:after="0" w:line="240" w:lineRule="auto"/>
        <w:rPr>
          <w:rFonts w:ascii="Arial" w:hAnsi="Arial" w:cs="Arial"/>
          <w:color w:val="231F20" w:themeColor="text1"/>
          <w:sz w:val="24"/>
          <w:szCs w:val="24"/>
        </w:rPr>
      </w:pPr>
    </w:p>
    <w:p w:rsidR="000F5874" w:rsidRPr="007125F2" w:rsidRDefault="000F5874" w:rsidP="000F5874">
      <w:pPr>
        <w:tabs>
          <w:tab w:val="right" w:leader="dot" w:pos="9072"/>
        </w:tabs>
        <w:spacing w:after="0" w:line="240" w:lineRule="auto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color w:val="231F20" w:themeColor="text1"/>
          <w:sz w:val="24"/>
          <w:szCs w:val="24"/>
        </w:rPr>
        <w:t>Section 27: Closing of the training course</w:t>
      </w:r>
      <w:r w:rsidRPr="007125F2">
        <w:rPr>
          <w:rFonts w:ascii="Arial" w:hAnsi="Arial" w:cs="Arial"/>
          <w:color w:val="231F20" w:themeColor="text1"/>
          <w:sz w:val="24"/>
          <w:szCs w:val="24"/>
        </w:rPr>
        <w:tab/>
      </w:r>
      <w:r w:rsidR="00BC5B49">
        <w:rPr>
          <w:rFonts w:ascii="Arial" w:hAnsi="Arial" w:cs="Arial"/>
          <w:color w:val="231F20" w:themeColor="text1"/>
          <w:sz w:val="24"/>
          <w:szCs w:val="24"/>
        </w:rPr>
        <w:t>102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PECB certification scheme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PECB certification process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Other PECB services</w:t>
      </w:r>
    </w:p>
    <w:p w:rsidR="000F5874" w:rsidRPr="007125F2" w:rsidRDefault="000F5874" w:rsidP="000F5874">
      <w:pPr>
        <w:pStyle w:val="ListParagraph"/>
        <w:numPr>
          <w:ilvl w:val="0"/>
          <w:numId w:val="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Other PECB training courses and certifications</w:t>
      </w:r>
    </w:p>
    <w:p w:rsidR="000F5874" w:rsidRPr="007125F2" w:rsidRDefault="000F5874" w:rsidP="00183E9E">
      <w:pPr>
        <w:tabs>
          <w:tab w:val="right" w:leader="dot" w:pos="9072"/>
        </w:tabs>
        <w:spacing w:after="0" w:line="240" w:lineRule="auto"/>
        <w:rPr>
          <w:rFonts w:ascii="Arial" w:hAnsi="Arial" w:cs="Arial"/>
          <w:color w:val="231F20" w:themeColor="text1"/>
          <w:sz w:val="24"/>
          <w:szCs w:val="24"/>
        </w:rPr>
      </w:pPr>
    </w:p>
    <w:p w:rsidR="00EA21EF" w:rsidRPr="007125F2" w:rsidRDefault="00EA21EF" w:rsidP="00183E9E">
      <w:pPr>
        <w:tabs>
          <w:tab w:val="right" w:leader="dot" w:pos="9072"/>
        </w:tabs>
        <w:spacing w:after="0" w:line="240" w:lineRule="auto"/>
        <w:rPr>
          <w:rFonts w:ascii="Arial" w:hAnsi="Arial" w:cs="Arial"/>
          <w:color w:val="231F20" w:themeColor="text1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1"/>
        <w:gridCol w:w="8046"/>
      </w:tblGrid>
      <w:tr w:rsidR="00EA21EF" w:rsidRPr="007125F2" w:rsidTr="00130FFE">
        <w:tc>
          <w:tcPr>
            <w:tcW w:w="993" w:type="dxa"/>
            <w:tcBorders>
              <w:bottom w:val="single" w:sz="18" w:space="0" w:color="687679" w:themeColor="accent1"/>
            </w:tcBorders>
          </w:tcPr>
          <w:p w:rsidR="00EA21EF" w:rsidRPr="007125F2" w:rsidRDefault="00EA21EF" w:rsidP="00130FFE">
            <w:pPr>
              <w:pStyle w:val="Heading2"/>
              <w:numPr>
                <w:ilvl w:val="0"/>
                <w:numId w:val="0"/>
              </w:numPr>
              <w:spacing w:before="0" w:line="240" w:lineRule="auto"/>
              <w:outlineLvl w:val="1"/>
              <w:rPr>
                <w:rFonts w:ascii="Arial" w:hAnsi="Arial" w:cs="Arial"/>
                <w:b w:val="0"/>
                <w:i w:val="0"/>
                <w:color w:val="231F20" w:themeColor="text1"/>
                <w:sz w:val="24"/>
                <w:szCs w:val="24"/>
                <w:lang w:val="en-US"/>
              </w:rPr>
            </w:pPr>
            <w:r w:rsidRPr="007125F2">
              <w:rPr>
                <w:rFonts w:ascii="Arial" w:hAnsi="Arial" w:cs="Arial"/>
                <w:i w:val="0"/>
                <w:color w:val="231F20" w:themeColor="text1"/>
                <w:szCs w:val="24"/>
                <w:lang w:val="en-US"/>
              </w:rPr>
              <w:t>Day 5</w:t>
            </w:r>
          </w:p>
        </w:tc>
        <w:tc>
          <w:tcPr>
            <w:tcW w:w="8357" w:type="dxa"/>
            <w:tcBorders>
              <w:bottom w:val="single" w:sz="18" w:space="0" w:color="687679" w:themeColor="accent1"/>
            </w:tcBorders>
          </w:tcPr>
          <w:p w:rsidR="00EA21EF" w:rsidRPr="007125F2" w:rsidRDefault="00EA21EF" w:rsidP="00EA21EF">
            <w:pPr>
              <w:rPr>
                <w:rFonts w:ascii="Arial" w:hAnsi="Arial" w:cs="Arial"/>
                <w:color w:val="231F20" w:themeColor="text1"/>
                <w:sz w:val="28"/>
              </w:rPr>
            </w:pPr>
            <w:r w:rsidRPr="007125F2">
              <w:rPr>
                <w:rFonts w:ascii="Arial" w:hAnsi="Arial" w:cs="Arial"/>
                <w:color w:val="231F20" w:themeColor="text1"/>
                <w:sz w:val="28"/>
              </w:rPr>
              <w:t>Certification exam</w:t>
            </w:r>
          </w:p>
        </w:tc>
      </w:tr>
    </w:tbl>
    <w:p w:rsidR="00EA21EF" w:rsidRPr="007125F2" w:rsidRDefault="00EA21EF" w:rsidP="00183E9E">
      <w:pPr>
        <w:tabs>
          <w:tab w:val="right" w:leader="dot" w:pos="9072"/>
        </w:tabs>
        <w:spacing w:after="0" w:line="240" w:lineRule="auto"/>
        <w:rPr>
          <w:rFonts w:ascii="Arial" w:hAnsi="Arial" w:cs="Arial"/>
          <w:color w:val="231F20" w:themeColor="text1"/>
          <w:sz w:val="24"/>
          <w:szCs w:val="24"/>
        </w:rPr>
      </w:pPr>
    </w:p>
    <w:p w:rsidR="00EA21EF" w:rsidRPr="007125F2" w:rsidRDefault="00EA21EF" w:rsidP="00183E9E">
      <w:pPr>
        <w:tabs>
          <w:tab w:val="right" w:leader="dot" w:pos="9072"/>
        </w:tabs>
        <w:spacing w:after="0" w:line="240" w:lineRule="auto"/>
        <w:rPr>
          <w:rFonts w:ascii="Arial" w:hAnsi="Arial" w:cs="Arial"/>
          <w:color w:val="231F20" w:themeColor="text1"/>
          <w:sz w:val="24"/>
          <w:szCs w:val="24"/>
        </w:rPr>
      </w:pPr>
    </w:p>
    <w:p w:rsidR="00AA5AEB" w:rsidRPr="007125F2" w:rsidRDefault="00AA5AEB" w:rsidP="00183E9E">
      <w:pPr>
        <w:tabs>
          <w:tab w:val="right" w:leader="dot" w:pos="9072"/>
        </w:tabs>
        <w:spacing w:after="0" w:line="240" w:lineRule="auto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To optimize the learning experience, PECB recommends scheduling two short breaks (15 minutes) and a lunch break (one hour) per training day. The time of the breaks can be adjusted accordingly.</w:t>
      </w:r>
    </w:p>
    <w:p w:rsidR="00AA5AEB" w:rsidRPr="007125F2" w:rsidRDefault="00AA5AEB" w:rsidP="00183E9E">
      <w:pPr>
        <w:tabs>
          <w:tab w:val="right" w:leader="dot" w:pos="9072"/>
        </w:tabs>
        <w:spacing w:after="0" w:line="240" w:lineRule="auto"/>
        <w:rPr>
          <w:rFonts w:ascii="Arial" w:hAnsi="Arial" w:cs="Arial"/>
          <w:color w:val="231F20" w:themeColor="text1"/>
          <w:sz w:val="24"/>
          <w:szCs w:val="24"/>
        </w:rPr>
      </w:pPr>
    </w:p>
    <w:p w:rsidR="00AA5AEB" w:rsidRPr="007125F2" w:rsidRDefault="00AA5AEB" w:rsidP="00183E9E">
      <w:pPr>
        <w:tabs>
          <w:tab w:val="right" w:leader="dot" w:pos="9072"/>
        </w:tabs>
        <w:spacing w:after="0" w:line="240" w:lineRule="auto"/>
        <w:rPr>
          <w:rFonts w:ascii="Arial" w:hAnsi="Arial" w:cs="Arial"/>
          <w:color w:val="231F20" w:themeColor="text1"/>
          <w:sz w:val="24"/>
          <w:szCs w:val="24"/>
        </w:rPr>
      </w:pPr>
    </w:p>
    <w:p w:rsidR="00AA5AEB" w:rsidRPr="007125F2" w:rsidRDefault="00AA5AEB" w:rsidP="00183E9E">
      <w:pPr>
        <w:spacing w:after="0" w:line="240" w:lineRule="auto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br w:type="page"/>
      </w:r>
    </w:p>
    <w:p w:rsidR="00AA5AEB" w:rsidRPr="007125F2" w:rsidRDefault="00AA5AEB" w:rsidP="00183E9E">
      <w:pPr>
        <w:pStyle w:val="Heading1"/>
        <w:spacing w:before="0" w:line="240" w:lineRule="auto"/>
        <w:rPr>
          <w:rFonts w:ascii="Arial" w:hAnsi="Arial" w:cs="Arial"/>
          <w:b w:val="0"/>
          <w:color w:val="231F20" w:themeColor="text1"/>
          <w:sz w:val="28"/>
          <w:szCs w:val="28"/>
          <w:lang w:val="en-US"/>
        </w:rPr>
      </w:pPr>
      <w:bookmarkStart w:id="5" w:name="_Toc144740595"/>
      <w:r w:rsidRPr="007125F2">
        <w:rPr>
          <w:rFonts w:ascii="Arial" w:hAnsi="Arial" w:cs="Arial"/>
          <w:color w:val="231F20" w:themeColor="text1"/>
          <w:sz w:val="28"/>
          <w:szCs w:val="28"/>
          <w:lang w:val="en-US"/>
        </w:rPr>
        <w:lastRenderedPageBreak/>
        <w:t>Standards cited in this training course</w:t>
      </w:r>
      <w:bookmarkEnd w:id="5"/>
    </w:p>
    <w:p w:rsidR="00AA5AEB" w:rsidRPr="007125F2" w:rsidRDefault="00AA5AEB" w:rsidP="00183E9E">
      <w:pPr>
        <w:tabs>
          <w:tab w:val="right" w:leader="dot" w:pos="9072"/>
        </w:tabs>
        <w:spacing w:after="0" w:line="240" w:lineRule="auto"/>
        <w:rPr>
          <w:rFonts w:ascii="Arial" w:hAnsi="Arial" w:cs="Arial"/>
          <w:color w:val="231F20" w:themeColor="text1"/>
          <w:sz w:val="24"/>
          <w:szCs w:val="24"/>
        </w:rPr>
      </w:pPr>
    </w:p>
    <w:p w:rsidR="00EA21EF" w:rsidRPr="007125F2" w:rsidRDefault="00EA21EF" w:rsidP="006F4102">
      <w:pPr>
        <w:pStyle w:val="ListParagraph"/>
        <w:numPr>
          <w:ilvl w:val="0"/>
          <w:numId w:val="10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ISO/IEC 27001:2022, Information security, cybersecurity and privacy protection — Information security management systems — Requirements</w:t>
      </w:r>
    </w:p>
    <w:p w:rsidR="00EA21EF" w:rsidRPr="007125F2" w:rsidRDefault="00EA21EF" w:rsidP="006F4102">
      <w:pPr>
        <w:pStyle w:val="ListParagraph"/>
        <w:numPr>
          <w:ilvl w:val="0"/>
          <w:numId w:val="10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ISO/IEC 27001:2022/Amd1:2024, Information security, cybersecurity and privacy protection — Information security management systems — Requirements — Amendment 1: Climate action changes</w:t>
      </w:r>
    </w:p>
    <w:p w:rsidR="00EA21EF" w:rsidRPr="007125F2" w:rsidRDefault="00EA21EF" w:rsidP="006F4102">
      <w:pPr>
        <w:pStyle w:val="ListParagraph"/>
        <w:numPr>
          <w:ilvl w:val="0"/>
          <w:numId w:val="10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ISO/IEC 27003:2017, Information technology — Security techniques — Information security management systems — Guidance</w:t>
      </w:r>
    </w:p>
    <w:p w:rsidR="00EA21EF" w:rsidRPr="007125F2" w:rsidRDefault="00EA21EF" w:rsidP="006F4102">
      <w:pPr>
        <w:pStyle w:val="ListParagraph"/>
        <w:numPr>
          <w:ilvl w:val="0"/>
          <w:numId w:val="10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 xml:space="preserve">ISO/IEC 27005:2022, Information security, cybersecurity and privacy protection — Guidance on managing information security risks </w:t>
      </w:r>
    </w:p>
    <w:p w:rsidR="00EA21EF" w:rsidRPr="007125F2" w:rsidRDefault="00EA21EF" w:rsidP="006F4102">
      <w:pPr>
        <w:pStyle w:val="ListParagraph"/>
        <w:numPr>
          <w:ilvl w:val="0"/>
          <w:numId w:val="10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ISO/IEC 27000:2018, Information technology — Security techniques — Information security management systems — Overview and vocabulary</w:t>
      </w:r>
    </w:p>
    <w:p w:rsidR="00EA21EF" w:rsidRPr="007125F2" w:rsidRDefault="00EA21EF" w:rsidP="006F4102">
      <w:pPr>
        <w:pStyle w:val="ListParagraph"/>
        <w:numPr>
          <w:ilvl w:val="0"/>
          <w:numId w:val="10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ISO/IEC 27002:2022, Information security, cybersecurity and privacy protection — Information security controls</w:t>
      </w:r>
    </w:p>
    <w:p w:rsidR="00EA21EF" w:rsidRPr="007125F2" w:rsidRDefault="00EA21EF" w:rsidP="006F4102">
      <w:pPr>
        <w:pStyle w:val="ListParagraph"/>
        <w:numPr>
          <w:ilvl w:val="0"/>
          <w:numId w:val="10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ISO/IEC 27004:2016, Information technology — Security techniques — Information security management — Monitoring, measurement, analysis and evaluation</w:t>
      </w:r>
    </w:p>
    <w:p w:rsidR="00EA21EF" w:rsidRPr="007125F2" w:rsidRDefault="00EA21EF" w:rsidP="006F4102">
      <w:pPr>
        <w:pStyle w:val="ListParagraph"/>
        <w:numPr>
          <w:ilvl w:val="0"/>
          <w:numId w:val="10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ISO/IEC 27006:2015, Information technology — Security techniques — Requirements for bodies providing audit and certification of information security management systems</w:t>
      </w:r>
    </w:p>
    <w:p w:rsidR="00EA21EF" w:rsidRPr="007125F2" w:rsidRDefault="00EA21EF" w:rsidP="006F4102">
      <w:pPr>
        <w:pStyle w:val="ListParagraph"/>
        <w:numPr>
          <w:ilvl w:val="0"/>
          <w:numId w:val="10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ISO/IEC 27021:2017, Information technology — Security techniques — Competence requirements for information security management systems professionals</w:t>
      </w:r>
    </w:p>
    <w:p w:rsidR="00EA21EF" w:rsidRPr="007125F2" w:rsidRDefault="00EA21EF" w:rsidP="006F4102">
      <w:pPr>
        <w:pStyle w:val="ListParagraph"/>
        <w:numPr>
          <w:ilvl w:val="0"/>
          <w:numId w:val="10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ISO/IEC TS 27100:2020, Information technology — Cybersecurity — Overview and concepts</w:t>
      </w:r>
    </w:p>
    <w:p w:rsidR="00EA21EF" w:rsidRPr="007125F2" w:rsidRDefault="00EA21EF" w:rsidP="006F4102">
      <w:pPr>
        <w:pStyle w:val="ListParagraph"/>
        <w:numPr>
          <w:ilvl w:val="0"/>
          <w:numId w:val="10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ISO 9000:2015, Quality management systems — Fundamentals and vocabulary</w:t>
      </w:r>
    </w:p>
    <w:p w:rsidR="00EA21EF" w:rsidRPr="007125F2" w:rsidRDefault="00EA21EF" w:rsidP="006F4102">
      <w:pPr>
        <w:pStyle w:val="ListParagraph"/>
        <w:numPr>
          <w:ilvl w:val="0"/>
          <w:numId w:val="10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ISO 10015:2019, Quality management — Guidelines for competence management and people development</w:t>
      </w:r>
    </w:p>
    <w:p w:rsidR="00EA21EF" w:rsidRPr="007125F2" w:rsidRDefault="00EA21EF" w:rsidP="006F4102">
      <w:pPr>
        <w:pStyle w:val="ListParagraph"/>
        <w:numPr>
          <w:ilvl w:val="0"/>
          <w:numId w:val="10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 xml:space="preserve">ISO/IEC 17021-1:2015, Conformity assessment — Requirements for bodies providing audit and certification of management systems — Part 1: Requirements </w:t>
      </w:r>
    </w:p>
    <w:p w:rsidR="00EA21EF" w:rsidRPr="007125F2" w:rsidRDefault="00EA21EF" w:rsidP="006F4102">
      <w:pPr>
        <w:pStyle w:val="ListParagraph"/>
        <w:numPr>
          <w:ilvl w:val="0"/>
          <w:numId w:val="10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 xml:space="preserve">ISO 17024:2012, Conformity assessment — General requirements for bodies operating certification of persons </w:t>
      </w:r>
    </w:p>
    <w:p w:rsidR="00EA21EF" w:rsidRPr="007125F2" w:rsidRDefault="00EA21EF" w:rsidP="006F4102">
      <w:pPr>
        <w:pStyle w:val="ListParagraph"/>
        <w:numPr>
          <w:ilvl w:val="0"/>
          <w:numId w:val="10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ISO/IEC 17065:2012, Conformity assessment — Requirements for bodies certifying products, processes and services</w:t>
      </w:r>
    </w:p>
    <w:p w:rsidR="00EA21EF" w:rsidRPr="007125F2" w:rsidRDefault="00EA21EF" w:rsidP="006F4102">
      <w:pPr>
        <w:pStyle w:val="ListParagraph"/>
        <w:numPr>
          <w:ilvl w:val="0"/>
          <w:numId w:val="10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ISO/IEC 27035-1:2023, Information technology — Information security incident management — Part 1: Principles and process</w:t>
      </w:r>
    </w:p>
    <w:p w:rsidR="00EA21EF" w:rsidRPr="007125F2" w:rsidRDefault="00EA21EF" w:rsidP="006F4102">
      <w:pPr>
        <w:pStyle w:val="ListParagraph"/>
        <w:numPr>
          <w:ilvl w:val="0"/>
          <w:numId w:val="10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ISO/IEC 27035-2:2023, Information technology — Information security incident management — Part 2: Guidelines to plan and prepare for incident response</w:t>
      </w:r>
    </w:p>
    <w:p w:rsidR="00EA21EF" w:rsidRPr="007125F2" w:rsidRDefault="00EA21EF" w:rsidP="006F4102">
      <w:pPr>
        <w:pStyle w:val="ListParagraph"/>
        <w:numPr>
          <w:ilvl w:val="0"/>
          <w:numId w:val="10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ISO Guide 73:2009, Risk management — Vocabulary</w:t>
      </w:r>
    </w:p>
    <w:p w:rsidR="00EA21EF" w:rsidRPr="007125F2" w:rsidRDefault="00EA21EF" w:rsidP="006F4102">
      <w:pPr>
        <w:pStyle w:val="ListParagraph"/>
        <w:numPr>
          <w:ilvl w:val="0"/>
          <w:numId w:val="10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ISO 31000:2018, Risk management — Guidelines</w:t>
      </w:r>
    </w:p>
    <w:p w:rsidR="00EA21EF" w:rsidRPr="007125F2" w:rsidRDefault="00EA21EF" w:rsidP="006F4102">
      <w:pPr>
        <w:pStyle w:val="ListParagraph"/>
        <w:numPr>
          <w:ilvl w:val="0"/>
          <w:numId w:val="10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IEC 31010:2019, Risk management — Risk assessment techniques</w:t>
      </w:r>
    </w:p>
    <w:p w:rsidR="00EA21EF" w:rsidRPr="007125F2" w:rsidRDefault="00EA21EF" w:rsidP="006F4102">
      <w:pPr>
        <w:pStyle w:val="ListParagraph"/>
        <w:numPr>
          <w:ilvl w:val="0"/>
          <w:numId w:val="10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lastRenderedPageBreak/>
        <w:t>ISO/IEC Directives, Part 2:2018, Principles and rules for the structure and drafting of ISO and IEC documents</w:t>
      </w:r>
    </w:p>
    <w:p w:rsidR="00EA21EF" w:rsidRPr="007125F2" w:rsidRDefault="00EA21EF" w:rsidP="006F4102">
      <w:pPr>
        <w:pStyle w:val="ListParagraph"/>
        <w:numPr>
          <w:ilvl w:val="0"/>
          <w:numId w:val="10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ISO 19011:2018, Guidelines for auditing management systems</w:t>
      </w:r>
    </w:p>
    <w:p w:rsidR="00EA21EF" w:rsidRPr="007125F2" w:rsidRDefault="00EA21EF" w:rsidP="006F4102">
      <w:pPr>
        <w:pStyle w:val="ListParagraph"/>
        <w:numPr>
          <w:ilvl w:val="0"/>
          <w:numId w:val="10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 xml:space="preserve">ISO/IEC 27701:2019, Security techniques — Extension to ISO/IEC 27001 and ISO/IEC 27002 for privacy information management — Requirements and guidelines </w:t>
      </w:r>
    </w:p>
    <w:p w:rsidR="00EA21EF" w:rsidRPr="007125F2" w:rsidRDefault="00EA21EF" w:rsidP="006F4102">
      <w:pPr>
        <w:pStyle w:val="ListParagraph"/>
        <w:numPr>
          <w:ilvl w:val="0"/>
          <w:numId w:val="10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ISO 55000:2014, Asset management — Overview, principles and terminology</w:t>
      </w:r>
    </w:p>
    <w:p w:rsidR="00EA21EF" w:rsidRPr="007125F2" w:rsidRDefault="00EA21EF" w:rsidP="006F4102">
      <w:pPr>
        <w:pStyle w:val="ListParagraph"/>
        <w:numPr>
          <w:ilvl w:val="0"/>
          <w:numId w:val="10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ISO/IEC 27032:2023, Cybersecurity — Guidelines for Internet security</w:t>
      </w:r>
    </w:p>
    <w:p w:rsidR="00EA21EF" w:rsidRPr="007125F2" w:rsidRDefault="00EA21EF" w:rsidP="006F4102">
      <w:pPr>
        <w:pStyle w:val="ListParagraph"/>
        <w:numPr>
          <w:ilvl w:val="0"/>
          <w:numId w:val="10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color w:val="231F20" w:themeColor="text1"/>
          <w:sz w:val="24"/>
          <w:szCs w:val="24"/>
        </w:rPr>
        <w:t>NIST SP 500-291:2013, NIST Cloud Computing Standards Roadmap</w:t>
      </w:r>
    </w:p>
    <w:p w:rsidR="00AA5AEB" w:rsidRPr="007125F2" w:rsidRDefault="00AA5AEB" w:rsidP="00183E9E">
      <w:pPr>
        <w:tabs>
          <w:tab w:val="right" w:leader="dot" w:pos="9072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:rsidR="00AA5AEB" w:rsidRPr="007125F2" w:rsidRDefault="00AA5AEB" w:rsidP="00183E9E">
      <w:pPr>
        <w:spacing w:line="240" w:lineRule="auto"/>
        <w:rPr>
          <w:rFonts w:ascii="Arial" w:hAnsi="Arial" w:cs="Arial"/>
          <w:sz w:val="24"/>
          <w:szCs w:val="24"/>
        </w:rPr>
      </w:pPr>
      <w:r w:rsidRPr="007125F2">
        <w:rPr>
          <w:rFonts w:ascii="Arial" w:hAnsi="Arial" w:cs="Arial"/>
          <w:sz w:val="24"/>
          <w:szCs w:val="24"/>
        </w:rPr>
        <w:br w:type="page"/>
      </w:r>
    </w:p>
    <w:p w:rsidR="00AA5AEB" w:rsidRPr="007125F2" w:rsidRDefault="00AA5AEB" w:rsidP="00183E9E">
      <w:pPr>
        <w:pStyle w:val="Heading1"/>
        <w:spacing w:before="0" w:line="240" w:lineRule="auto"/>
        <w:rPr>
          <w:rFonts w:ascii="Arial" w:hAnsi="Arial" w:cs="Arial"/>
          <w:b w:val="0"/>
          <w:color w:val="231F20" w:themeColor="text1"/>
          <w:sz w:val="28"/>
          <w:szCs w:val="28"/>
          <w:lang w:val="en-US"/>
        </w:rPr>
      </w:pPr>
      <w:bookmarkStart w:id="6" w:name="_Toc144740596"/>
      <w:r w:rsidRPr="007125F2">
        <w:rPr>
          <w:rFonts w:ascii="Arial" w:hAnsi="Arial" w:cs="Arial"/>
          <w:color w:val="231F20" w:themeColor="text1"/>
          <w:sz w:val="28"/>
          <w:szCs w:val="28"/>
          <w:lang w:val="en-US"/>
        </w:rPr>
        <w:lastRenderedPageBreak/>
        <w:t>Bibliography</w:t>
      </w:r>
      <w:bookmarkEnd w:id="6"/>
    </w:p>
    <w:p w:rsidR="00AA5AEB" w:rsidRPr="007125F2" w:rsidRDefault="00AA5AEB" w:rsidP="007125F2">
      <w:pPr>
        <w:tabs>
          <w:tab w:val="right" w:leader="dot" w:pos="9072"/>
        </w:tabs>
        <w:spacing w:after="0"/>
        <w:rPr>
          <w:rFonts w:ascii="Arial" w:hAnsi="Arial" w:cs="Arial"/>
          <w:color w:val="231F20" w:themeColor="text1"/>
          <w:sz w:val="24"/>
          <w:szCs w:val="24"/>
        </w:rPr>
      </w:pPr>
    </w:p>
    <w:p w:rsidR="0096303F" w:rsidRPr="007125F2" w:rsidRDefault="0096303F" w:rsidP="007125F2">
      <w:pPr>
        <w:tabs>
          <w:tab w:val="right" w:leader="dot" w:pos="9072"/>
        </w:tabs>
        <w:spacing w:after="0"/>
        <w:rPr>
          <w:rFonts w:ascii="Arial" w:hAnsi="Arial" w:cs="Arial"/>
          <w:b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color w:val="231F20" w:themeColor="text1"/>
          <w:sz w:val="24"/>
          <w:szCs w:val="24"/>
        </w:rPr>
        <w:t>Section 6: Understanding the organization and its context</w:t>
      </w:r>
    </w:p>
    <w:p w:rsidR="0096303F" w:rsidRPr="007125F2" w:rsidRDefault="0096303F" w:rsidP="007125F2">
      <w:pPr>
        <w:pStyle w:val="ListParagraph"/>
        <w:numPr>
          <w:ilvl w:val="0"/>
          <w:numId w:val="12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sz w:val="24"/>
          <w:szCs w:val="24"/>
        </w:rPr>
      </w:pPr>
      <w:r w:rsidRPr="007125F2">
        <w:rPr>
          <w:rFonts w:ascii="Arial" w:hAnsi="Arial" w:cs="Arial"/>
          <w:sz w:val="24"/>
          <w:szCs w:val="24"/>
        </w:rPr>
        <w:t>NASA. “What Is Climate Change?” Accessed March 3, 2023. https://science.nasa.gov/climate-change/what-is-climate-change/</w:t>
      </w:r>
    </w:p>
    <w:p w:rsidR="0096303F" w:rsidRPr="007125F2" w:rsidRDefault="0096303F" w:rsidP="007125F2">
      <w:pPr>
        <w:pStyle w:val="ListParagraph"/>
        <w:numPr>
          <w:ilvl w:val="0"/>
          <w:numId w:val="12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sz w:val="24"/>
          <w:szCs w:val="24"/>
        </w:rPr>
      </w:pPr>
      <w:r w:rsidRPr="007125F2">
        <w:rPr>
          <w:rFonts w:ascii="Arial" w:hAnsi="Arial" w:cs="Arial"/>
          <w:sz w:val="24"/>
          <w:szCs w:val="24"/>
        </w:rPr>
        <w:t>Turrentine, Jeff, and Melissa Denchak. “What Is Climate Change?” NRDC. Last modified September 1, 2021. </w:t>
      </w:r>
      <w:hyperlink r:id="rId14" w:anchor="effects" w:history="1">
        <w:r w:rsidRPr="007125F2">
          <w:rPr>
            <w:rStyle w:val="Hyperlink"/>
            <w:rFonts w:ascii="Arial" w:hAnsi="Arial" w:cs="Arial"/>
            <w:sz w:val="24"/>
            <w:szCs w:val="24"/>
          </w:rPr>
          <w:t>https://www.nrdc.org/stories/what-climate-change#effects</w:t>
        </w:r>
      </w:hyperlink>
    </w:p>
    <w:p w:rsidR="00C12BAE" w:rsidRPr="00C12BAE" w:rsidRDefault="00C12BAE" w:rsidP="007125F2">
      <w:pPr>
        <w:pStyle w:val="ListParagraph"/>
        <w:numPr>
          <w:ilvl w:val="0"/>
          <w:numId w:val="12"/>
        </w:numPr>
        <w:tabs>
          <w:tab w:val="right" w:leader="dot" w:pos="9072"/>
        </w:tabs>
        <w:spacing w:after="0"/>
        <w:ind w:left="425" w:hanging="425"/>
        <w:rPr>
          <w:rStyle w:val="Hyperlink"/>
          <w:rFonts w:ascii="Arial" w:hAnsi="Arial" w:cs="Arial"/>
          <w:color w:val="auto"/>
          <w:sz w:val="24"/>
          <w:szCs w:val="24"/>
          <w:u w:val="none"/>
        </w:rPr>
      </w:pPr>
      <w:r>
        <w:rPr>
          <w:rFonts w:ascii="Arial" w:hAnsi="Arial" w:cs="Arial"/>
          <w:sz w:val="24"/>
          <w:szCs w:val="24"/>
        </w:rPr>
        <w:t>Redmond, Michael C.</w:t>
      </w:r>
      <w:r w:rsidRPr="007125F2">
        <w:rPr>
          <w:rFonts w:ascii="Arial" w:hAnsi="Arial" w:cs="Arial"/>
          <w:sz w:val="24"/>
          <w:szCs w:val="24"/>
        </w:rPr>
        <w:t xml:space="preserve"> “</w:t>
      </w:r>
      <w:r>
        <w:rPr>
          <w:rFonts w:ascii="Arial" w:hAnsi="Arial" w:cs="Arial"/>
          <w:sz w:val="24"/>
          <w:szCs w:val="24"/>
        </w:rPr>
        <w:t>7 Climate Change Considerations for ISO/IEC 27001:2022 InfoSec Compliance</w:t>
      </w:r>
      <w:r w:rsidRPr="007125F2">
        <w:rPr>
          <w:rFonts w:ascii="Arial" w:hAnsi="Arial" w:cs="Arial"/>
          <w:sz w:val="24"/>
          <w:szCs w:val="24"/>
        </w:rPr>
        <w:t xml:space="preserve">.” </w:t>
      </w:r>
      <w:r w:rsidRPr="009771F5">
        <w:rPr>
          <w:rFonts w:ascii="Arial" w:hAnsi="Arial" w:cs="Arial"/>
          <w:i/>
          <w:sz w:val="24"/>
          <w:szCs w:val="24"/>
        </w:rPr>
        <w:t>CDO Magazine</w:t>
      </w:r>
      <w:r w:rsidRPr="007125F2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Last modified November 25, 2024.</w:t>
      </w:r>
      <w:r w:rsidRPr="007125F2">
        <w:rPr>
          <w:rFonts w:ascii="Arial" w:hAnsi="Arial" w:cs="Arial"/>
          <w:sz w:val="24"/>
          <w:szCs w:val="24"/>
        </w:rPr>
        <w:t xml:space="preserve"> </w:t>
      </w:r>
      <w:hyperlink r:id="rId15" w:history="1">
        <w:r w:rsidRPr="009153ED">
          <w:rPr>
            <w:rStyle w:val="Hyperlink"/>
            <w:rFonts w:ascii="Arial" w:hAnsi="Arial" w:cs="Arial"/>
            <w:sz w:val="24"/>
            <w:szCs w:val="24"/>
          </w:rPr>
          <w:t>https://www.cdomagazine.tech/opinion-analysis/7-climate-change-considerations-for-isoiec-270012022-infosec-compliance</w:t>
        </w:r>
      </w:hyperlink>
    </w:p>
    <w:p w:rsidR="0096303F" w:rsidRPr="007125F2" w:rsidRDefault="0096303F" w:rsidP="007125F2">
      <w:pPr>
        <w:pStyle w:val="ListParagraph"/>
        <w:numPr>
          <w:ilvl w:val="0"/>
          <w:numId w:val="12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sz w:val="24"/>
          <w:szCs w:val="24"/>
        </w:rPr>
      </w:pPr>
      <w:r w:rsidRPr="007125F2">
        <w:rPr>
          <w:rFonts w:ascii="Arial" w:hAnsi="Arial" w:cs="Arial"/>
          <w:sz w:val="24"/>
          <w:szCs w:val="24"/>
        </w:rPr>
        <w:t>Post, James E., Anne T. Lawrence, and James Weber. Business and Society: Corporate Strategy, Public Policy and Ethics. McGraw-Hill/Irwin, 2002.</w:t>
      </w:r>
    </w:p>
    <w:p w:rsidR="0096303F" w:rsidRPr="007125F2" w:rsidRDefault="0096303F" w:rsidP="007125F2">
      <w:pPr>
        <w:pStyle w:val="ListParagraph"/>
        <w:numPr>
          <w:ilvl w:val="0"/>
          <w:numId w:val="12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sz w:val="24"/>
          <w:szCs w:val="24"/>
        </w:rPr>
      </w:pPr>
      <w:r w:rsidRPr="007125F2">
        <w:rPr>
          <w:rFonts w:ascii="Arial" w:hAnsi="Arial" w:cs="Arial"/>
          <w:sz w:val="24"/>
          <w:szCs w:val="24"/>
        </w:rPr>
        <w:t>Whittington, Richard, Patrick Regnér, Duncan Angwin, Gerry Johnson, and Kevan Scholes. Exploring Strategy — Text and Cases. 12th edition. Harlow: Pearson Education Limited, 2020.</w:t>
      </w:r>
    </w:p>
    <w:p w:rsidR="0096303F" w:rsidRPr="007125F2" w:rsidRDefault="0096303F" w:rsidP="007125F2">
      <w:pPr>
        <w:tabs>
          <w:tab w:val="right" w:leader="dot" w:pos="9072"/>
        </w:tabs>
        <w:spacing w:after="0"/>
        <w:rPr>
          <w:rFonts w:ascii="Arial" w:hAnsi="Arial" w:cs="Arial"/>
          <w:b/>
          <w:color w:val="231F20" w:themeColor="text1"/>
          <w:sz w:val="24"/>
          <w:szCs w:val="24"/>
        </w:rPr>
      </w:pPr>
    </w:p>
    <w:p w:rsidR="00130FFE" w:rsidRPr="007125F2" w:rsidRDefault="00130FFE" w:rsidP="007125F2">
      <w:pPr>
        <w:tabs>
          <w:tab w:val="right" w:leader="dot" w:pos="9072"/>
        </w:tabs>
        <w:spacing w:after="0"/>
        <w:rPr>
          <w:rFonts w:ascii="Arial" w:hAnsi="Arial" w:cs="Arial"/>
          <w:b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color w:val="231F20" w:themeColor="text1"/>
          <w:sz w:val="24"/>
          <w:szCs w:val="24"/>
        </w:rPr>
        <w:t>Section 8: Leadership and project approval</w:t>
      </w:r>
    </w:p>
    <w:p w:rsidR="00130FFE" w:rsidRPr="007125F2" w:rsidRDefault="00130FFE" w:rsidP="007125F2">
      <w:pPr>
        <w:pStyle w:val="ListParagraph"/>
        <w:numPr>
          <w:ilvl w:val="0"/>
          <w:numId w:val="27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sz w:val="24"/>
          <w:szCs w:val="24"/>
        </w:rPr>
      </w:pPr>
      <w:r w:rsidRPr="007125F2">
        <w:rPr>
          <w:rFonts w:ascii="Arial" w:hAnsi="Arial" w:cs="Arial"/>
          <w:sz w:val="24"/>
          <w:szCs w:val="24"/>
        </w:rPr>
        <w:t>Project Management Institute. The Standard for Project management: A Guide to the Project Management Body of Knowledge (PMBOK Guide). Newton Square, PA: Project Management Institute, Inc., 2021.</w:t>
      </w:r>
    </w:p>
    <w:p w:rsidR="00AA5AEB" w:rsidRPr="007125F2" w:rsidRDefault="00AA5AEB" w:rsidP="007125F2">
      <w:pPr>
        <w:tabs>
          <w:tab w:val="right" w:leader="dot" w:pos="9072"/>
        </w:tabs>
        <w:spacing w:after="0"/>
        <w:rPr>
          <w:rFonts w:ascii="Arial" w:hAnsi="Arial" w:cs="Arial"/>
          <w:color w:val="231F20" w:themeColor="text1"/>
          <w:sz w:val="24"/>
          <w:szCs w:val="24"/>
          <w:highlight w:val="yellow"/>
        </w:rPr>
      </w:pPr>
    </w:p>
    <w:p w:rsidR="00130FFE" w:rsidRPr="007125F2" w:rsidRDefault="00130FFE" w:rsidP="007125F2">
      <w:pPr>
        <w:tabs>
          <w:tab w:val="right" w:leader="dot" w:pos="9072"/>
        </w:tabs>
        <w:spacing w:after="0"/>
        <w:rPr>
          <w:rFonts w:ascii="Arial" w:hAnsi="Arial" w:cs="Arial"/>
          <w:b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color w:val="231F20" w:themeColor="text1"/>
          <w:sz w:val="24"/>
          <w:szCs w:val="24"/>
        </w:rPr>
        <w:t>Section 11: Information security policy</w:t>
      </w:r>
    </w:p>
    <w:p w:rsidR="00130FFE" w:rsidRPr="007125F2" w:rsidRDefault="00130FFE" w:rsidP="007125F2">
      <w:pPr>
        <w:pStyle w:val="ListParagraph"/>
        <w:numPr>
          <w:ilvl w:val="0"/>
          <w:numId w:val="23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sz w:val="24"/>
          <w:szCs w:val="24"/>
        </w:rPr>
      </w:pPr>
      <w:r w:rsidRPr="007125F2">
        <w:rPr>
          <w:rFonts w:ascii="Arial" w:hAnsi="Arial" w:cs="Arial"/>
          <w:sz w:val="24"/>
          <w:szCs w:val="24"/>
        </w:rPr>
        <w:t>Tuyikeze, Tite, and Dalenca Pottas. “An Information Security Policy Development Life Cycle.” SAISMC 2010.</w:t>
      </w:r>
    </w:p>
    <w:p w:rsidR="00130FFE" w:rsidRPr="007125F2" w:rsidRDefault="00130FFE" w:rsidP="007125F2">
      <w:pPr>
        <w:tabs>
          <w:tab w:val="right" w:leader="dot" w:pos="9072"/>
        </w:tabs>
        <w:spacing w:after="0"/>
        <w:rPr>
          <w:rFonts w:ascii="Arial" w:hAnsi="Arial" w:cs="Arial"/>
          <w:color w:val="231F20" w:themeColor="text1"/>
          <w:sz w:val="24"/>
          <w:szCs w:val="24"/>
          <w:highlight w:val="yellow"/>
        </w:rPr>
      </w:pPr>
    </w:p>
    <w:p w:rsidR="00130FFE" w:rsidRPr="007125F2" w:rsidRDefault="00130FFE" w:rsidP="007125F2">
      <w:pPr>
        <w:tabs>
          <w:tab w:val="right" w:leader="dot" w:pos="9072"/>
        </w:tabs>
        <w:spacing w:after="0"/>
        <w:rPr>
          <w:rFonts w:ascii="Arial" w:hAnsi="Arial" w:cs="Arial"/>
          <w:b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color w:val="231F20" w:themeColor="text1"/>
          <w:sz w:val="24"/>
          <w:szCs w:val="24"/>
        </w:rPr>
        <w:t>Section 12: Risk management</w:t>
      </w:r>
    </w:p>
    <w:p w:rsidR="00130FFE" w:rsidRPr="007125F2" w:rsidRDefault="00130FFE" w:rsidP="007125F2">
      <w:pPr>
        <w:pStyle w:val="ListParagraph"/>
        <w:numPr>
          <w:ilvl w:val="0"/>
          <w:numId w:val="24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sz w:val="24"/>
          <w:szCs w:val="24"/>
        </w:rPr>
      </w:pPr>
      <w:r w:rsidRPr="007125F2">
        <w:rPr>
          <w:rFonts w:ascii="Arial" w:hAnsi="Arial" w:cs="Arial"/>
          <w:sz w:val="24"/>
          <w:szCs w:val="24"/>
        </w:rPr>
        <w:t>McClure, Christopher, and Animesh Shah. “Assess Climate Risk for Your Business in 6 Steps.” Crowe, Last modified February 27, 2024. https://www.crowe.com/insights/assess-climate-risk-for-your-business-in-6-steps</w:t>
      </w:r>
    </w:p>
    <w:p w:rsidR="00130FFE" w:rsidRPr="007125F2" w:rsidRDefault="00130FFE" w:rsidP="007125F2">
      <w:pPr>
        <w:tabs>
          <w:tab w:val="right" w:leader="dot" w:pos="9072"/>
        </w:tabs>
        <w:spacing w:after="0"/>
        <w:rPr>
          <w:rFonts w:ascii="Arial" w:hAnsi="Arial" w:cs="Arial"/>
          <w:color w:val="231F20" w:themeColor="text1"/>
          <w:sz w:val="24"/>
          <w:szCs w:val="24"/>
          <w:highlight w:val="yellow"/>
        </w:rPr>
      </w:pPr>
    </w:p>
    <w:p w:rsidR="00130FFE" w:rsidRPr="007125F2" w:rsidRDefault="00130FFE" w:rsidP="007125F2">
      <w:pPr>
        <w:tabs>
          <w:tab w:val="right" w:leader="dot" w:pos="9072"/>
        </w:tabs>
        <w:spacing w:after="0"/>
        <w:rPr>
          <w:rFonts w:ascii="Arial" w:hAnsi="Arial" w:cs="Arial"/>
          <w:b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color w:val="231F20" w:themeColor="text1"/>
          <w:sz w:val="24"/>
          <w:szCs w:val="24"/>
        </w:rPr>
        <w:t>Section 13: Statement of Applicability</w:t>
      </w:r>
    </w:p>
    <w:p w:rsidR="00130FFE" w:rsidRPr="007125F2" w:rsidRDefault="00130FFE" w:rsidP="007125F2">
      <w:pPr>
        <w:pStyle w:val="ListParagraph"/>
        <w:numPr>
          <w:ilvl w:val="0"/>
          <w:numId w:val="25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sz w:val="24"/>
          <w:szCs w:val="24"/>
        </w:rPr>
      </w:pPr>
      <w:r w:rsidRPr="007125F2">
        <w:rPr>
          <w:rFonts w:ascii="Arial" w:hAnsi="Arial" w:cs="Arial"/>
          <w:sz w:val="24"/>
          <w:szCs w:val="24"/>
        </w:rPr>
        <w:t xml:space="preserve">RiskOptics. “What is The Statement of Applicability In ISO 27001?” Last modified January 12, 2023. </w:t>
      </w:r>
      <w:hyperlink r:id="rId16" w:history="1">
        <w:r w:rsidRPr="007125F2">
          <w:rPr>
            <w:rStyle w:val="Hyperlink"/>
            <w:rFonts w:ascii="Arial" w:hAnsi="Arial" w:cs="Arial"/>
            <w:sz w:val="24"/>
            <w:szCs w:val="24"/>
          </w:rPr>
          <w:t>https://reciprocity.com/resources/what-is-the-statement-of-applicability-in-iso-27001/</w:t>
        </w:r>
      </w:hyperlink>
      <w:r w:rsidRPr="007125F2">
        <w:rPr>
          <w:rFonts w:ascii="Arial" w:hAnsi="Arial" w:cs="Arial"/>
          <w:sz w:val="24"/>
          <w:szCs w:val="24"/>
        </w:rPr>
        <w:t xml:space="preserve">  </w:t>
      </w:r>
    </w:p>
    <w:p w:rsidR="00130FFE" w:rsidRPr="007125F2" w:rsidRDefault="00130FFE" w:rsidP="007125F2">
      <w:pPr>
        <w:tabs>
          <w:tab w:val="right" w:leader="dot" w:pos="9072"/>
        </w:tabs>
        <w:spacing w:after="0"/>
        <w:rPr>
          <w:rFonts w:ascii="Arial" w:hAnsi="Arial" w:cs="Arial"/>
          <w:color w:val="231F20" w:themeColor="text1"/>
          <w:sz w:val="24"/>
          <w:szCs w:val="24"/>
          <w:highlight w:val="yellow"/>
        </w:rPr>
      </w:pPr>
    </w:p>
    <w:p w:rsidR="00AA5AEB" w:rsidRPr="007125F2" w:rsidRDefault="00482C3F" w:rsidP="007125F2">
      <w:pPr>
        <w:tabs>
          <w:tab w:val="right" w:leader="dot" w:pos="9072"/>
        </w:tabs>
        <w:spacing w:after="0"/>
        <w:rPr>
          <w:rFonts w:ascii="Arial" w:hAnsi="Arial" w:cs="Arial"/>
          <w:b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color w:val="231F20" w:themeColor="text1"/>
          <w:sz w:val="24"/>
          <w:szCs w:val="24"/>
        </w:rPr>
        <w:t>Section 14</w:t>
      </w:r>
      <w:r w:rsidR="00AA5AEB" w:rsidRPr="007125F2">
        <w:rPr>
          <w:rFonts w:ascii="Arial" w:hAnsi="Arial" w:cs="Arial"/>
          <w:b/>
          <w:color w:val="231F20" w:themeColor="text1"/>
          <w:sz w:val="24"/>
          <w:szCs w:val="24"/>
        </w:rPr>
        <w:t xml:space="preserve">: </w:t>
      </w:r>
      <w:r w:rsidRPr="007125F2">
        <w:rPr>
          <w:rFonts w:ascii="Arial" w:hAnsi="Arial" w:cs="Arial"/>
          <w:b/>
          <w:color w:val="231F20" w:themeColor="text1"/>
          <w:sz w:val="24"/>
          <w:szCs w:val="24"/>
        </w:rPr>
        <w:t>Selection and design of controls</w:t>
      </w:r>
    </w:p>
    <w:p w:rsidR="00482C3F" w:rsidRPr="007125F2" w:rsidRDefault="00482C3F" w:rsidP="007125F2">
      <w:pPr>
        <w:pStyle w:val="ListParagraph"/>
        <w:numPr>
          <w:ilvl w:val="0"/>
          <w:numId w:val="22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sz w:val="24"/>
          <w:szCs w:val="24"/>
        </w:rPr>
      </w:pPr>
      <w:r w:rsidRPr="007125F2">
        <w:rPr>
          <w:rFonts w:ascii="Arial" w:hAnsi="Arial" w:cs="Arial"/>
          <w:sz w:val="24"/>
          <w:szCs w:val="24"/>
        </w:rPr>
        <w:t>Gordon, Adam., ed. Official (ISC) 2 Guide to the CISSP CBK. CRC Press, 2015.</w:t>
      </w:r>
    </w:p>
    <w:p w:rsidR="00482C3F" w:rsidRPr="007125F2" w:rsidRDefault="00482C3F" w:rsidP="007125F2">
      <w:pPr>
        <w:pStyle w:val="ListParagraph"/>
        <w:numPr>
          <w:ilvl w:val="0"/>
          <w:numId w:val="22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sz w:val="24"/>
          <w:szCs w:val="24"/>
        </w:rPr>
      </w:pPr>
      <w:r w:rsidRPr="007125F2">
        <w:rPr>
          <w:rFonts w:ascii="Arial" w:hAnsi="Arial" w:cs="Arial"/>
          <w:sz w:val="24"/>
          <w:szCs w:val="24"/>
        </w:rPr>
        <w:t xml:space="preserve">White, Sarah K. “What Is the Zachman Framework? A Matrix for Managing Enterprise Architecture.” CIO. Last modified April 06, 2020. </w:t>
      </w:r>
      <w:hyperlink r:id="rId17" w:history="1">
        <w:r w:rsidRPr="007125F2">
          <w:rPr>
            <w:rStyle w:val="Hyperlink"/>
            <w:rFonts w:ascii="Arial" w:hAnsi="Arial" w:cs="Arial"/>
            <w:sz w:val="24"/>
            <w:szCs w:val="24"/>
          </w:rPr>
          <w:t>https://</w:t>
        </w:r>
      </w:hyperlink>
      <w:hyperlink r:id="rId18" w:history="1">
        <w:r w:rsidRPr="007125F2">
          <w:rPr>
            <w:rStyle w:val="Hyperlink"/>
            <w:rFonts w:ascii="Arial" w:hAnsi="Arial" w:cs="Arial"/>
            <w:sz w:val="24"/>
            <w:szCs w:val="24"/>
          </w:rPr>
          <w:t>www.cio.com/article/193229/what-is-the-zachman-framework-a-matrix-for-managing-enterprise-architecture.html</w:t>
        </w:r>
      </w:hyperlink>
      <w:r w:rsidRPr="007125F2">
        <w:rPr>
          <w:rFonts w:ascii="Arial" w:hAnsi="Arial" w:cs="Arial"/>
          <w:sz w:val="24"/>
          <w:szCs w:val="24"/>
        </w:rPr>
        <w:t xml:space="preserve">.  </w:t>
      </w:r>
    </w:p>
    <w:p w:rsidR="00482C3F" w:rsidRPr="007125F2" w:rsidRDefault="00482C3F" w:rsidP="007125F2">
      <w:pPr>
        <w:pStyle w:val="ListParagraph"/>
        <w:numPr>
          <w:ilvl w:val="0"/>
          <w:numId w:val="22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sz w:val="24"/>
          <w:szCs w:val="24"/>
        </w:rPr>
      </w:pPr>
      <w:r w:rsidRPr="007125F2">
        <w:rPr>
          <w:rFonts w:ascii="Arial" w:hAnsi="Arial" w:cs="Arial"/>
          <w:sz w:val="24"/>
          <w:szCs w:val="24"/>
        </w:rPr>
        <w:t xml:space="preserve">VisualParadigm. “What Is Zachman Framework?,” VisualParadigm. Accessed June 05, 2023. </w:t>
      </w:r>
      <w:hyperlink r:id="rId19" w:history="1">
        <w:r w:rsidRPr="007125F2">
          <w:rPr>
            <w:rStyle w:val="Hyperlink"/>
            <w:rFonts w:ascii="Arial" w:hAnsi="Arial" w:cs="Arial"/>
            <w:sz w:val="24"/>
            <w:szCs w:val="24"/>
          </w:rPr>
          <w:t>https://www.visual-paradigm.com/guide/enterprise-architecture/what-is-zachman-framework</w:t>
        </w:r>
      </w:hyperlink>
      <w:hyperlink r:id="rId20" w:history="1">
        <w:r w:rsidRPr="007125F2">
          <w:rPr>
            <w:rStyle w:val="Hyperlink"/>
            <w:rFonts w:ascii="Arial" w:hAnsi="Arial" w:cs="Arial"/>
            <w:sz w:val="24"/>
            <w:szCs w:val="24"/>
          </w:rPr>
          <w:t>/</w:t>
        </w:r>
      </w:hyperlink>
      <w:r w:rsidRPr="007125F2">
        <w:rPr>
          <w:rFonts w:ascii="Arial" w:hAnsi="Arial" w:cs="Arial"/>
          <w:sz w:val="24"/>
          <w:szCs w:val="24"/>
        </w:rPr>
        <w:t xml:space="preserve">. </w:t>
      </w:r>
    </w:p>
    <w:p w:rsidR="00482C3F" w:rsidRPr="007125F2" w:rsidRDefault="00482C3F" w:rsidP="007125F2">
      <w:pPr>
        <w:pStyle w:val="ListParagraph"/>
        <w:numPr>
          <w:ilvl w:val="0"/>
          <w:numId w:val="22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sz w:val="24"/>
          <w:szCs w:val="24"/>
        </w:rPr>
      </w:pPr>
      <w:r w:rsidRPr="007125F2">
        <w:rPr>
          <w:rFonts w:ascii="Arial" w:hAnsi="Arial" w:cs="Arial"/>
          <w:sz w:val="24"/>
          <w:szCs w:val="24"/>
        </w:rPr>
        <w:t xml:space="preserve">Sherwood, John. Clark, Andrew, and David Lynas. “Enterprise Security Architecture.” SABSA. Accessed July 7, 2023. </w:t>
      </w:r>
      <w:hyperlink r:id="rId21" w:history="1">
        <w:r w:rsidRPr="007125F2">
          <w:rPr>
            <w:rStyle w:val="Hyperlink"/>
            <w:rFonts w:ascii="Arial" w:hAnsi="Arial" w:cs="Arial"/>
            <w:sz w:val="24"/>
            <w:szCs w:val="24"/>
          </w:rPr>
          <w:t>https://</w:t>
        </w:r>
      </w:hyperlink>
      <w:hyperlink r:id="rId22" w:history="1">
        <w:r w:rsidRPr="007125F2">
          <w:rPr>
            <w:rStyle w:val="Hyperlink"/>
            <w:rFonts w:ascii="Arial" w:hAnsi="Arial" w:cs="Arial"/>
            <w:sz w:val="24"/>
            <w:szCs w:val="24"/>
          </w:rPr>
          <w:t>sabsacourses.com/wp-content/uploads/2021/02/TSI-W100-SABSA-White-Paper.pdf</w:t>
        </w:r>
      </w:hyperlink>
      <w:r w:rsidRPr="007125F2">
        <w:rPr>
          <w:rFonts w:ascii="Arial" w:hAnsi="Arial" w:cs="Arial"/>
          <w:sz w:val="24"/>
          <w:szCs w:val="24"/>
        </w:rPr>
        <w:t xml:space="preserve"> </w:t>
      </w:r>
    </w:p>
    <w:p w:rsidR="00482C3F" w:rsidRPr="007125F2" w:rsidRDefault="00482C3F" w:rsidP="007125F2">
      <w:pPr>
        <w:pStyle w:val="ListParagraph"/>
        <w:numPr>
          <w:ilvl w:val="0"/>
          <w:numId w:val="22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sz w:val="24"/>
          <w:szCs w:val="24"/>
        </w:rPr>
      </w:pPr>
      <w:r w:rsidRPr="007125F2">
        <w:rPr>
          <w:rFonts w:ascii="Arial" w:hAnsi="Arial" w:cs="Arial"/>
          <w:sz w:val="24"/>
          <w:szCs w:val="24"/>
        </w:rPr>
        <w:t xml:space="preserve">Dig8ital. “What Is Security Architecture, and What Do You Need to Know?”. Accessed May 31, 2023. </w:t>
      </w:r>
      <w:hyperlink r:id="rId23" w:history="1">
        <w:r w:rsidRPr="007125F2">
          <w:rPr>
            <w:rStyle w:val="Hyperlink"/>
            <w:rFonts w:ascii="Arial" w:hAnsi="Arial" w:cs="Arial"/>
            <w:sz w:val="24"/>
            <w:szCs w:val="24"/>
          </w:rPr>
          <w:t>https://</w:t>
        </w:r>
      </w:hyperlink>
      <w:hyperlink r:id="rId24" w:history="1">
        <w:r w:rsidRPr="007125F2">
          <w:rPr>
            <w:rStyle w:val="Hyperlink"/>
            <w:rFonts w:ascii="Arial" w:hAnsi="Arial" w:cs="Arial"/>
            <w:sz w:val="24"/>
            <w:szCs w:val="24"/>
          </w:rPr>
          <w:t>www.dig8ital.com/post/what-is-security-architecture-and-what-do-you-need-to-know</w:t>
        </w:r>
      </w:hyperlink>
      <w:r w:rsidRPr="007125F2">
        <w:rPr>
          <w:rFonts w:ascii="Arial" w:hAnsi="Arial" w:cs="Arial"/>
          <w:sz w:val="24"/>
          <w:szCs w:val="24"/>
        </w:rPr>
        <w:t xml:space="preserve"> </w:t>
      </w:r>
    </w:p>
    <w:p w:rsidR="00482C3F" w:rsidRPr="007125F2" w:rsidRDefault="00482C3F" w:rsidP="007125F2">
      <w:pPr>
        <w:tabs>
          <w:tab w:val="right" w:leader="dot" w:pos="9072"/>
        </w:tabs>
        <w:spacing w:after="0"/>
        <w:rPr>
          <w:rFonts w:ascii="Arial" w:hAnsi="Arial" w:cs="Arial"/>
          <w:sz w:val="24"/>
          <w:szCs w:val="24"/>
        </w:rPr>
      </w:pPr>
    </w:p>
    <w:p w:rsidR="00482C3F" w:rsidRPr="007125F2" w:rsidRDefault="00482C3F" w:rsidP="007125F2">
      <w:pPr>
        <w:tabs>
          <w:tab w:val="right" w:leader="dot" w:pos="9072"/>
        </w:tabs>
        <w:spacing w:after="0"/>
        <w:rPr>
          <w:rFonts w:ascii="Arial" w:hAnsi="Arial" w:cs="Arial"/>
          <w:b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color w:val="231F20" w:themeColor="text1"/>
          <w:sz w:val="24"/>
          <w:szCs w:val="24"/>
        </w:rPr>
        <w:t>Section 17: Trends and technologies</w:t>
      </w:r>
    </w:p>
    <w:p w:rsidR="00482C3F" w:rsidRPr="007125F2" w:rsidRDefault="00482C3F" w:rsidP="007125F2">
      <w:pPr>
        <w:pStyle w:val="ListParagraph"/>
        <w:numPr>
          <w:ilvl w:val="0"/>
          <w:numId w:val="16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sz w:val="24"/>
          <w:szCs w:val="24"/>
        </w:rPr>
      </w:pPr>
      <w:r w:rsidRPr="007125F2">
        <w:rPr>
          <w:rFonts w:ascii="Arial" w:hAnsi="Arial" w:cs="Arial"/>
          <w:sz w:val="24"/>
          <w:szCs w:val="24"/>
        </w:rPr>
        <w:t xml:space="preserve">Digital Transformation. “Big Data &amp; Real-Time Analytics.” Accessed October 8, 2022. </w:t>
      </w:r>
      <w:hyperlink r:id="rId25" w:history="1">
        <w:r w:rsidRPr="007125F2">
          <w:rPr>
            <w:rStyle w:val="Hyperlink"/>
            <w:rFonts w:ascii="Arial" w:hAnsi="Arial" w:cs="Arial"/>
            <w:sz w:val="24"/>
            <w:szCs w:val="24"/>
          </w:rPr>
          <w:t>https://</w:t>
        </w:r>
      </w:hyperlink>
      <w:hyperlink r:id="rId26" w:history="1">
        <w:r w:rsidRPr="007125F2">
          <w:rPr>
            <w:rStyle w:val="Hyperlink"/>
            <w:rFonts w:ascii="Arial" w:hAnsi="Arial" w:cs="Arial"/>
            <w:sz w:val="24"/>
            <w:szCs w:val="24"/>
          </w:rPr>
          <w:t>digital-transformation-tool.eu/training/mod/hvp/view.php?id=7</w:t>
        </w:r>
      </w:hyperlink>
      <w:r w:rsidRPr="007125F2">
        <w:rPr>
          <w:rFonts w:ascii="Arial" w:hAnsi="Arial" w:cs="Arial"/>
          <w:sz w:val="24"/>
          <w:szCs w:val="24"/>
        </w:rPr>
        <w:t xml:space="preserve"> </w:t>
      </w:r>
    </w:p>
    <w:p w:rsidR="00482C3F" w:rsidRPr="007125F2" w:rsidRDefault="00482C3F" w:rsidP="007125F2">
      <w:pPr>
        <w:pStyle w:val="ListParagraph"/>
        <w:numPr>
          <w:ilvl w:val="0"/>
          <w:numId w:val="16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sz w:val="24"/>
          <w:szCs w:val="24"/>
        </w:rPr>
      </w:pPr>
      <w:r w:rsidRPr="007125F2">
        <w:rPr>
          <w:rFonts w:ascii="Arial" w:hAnsi="Arial" w:cs="Arial"/>
          <w:sz w:val="24"/>
          <w:szCs w:val="24"/>
        </w:rPr>
        <w:t xml:space="preserve">Frankenfield, Jake. “Weak AI.” Investopedia. Last modified January 1, 2022. </w:t>
      </w:r>
      <w:hyperlink r:id="rId27" w:history="1">
        <w:r w:rsidRPr="007125F2">
          <w:rPr>
            <w:rStyle w:val="Hyperlink"/>
            <w:rFonts w:ascii="Arial" w:hAnsi="Arial" w:cs="Arial"/>
            <w:sz w:val="24"/>
            <w:szCs w:val="24"/>
          </w:rPr>
          <w:t>https://www.investopedia.com/terms/w/weak-ai.asp</w:t>
        </w:r>
      </w:hyperlink>
      <w:hyperlink r:id="rId28" w:history="1">
        <w:r w:rsidRPr="007125F2">
          <w:rPr>
            <w:rStyle w:val="Hyperlink"/>
            <w:rFonts w:ascii="Arial" w:hAnsi="Arial" w:cs="Arial"/>
            <w:sz w:val="24"/>
            <w:szCs w:val="24"/>
          </w:rPr>
          <w:t>#</w:t>
        </w:r>
      </w:hyperlink>
      <w:r w:rsidRPr="007125F2">
        <w:rPr>
          <w:rFonts w:ascii="Arial" w:hAnsi="Arial" w:cs="Arial"/>
          <w:sz w:val="24"/>
          <w:szCs w:val="24"/>
        </w:rPr>
        <w:t xml:space="preserve"> </w:t>
      </w:r>
    </w:p>
    <w:p w:rsidR="00482C3F" w:rsidRPr="007125F2" w:rsidRDefault="00482C3F" w:rsidP="007125F2">
      <w:pPr>
        <w:pStyle w:val="ListParagraph"/>
        <w:numPr>
          <w:ilvl w:val="0"/>
          <w:numId w:val="16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sz w:val="24"/>
          <w:szCs w:val="24"/>
        </w:rPr>
      </w:pPr>
      <w:r w:rsidRPr="007125F2">
        <w:rPr>
          <w:rFonts w:ascii="Arial" w:hAnsi="Arial" w:cs="Arial"/>
          <w:sz w:val="24"/>
          <w:szCs w:val="24"/>
        </w:rPr>
        <w:t xml:space="preserve">Glover, Ellen. “Strong AI vs. Weak AI: What’s the Difference?” Builtin. Last modified September 29, 2022. </w:t>
      </w:r>
      <w:hyperlink r:id="rId29" w:history="1">
        <w:r w:rsidRPr="007125F2">
          <w:rPr>
            <w:rStyle w:val="Hyperlink"/>
            <w:rFonts w:ascii="Arial" w:hAnsi="Arial" w:cs="Arial"/>
            <w:sz w:val="24"/>
            <w:szCs w:val="24"/>
          </w:rPr>
          <w:t>https://</w:t>
        </w:r>
      </w:hyperlink>
      <w:hyperlink r:id="rId30" w:history="1">
        <w:r w:rsidRPr="007125F2">
          <w:rPr>
            <w:rStyle w:val="Hyperlink"/>
            <w:rFonts w:ascii="Arial" w:hAnsi="Arial" w:cs="Arial"/>
            <w:sz w:val="24"/>
            <w:szCs w:val="24"/>
          </w:rPr>
          <w:t>builtin.com/artificial-intelligence/strong-ai-weak-ai</w:t>
        </w:r>
      </w:hyperlink>
      <w:r w:rsidRPr="007125F2">
        <w:rPr>
          <w:rFonts w:ascii="Arial" w:hAnsi="Arial" w:cs="Arial"/>
          <w:sz w:val="24"/>
          <w:szCs w:val="24"/>
        </w:rPr>
        <w:t xml:space="preserve"> </w:t>
      </w:r>
    </w:p>
    <w:p w:rsidR="00482C3F" w:rsidRPr="007125F2" w:rsidRDefault="00482C3F" w:rsidP="007125F2">
      <w:pPr>
        <w:pStyle w:val="ListParagraph"/>
        <w:numPr>
          <w:ilvl w:val="0"/>
          <w:numId w:val="16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sz w:val="24"/>
          <w:szCs w:val="24"/>
        </w:rPr>
      </w:pPr>
      <w:r w:rsidRPr="007125F2">
        <w:rPr>
          <w:rFonts w:ascii="Arial" w:hAnsi="Arial" w:cs="Arial"/>
          <w:sz w:val="24"/>
          <w:szCs w:val="24"/>
        </w:rPr>
        <w:t xml:space="preserve">Cheatham, Benjam, Kia Javanmardian, Hamid Samandari. “Confronting the risks of artificial intelligence.” QuantumBlack AI by McKinsey. April 26, 2019. </w:t>
      </w:r>
      <w:hyperlink r:id="rId31" w:history="1">
        <w:r w:rsidRPr="007125F2">
          <w:rPr>
            <w:rStyle w:val="Hyperlink"/>
            <w:rFonts w:ascii="Arial" w:hAnsi="Arial" w:cs="Arial"/>
            <w:sz w:val="24"/>
            <w:szCs w:val="24"/>
          </w:rPr>
          <w:t>https://</w:t>
        </w:r>
      </w:hyperlink>
      <w:hyperlink r:id="rId32" w:history="1">
        <w:r w:rsidRPr="007125F2">
          <w:rPr>
            <w:rStyle w:val="Hyperlink"/>
            <w:rFonts w:ascii="Arial" w:hAnsi="Arial" w:cs="Arial"/>
            <w:sz w:val="24"/>
            <w:szCs w:val="24"/>
          </w:rPr>
          <w:t>www.mckinsey.com/business-functions/quantumblack/our-insights/confronting-the-risks-of-artificial-intelligence</w:t>
        </w:r>
      </w:hyperlink>
      <w:r w:rsidRPr="007125F2">
        <w:rPr>
          <w:rFonts w:ascii="Arial" w:hAnsi="Arial" w:cs="Arial"/>
          <w:sz w:val="24"/>
          <w:szCs w:val="24"/>
        </w:rPr>
        <w:t xml:space="preserve"> </w:t>
      </w:r>
    </w:p>
    <w:p w:rsidR="00482C3F" w:rsidRPr="007125F2" w:rsidRDefault="00482C3F" w:rsidP="007125F2">
      <w:pPr>
        <w:pStyle w:val="ListParagraph"/>
        <w:numPr>
          <w:ilvl w:val="0"/>
          <w:numId w:val="16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sz w:val="24"/>
          <w:szCs w:val="24"/>
        </w:rPr>
      </w:pPr>
      <w:r w:rsidRPr="007125F2">
        <w:rPr>
          <w:rFonts w:ascii="Arial" w:hAnsi="Arial" w:cs="Arial"/>
          <w:sz w:val="24"/>
          <w:szCs w:val="24"/>
        </w:rPr>
        <w:t xml:space="preserve">Eggers, Shannon, and Char Sample. “Vulnerabilities in Artificial Intelligence and Machine Learning Applications and Data” Idaho National Laboratory. December, 2020. </w:t>
      </w:r>
      <w:hyperlink r:id="rId33" w:history="1">
        <w:r w:rsidRPr="007125F2">
          <w:rPr>
            <w:rStyle w:val="Hyperlink"/>
            <w:rFonts w:ascii="Arial" w:hAnsi="Arial" w:cs="Arial"/>
            <w:sz w:val="24"/>
            <w:szCs w:val="24"/>
          </w:rPr>
          <w:t>https://</w:t>
        </w:r>
      </w:hyperlink>
      <w:hyperlink r:id="rId34" w:history="1">
        <w:r w:rsidRPr="007125F2">
          <w:rPr>
            <w:rStyle w:val="Hyperlink"/>
            <w:rFonts w:ascii="Arial" w:hAnsi="Arial" w:cs="Arial"/>
            <w:sz w:val="24"/>
            <w:szCs w:val="24"/>
          </w:rPr>
          <w:t>inldigitallibrary.inl.gov/sites/sti/sti/Sort_57369.pdf</w:t>
        </w:r>
      </w:hyperlink>
      <w:r w:rsidRPr="007125F2">
        <w:rPr>
          <w:rFonts w:ascii="Arial" w:hAnsi="Arial" w:cs="Arial"/>
          <w:sz w:val="24"/>
          <w:szCs w:val="24"/>
        </w:rPr>
        <w:t xml:space="preserve"> </w:t>
      </w:r>
    </w:p>
    <w:p w:rsidR="00482C3F" w:rsidRPr="007125F2" w:rsidRDefault="00482C3F" w:rsidP="007125F2">
      <w:pPr>
        <w:pStyle w:val="ListParagraph"/>
        <w:numPr>
          <w:ilvl w:val="0"/>
          <w:numId w:val="16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sz w:val="24"/>
          <w:szCs w:val="24"/>
        </w:rPr>
      </w:pPr>
      <w:r w:rsidRPr="007125F2">
        <w:rPr>
          <w:rFonts w:ascii="Arial" w:hAnsi="Arial" w:cs="Arial"/>
          <w:sz w:val="24"/>
          <w:szCs w:val="24"/>
        </w:rPr>
        <w:t xml:space="preserve">Xue, Mingfu, Chengxiang Yuan, Heyi Wu, Yushu Zhang, and Weiqiang Liu. “Machine Learning Security: Threats, Countermeasures, and Evaluations.” IEEE Access 8 (2020): 74720–42. </w:t>
      </w:r>
      <w:hyperlink r:id="rId35" w:history="1">
        <w:r w:rsidRPr="007125F2">
          <w:rPr>
            <w:rStyle w:val="Hyperlink"/>
            <w:rFonts w:ascii="Arial" w:hAnsi="Arial" w:cs="Arial"/>
            <w:sz w:val="24"/>
            <w:szCs w:val="24"/>
          </w:rPr>
          <w:t>https://</w:t>
        </w:r>
      </w:hyperlink>
      <w:hyperlink r:id="rId36" w:history="1">
        <w:r w:rsidRPr="007125F2">
          <w:rPr>
            <w:rStyle w:val="Hyperlink"/>
            <w:rFonts w:ascii="Arial" w:hAnsi="Arial" w:cs="Arial"/>
            <w:sz w:val="24"/>
            <w:szCs w:val="24"/>
          </w:rPr>
          <w:t>doi.org/10.1109/access.2020.2987435</w:t>
        </w:r>
      </w:hyperlink>
      <w:r w:rsidRPr="007125F2">
        <w:rPr>
          <w:rFonts w:ascii="Arial" w:hAnsi="Arial" w:cs="Arial"/>
          <w:sz w:val="24"/>
          <w:szCs w:val="24"/>
        </w:rPr>
        <w:t xml:space="preserve"> </w:t>
      </w:r>
    </w:p>
    <w:p w:rsidR="00482C3F" w:rsidRPr="007125F2" w:rsidRDefault="00482C3F" w:rsidP="007125F2">
      <w:pPr>
        <w:pStyle w:val="ListParagraph"/>
        <w:numPr>
          <w:ilvl w:val="0"/>
          <w:numId w:val="16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sz w:val="24"/>
          <w:szCs w:val="24"/>
        </w:rPr>
      </w:pPr>
      <w:r w:rsidRPr="007125F2">
        <w:rPr>
          <w:rFonts w:ascii="Arial" w:hAnsi="Arial" w:cs="Arial"/>
          <w:sz w:val="24"/>
          <w:szCs w:val="24"/>
        </w:rPr>
        <w:t xml:space="preserve">Sehgal, Naresh Kumar, Pramod Chandra P. Bhatt, and John M. Acken. 3rd ed. Cloud Computing with Security and Scalability: Concepts and Practices. Cham: Springer, 2023. DOI: </w:t>
      </w:r>
      <w:hyperlink r:id="rId37" w:history="1">
        <w:r w:rsidRPr="007125F2">
          <w:rPr>
            <w:rStyle w:val="Hyperlink"/>
            <w:rFonts w:ascii="Arial" w:hAnsi="Arial" w:cs="Arial"/>
            <w:sz w:val="24"/>
            <w:szCs w:val="24"/>
          </w:rPr>
          <w:t>https://</w:t>
        </w:r>
      </w:hyperlink>
      <w:hyperlink r:id="rId38" w:history="1">
        <w:r w:rsidRPr="007125F2">
          <w:rPr>
            <w:rStyle w:val="Hyperlink"/>
            <w:rFonts w:ascii="Arial" w:hAnsi="Arial" w:cs="Arial"/>
            <w:sz w:val="24"/>
            <w:szCs w:val="24"/>
          </w:rPr>
          <w:t>doi.org/10.1007/978-3-031-07242-0</w:t>
        </w:r>
      </w:hyperlink>
      <w:r w:rsidRPr="007125F2">
        <w:rPr>
          <w:rFonts w:ascii="Arial" w:hAnsi="Arial" w:cs="Arial"/>
          <w:sz w:val="24"/>
          <w:szCs w:val="24"/>
        </w:rPr>
        <w:t xml:space="preserve"> </w:t>
      </w:r>
    </w:p>
    <w:p w:rsidR="00482C3F" w:rsidRPr="007125F2" w:rsidRDefault="00482C3F" w:rsidP="007125F2">
      <w:pPr>
        <w:pStyle w:val="ListParagraph"/>
        <w:numPr>
          <w:ilvl w:val="0"/>
          <w:numId w:val="16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sz w:val="24"/>
          <w:szCs w:val="24"/>
        </w:rPr>
      </w:pPr>
      <w:r w:rsidRPr="007125F2">
        <w:rPr>
          <w:rFonts w:ascii="Arial" w:hAnsi="Arial" w:cs="Arial"/>
          <w:iCs/>
          <w:sz w:val="24"/>
          <w:szCs w:val="24"/>
        </w:rPr>
        <w:t xml:space="preserve">Sehgal, Naresh Kumar, Pramod Chandra P. Bhatt, and John M. Acken. 3rd ed. Cloud Computing with Security and Scalability: Concepts and Practices. Cham: Springer, 2023. DOI: </w:t>
      </w:r>
      <w:hyperlink r:id="rId39" w:history="1">
        <w:r w:rsidRPr="007125F2">
          <w:rPr>
            <w:rStyle w:val="Hyperlink"/>
            <w:rFonts w:ascii="Arial" w:hAnsi="Arial" w:cs="Arial"/>
            <w:iCs/>
            <w:sz w:val="24"/>
            <w:szCs w:val="24"/>
          </w:rPr>
          <w:t>https://</w:t>
        </w:r>
      </w:hyperlink>
      <w:hyperlink r:id="rId40" w:history="1">
        <w:r w:rsidRPr="007125F2">
          <w:rPr>
            <w:rStyle w:val="Hyperlink"/>
            <w:rFonts w:ascii="Arial" w:hAnsi="Arial" w:cs="Arial"/>
            <w:iCs/>
            <w:sz w:val="24"/>
            <w:szCs w:val="24"/>
          </w:rPr>
          <w:t>doi.org/10.1007/978-3-031-07242-0</w:t>
        </w:r>
      </w:hyperlink>
      <w:r w:rsidRPr="007125F2">
        <w:rPr>
          <w:rFonts w:ascii="Arial" w:hAnsi="Arial" w:cs="Arial"/>
          <w:iCs/>
          <w:sz w:val="24"/>
          <w:szCs w:val="24"/>
        </w:rPr>
        <w:t xml:space="preserve"> </w:t>
      </w:r>
    </w:p>
    <w:p w:rsidR="00482C3F" w:rsidRPr="007125F2" w:rsidRDefault="00482C3F" w:rsidP="007125F2">
      <w:pPr>
        <w:pStyle w:val="ListParagraph"/>
        <w:numPr>
          <w:ilvl w:val="0"/>
          <w:numId w:val="16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sz w:val="24"/>
          <w:szCs w:val="24"/>
        </w:rPr>
      </w:pPr>
      <w:r w:rsidRPr="007125F2">
        <w:rPr>
          <w:rFonts w:ascii="Arial" w:hAnsi="Arial" w:cs="Arial"/>
          <w:sz w:val="24"/>
          <w:szCs w:val="24"/>
        </w:rPr>
        <w:t xml:space="preserve">Safi, Rutva. “Four Types of Cloud Computing Service Models You Must Know About.” Softweb Solutions. July 15, 2020. </w:t>
      </w:r>
      <w:hyperlink r:id="rId41" w:history="1">
        <w:r w:rsidRPr="007125F2">
          <w:rPr>
            <w:rStyle w:val="Hyperlink"/>
            <w:rFonts w:ascii="Arial" w:hAnsi="Arial" w:cs="Arial"/>
            <w:sz w:val="24"/>
            <w:szCs w:val="24"/>
          </w:rPr>
          <w:t>https://</w:t>
        </w:r>
      </w:hyperlink>
      <w:hyperlink r:id="rId42" w:history="1">
        <w:r w:rsidRPr="007125F2">
          <w:rPr>
            <w:rStyle w:val="Hyperlink"/>
            <w:rFonts w:ascii="Arial" w:hAnsi="Arial" w:cs="Arial"/>
            <w:sz w:val="24"/>
            <w:szCs w:val="24"/>
          </w:rPr>
          <w:t>www.softwebsolutions.com/resources/cloud-computing-service-models.html</w:t>
        </w:r>
      </w:hyperlink>
      <w:r w:rsidRPr="007125F2">
        <w:rPr>
          <w:rFonts w:ascii="Arial" w:hAnsi="Arial" w:cs="Arial"/>
          <w:sz w:val="24"/>
          <w:szCs w:val="24"/>
        </w:rPr>
        <w:t xml:space="preserve">  </w:t>
      </w:r>
    </w:p>
    <w:p w:rsidR="00C12BAE" w:rsidRPr="007125F2" w:rsidRDefault="00C12BAE" w:rsidP="00C12BAE">
      <w:pPr>
        <w:pStyle w:val="ListParagraph"/>
        <w:numPr>
          <w:ilvl w:val="0"/>
          <w:numId w:val="16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IBM. “What Are Iaas, Paas and Saas?” </w:t>
      </w:r>
      <w:r w:rsidRPr="009771F5">
        <w:rPr>
          <w:rFonts w:ascii="Arial" w:hAnsi="Arial" w:cs="Arial"/>
          <w:i/>
          <w:sz w:val="24"/>
          <w:szCs w:val="24"/>
        </w:rPr>
        <w:t>IBM</w:t>
      </w:r>
      <w:r>
        <w:rPr>
          <w:rFonts w:ascii="Arial" w:hAnsi="Arial" w:cs="Arial"/>
          <w:sz w:val="24"/>
          <w:szCs w:val="24"/>
        </w:rPr>
        <w:t>. Last modified October 20, 2021</w:t>
      </w:r>
      <w:r w:rsidRPr="007125F2">
        <w:rPr>
          <w:rFonts w:ascii="Arial" w:hAnsi="Arial" w:cs="Arial"/>
          <w:sz w:val="24"/>
          <w:szCs w:val="24"/>
        </w:rPr>
        <w:t xml:space="preserve">. </w:t>
      </w:r>
      <w:hyperlink r:id="rId43" w:history="1">
        <w:r w:rsidRPr="007125F2">
          <w:rPr>
            <w:rStyle w:val="Hyperlink"/>
            <w:rFonts w:ascii="Arial" w:hAnsi="Arial" w:cs="Arial"/>
            <w:sz w:val="24"/>
            <w:szCs w:val="24"/>
          </w:rPr>
          <w:t>https://</w:t>
        </w:r>
      </w:hyperlink>
      <w:r w:rsidRPr="00147D03">
        <w:rPr>
          <w:rStyle w:val="Hyperlink"/>
          <w:rFonts w:ascii="Arial" w:hAnsi="Arial" w:cs="Arial"/>
          <w:sz w:val="24"/>
          <w:szCs w:val="24"/>
        </w:rPr>
        <w:t>www.ib</w:t>
      </w:r>
      <w:r>
        <w:rPr>
          <w:rStyle w:val="Hyperlink"/>
          <w:rFonts w:ascii="Arial" w:hAnsi="Arial" w:cs="Arial"/>
          <w:sz w:val="24"/>
          <w:szCs w:val="24"/>
        </w:rPr>
        <w:t>m.com/think/topics/iaas-paas-saas</w:t>
      </w:r>
    </w:p>
    <w:p w:rsidR="00482C3F" w:rsidRPr="007125F2" w:rsidRDefault="00482C3F" w:rsidP="007125F2">
      <w:pPr>
        <w:pStyle w:val="ListParagraph"/>
        <w:numPr>
          <w:ilvl w:val="0"/>
          <w:numId w:val="16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sz w:val="24"/>
          <w:szCs w:val="24"/>
        </w:rPr>
      </w:pPr>
      <w:r w:rsidRPr="007125F2">
        <w:rPr>
          <w:rFonts w:ascii="Arial" w:hAnsi="Arial" w:cs="Arial"/>
          <w:sz w:val="24"/>
          <w:szCs w:val="24"/>
        </w:rPr>
        <w:t>AWS Cloud Security. “Shared Responsibility Model.” Accessed November 28, 2023. https://aws.amazon.com/compliance/shared-responsibility-model/</w:t>
      </w:r>
    </w:p>
    <w:p w:rsidR="00482C3F" w:rsidRPr="007125F2" w:rsidRDefault="00482C3F" w:rsidP="007125F2">
      <w:pPr>
        <w:pStyle w:val="ListParagraph"/>
        <w:numPr>
          <w:ilvl w:val="0"/>
          <w:numId w:val="16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sz w:val="24"/>
          <w:szCs w:val="24"/>
        </w:rPr>
      </w:pPr>
      <w:r w:rsidRPr="007125F2">
        <w:rPr>
          <w:rFonts w:ascii="Arial" w:hAnsi="Arial" w:cs="Arial"/>
          <w:sz w:val="24"/>
          <w:szCs w:val="24"/>
        </w:rPr>
        <w:lastRenderedPageBreak/>
        <w:t xml:space="preserve">Durai, Prithesh. “A Futuristic AI Approach To Implement ISO 27001.” ClearInfosec. Last modified August 21, 2023. </w:t>
      </w:r>
      <w:hyperlink r:id="rId44" w:history="1">
        <w:r w:rsidRPr="007125F2">
          <w:rPr>
            <w:rStyle w:val="Hyperlink"/>
            <w:rFonts w:ascii="Arial" w:hAnsi="Arial" w:cs="Arial"/>
            <w:sz w:val="24"/>
            <w:szCs w:val="24"/>
          </w:rPr>
          <w:t>https://clearinfosec.com/a-futuristic-ai-approach-to-implement-iso-27001</w:t>
        </w:r>
      </w:hyperlink>
      <w:hyperlink r:id="rId45" w:history="1">
        <w:r w:rsidRPr="007125F2">
          <w:rPr>
            <w:rStyle w:val="Hyperlink"/>
            <w:rFonts w:ascii="Arial" w:hAnsi="Arial" w:cs="Arial"/>
            <w:sz w:val="24"/>
            <w:szCs w:val="24"/>
          </w:rPr>
          <w:t>/</w:t>
        </w:r>
      </w:hyperlink>
      <w:r w:rsidRPr="007125F2">
        <w:rPr>
          <w:rFonts w:ascii="Arial" w:hAnsi="Arial" w:cs="Arial"/>
          <w:sz w:val="24"/>
          <w:szCs w:val="24"/>
        </w:rPr>
        <w:t xml:space="preserve"> </w:t>
      </w:r>
    </w:p>
    <w:p w:rsidR="00482C3F" w:rsidRPr="007125F2" w:rsidRDefault="00482C3F" w:rsidP="007125F2">
      <w:pPr>
        <w:pStyle w:val="ListParagraph"/>
        <w:numPr>
          <w:ilvl w:val="0"/>
          <w:numId w:val="16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sz w:val="24"/>
          <w:szCs w:val="24"/>
        </w:rPr>
      </w:pPr>
      <w:r w:rsidRPr="007125F2">
        <w:rPr>
          <w:rFonts w:ascii="Arial" w:hAnsi="Arial" w:cs="Arial"/>
          <w:sz w:val="24"/>
          <w:szCs w:val="24"/>
        </w:rPr>
        <w:t>HighTable. “The Top 5 Ways AI Is Changing ISO 27001.” Accessed November 22, 2023. </w:t>
      </w:r>
      <w:hyperlink r:id="rId46" w:history="1">
        <w:r w:rsidRPr="007125F2">
          <w:rPr>
            <w:rStyle w:val="Hyperlink"/>
            <w:rFonts w:ascii="Arial" w:hAnsi="Arial" w:cs="Arial"/>
            <w:sz w:val="24"/>
            <w:szCs w:val="24"/>
          </w:rPr>
          <w:t>https://hightable.io/the-top-5-ways-ai-is-changing-iso-27001/</w:t>
        </w:r>
      </w:hyperlink>
    </w:p>
    <w:p w:rsidR="00482C3F" w:rsidRPr="007125F2" w:rsidRDefault="00482C3F" w:rsidP="007125F2">
      <w:pPr>
        <w:tabs>
          <w:tab w:val="right" w:leader="dot" w:pos="9072"/>
        </w:tabs>
        <w:spacing w:after="0"/>
        <w:rPr>
          <w:rFonts w:ascii="Arial" w:hAnsi="Arial" w:cs="Arial"/>
          <w:sz w:val="24"/>
          <w:szCs w:val="24"/>
        </w:rPr>
      </w:pPr>
    </w:p>
    <w:p w:rsidR="00482C3F" w:rsidRPr="007125F2" w:rsidRDefault="00482C3F" w:rsidP="007125F2">
      <w:pPr>
        <w:tabs>
          <w:tab w:val="right" w:leader="dot" w:pos="9072"/>
        </w:tabs>
        <w:spacing w:after="0"/>
        <w:rPr>
          <w:rFonts w:ascii="Arial" w:hAnsi="Arial" w:cs="Arial"/>
          <w:b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color w:val="231F20" w:themeColor="text1"/>
          <w:sz w:val="24"/>
          <w:szCs w:val="24"/>
        </w:rPr>
        <w:t>Section 19: Competence and awareness</w:t>
      </w:r>
    </w:p>
    <w:p w:rsidR="00482C3F" w:rsidRPr="007125F2" w:rsidRDefault="00482C3F" w:rsidP="007125F2">
      <w:pPr>
        <w:pStyle w:val="ListParagraph"/>
        <w:numPr>
          <w:ilvl w:val="0"/>
          <w:numId w:val="19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sz w:val="24"/>
          <w:szCs w:val="24"/>
        </w:rPr>
      </w:pPr>
      <w:r w:rsidRPr="007125F2">
        <w:rPr>
          <w:rFonts w:ascii="Arial" w:hAnsi="Arial" w:cs="Arial"/>
          <w:sz w:val="24"/>
          <w:szCs w:val="24"/>
        </w:rPr>
        <w:t xml:space="preserve">Verma, Eshna. “How to Measure Training Effectiveness in 2023.” Simplilearn. Last modified September 1, 2023. </w:t>
      </w:r>
      <w:hyperlink r:id="rId47" w:history="1">
        <w:r w:rsidRPr="007125F2">
          <w:rPr>
            <w:rStyle w:val="Hyperlink"/>
            <w:rFonts w:ascii="Arial" w:hAnsi="Arial" w:cs="Arial"/>
            <w:sz w:val="24"/>
            <w:szCs w:val="24"/>
          </w:rPr>
          <w:t>https://</w:t>
        </w:r>
      </w:hyperlink>
      <w:hyperlink r:id="rId48" w:history="1">
        <w:r w:rsidRPr="007125F2">
          <w:rPr>
            <w:rStyle w:val="Hyperlink"/>
            <w:rFonts w:ascii="Arial" w:hAnsi="Arial" w:cs="Arial"/>
            <w:sz w:val="24"/>
            <w:szCs w:val="24"/>
          </w:rPr>
          <w:t>www.simplilearn.com/how-to-measure-effectiveness-corporate-training-article</w:t>
        </w:r>
      </w:hyperlink>
      <w:r w:rsidRPr="007125F2">
        <w:rPr>
          <w:rFonts w:ascii="Arial" w:hAnsi="Arial" w:cs="Arial"/>
          <w:sz w:val="24"/>
          <w:szCs w:val="24"/>
        </w:rPr>
        <w:t xml:space="preserve"> </w:t>
      </w:r>
    </w:p>
    <w:p w:rsidR="00AA5AEB" w:rsidRPr="007125F2" w:rsidRDefault="00AA5AEB" w:rsidP="007125F2">
      <w:pPr>
        <w:tabs>
          <w:tab w:val="right" w:leader="dot" w:pos="9072"/>
        </w:tabs>
        <w:spacing w:after="0"/>
        <w:rPr>
          <w:rFonts w:ascii="Arial" w:hAnsi="Arial" w:cs="Arial"/>
          <w:sz w:val="24"/>
          <w:szCs w:val="24"/>
        </w:rPr>
      </w:pPr>
    </w:p>
    <w:p w:rsidR="00482C3F" w:rsidRPr="007125F2" w:rsidRDefault="00482C3F" w:rsidP="007125F2">
      <w:pPr>
        <w:tabs>
          <w:tab w:val="right" w:leader="dot" w:pos="9072"/>
        </w:tabs>
        <w:spacing w:after="0"/>
        <w:rPr>
          <w:rFonts w:ascii="Arial" w:hAnsi="Arial" w:cs="Arial"/>
          <w:b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color w:val="231F20" w:themeColor="text1"/>
          <w:sz w:val="24"/>
          <w:szCs w:val="24"/>
        </w:rPr>
        <w:t xml:space="preserve">Section 20: </w:t>
      </w:r>
      <w:r w:rsidR="000F5874" w:rsidRPr="007125F2">
        <w:rPr>
          <w:rFonts w:ascii="Arial" w:hAnsi="Arial" w:cs="Arial"/>
          <w:b/>
          <w:color w:val="231F20" w:themeColor="text1"/>
          <w:sz w:val="24"/>
          <w:szCs w:val="24"/>
        </w:rPr>
        <w:t>Management of security operations</w:t>
      </w:r>
    </w:p>
    <w:p w:rsidR="00C12BAE" w:rsidRPr="007125F2" w:rsidRDefault="00C12BAE" w:rsidP="00C12BAE">
      <w:pPr>
        <w:pStyle w:val="ListParagraph"/>
        <w:numPr>
          <w:ilvl w:val="0"/>
          <w:numId w:val="20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NIST. “Frequently Asked Questions.” </w:t>
      </w:r>
      <w:r w:rsidRPr="009771F5">
        <w:rPr>
          <w:rFonts w:ascii="Arial" w:hAnsi="Arial" w:cs="Arial"/>
          <w:i/>
          <w:sz w:val="24"/>
          <w:szCs w:val="24"/>
        </w:rPr>
        <w:t>NIST</w:t>
      </w:r>
      <w:r>
        <w:rPr>
          <w:rFonts w:ascii="Arial" w:hAnsi="Arial" w:cs="Arial"/>
          <w:sz w:val="24"/>
          <w:szCs w:val="24"/>
        </w:rPr>
        <w:t>. Last modified January 23, 2025</w:t>
      </w:r>
      <w:r w:rsidRPr="007125F2">
        <w:rPr>
          <w:rFonts w:ascii="Arial" w:hAnsi="Arial" w:cs="Arial"/>
          <w:sz w:val="24"/>
          <w:szCs w:val="24"/>
        </w:rPr>
        <w:t xml:space="preserve">. </w:t>
      </w:r>
      <w:r w:rsidRPr="00D47830">
        <w:rPr>
          <w:rStyle w:val="Hyperlink"/>
          <w:rFonts w:ascii="Arial" w:hAnsi="Arial" w:cs="Arial"/>
          <w:sz w:val="24"/>
          <w:szCs w:val="24"/>
        </w:rPr>
        <w:t>https://www.nist.gov/cyberframew</w:t>
      </w:r>
      <w:r>
        <w:rPr>
          <w:rStyle w:val="Hyperlink"/>
          <w:rFonts w:ascii="Arial" w:hAnsi="Arial" w:cs="Arial"/>
          <w:sz w:val="24"/>
          <w:szCs w:val="24"/>
        </w:rPr>
        <w:t>ork/faqs</w:t>
      </w:r>
      <w:r w:rsidRPr="007125F2">
        <w:rPr>
          <w:rFonts w:ascii="Arial" w:hAnsi="Arial" w:cs="Arial"/>
          <w:sz w:val="24"/>
          <w:szCs w:val="24"/>
        </w:rPr>
        <w:t xml:space="preserve"> </w:t>
      </w:r>
      <w:bookmarkStart w:id="7" w:name="_GoBack"/>
      <w:bookmarkEnd w:id="7"/>
    </w:p>
    <w:p w:rsidR="006B3428" w:rsidRPr="007125F2" w:rsidRDefault="000B2AFE" w:rsidP="007125F2">
      <w:pPr>
        <w:pStyle w:val="ListParagraph"/>
        <w:numPr>
          <w:ilvl w:val="0"/>
          <w:numId w:val="20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sz w:val="24"/>
          <w:szCs w:val="24"/>
        </w:rPr>
      </w:pPr>
      <w:r w:rsidRPr="007125F2">
        <w:rPr>
          <w:rFonts w:ascii="Arial" w:hAnsi="Arial" w:cs="Arial"/>
          <w:sz w:val="24"/>
          <w:szCs w:val="24"/>
        </w:rPr>
        <w:t>Cybersecurity, Critical Infrastructure. "Framework for improving critical infrastructure cybersecurity." </w:t>
      </w:r>
      <w:hyperlink r:id="rId49" w:history="1">
        <w:r w:rsidR="000F5874" w:rsidRPr="007125F2">
          <w:rPr>
            <w:rStyle w:val="Hyperlink"/>
            <w:rFonts w:ascii="Arial" w:hAnsi="Arial" w:cs="Arial"/>
            <w:sz w:val="24"/>
            <w:szCs w:val="24"/>
          </w:rPr>
          <w:t>https://nvlpubs.nist.gov/nistpubs/CSWP/NIST.CSWP.04162018.pdf</w:t>
        </w:r>
      </w:hyperlink>
      <w:r w:rsidR="000F5874" w:rsidRPr="007125F2">
        <w:rPr>
          <w:rFonts w:ascii="Arial" w:hAnsi="Arial" w:cs="Arial"/>
          <w:sz w:val="24"/>
          <w:szCs w:val="24"/>
        </w:rPr>
        <w:t xml:space="preserve"> </w:t>
      </w:r>
    </w:p>
    <w:p w:rsidR="000F5874" w:rsidRPr="007125F2" w:rsidRDefault="000F5874" w:rsidP="007125F2">
      <w:pPr>
        <w:pStyle w:val="ListParagraph"/>
        <w:numPr>
          <w:ilvl w:val="0"/>
          <w:numId w:val="20"/>
        </w:numPr>
        <w:tabs>
          <w:tab w:val="right" w:leader="dot" w:pos="9072"/>
        </w:tabs>
        <w:spacing w:after="0"/>
        <w:ind w:left="425" w:hanging="425"/>
        <w:rPr>
          <w:rFonts w:ascii="Arial" w:hAnsi="Arial" w:cs="Arial"/>
          <w:sz w:val="24"/>
          <w:szCs w:val="24"/>
        </w:rPr>
      </w:pPr>
      <w:r w:rsidRPr="007125F2">
        <w:rPr>
          <w:rFonts w:ascii="Arial" w:hAnsi="Arial" w:cs="Arial"/>
          <w:sz w:val="24"/>
          <w:szCs w:val="24"/>
        </w:rPr>
        <w:t>Brown, Moira West., Stikvoort, Don., Kossakowski, Klaus-Peter., Killcrece, Georgia., Ruefle, Robin., and Zajicek, Mark. Handbook for Computer Security Incident Response Teams (CSIRTs). Software Engineering Institute, Pittsburgh: 2003.</w:t>
      </w:r>
    </w:p>
    <w:p w:rsidR="000F5874" w:rsidRPr="007125F2" w:rsidRDefault="000F5874" w:rsidP="007125F2">
      <w:pPr>
        <w:tabs>
          <w:tab w:val="right" w:leader="dot" w:pos="9072"/>
        </w:tabs>
        <w:spacing w:after="0"/>
        <w:rPr>
          <w:rFonts w:ascii="Arial" w:hAnsi="Arial" w:cs="Arial"/>
          <w:sz w:val="24"/>
          <w:szCs w:val="24"/>
        </w:rPr>
      </w:pPr>
    </w:p>
    <w:p w:rsidR="00482C3F" w:rsidRPr="007125F2" w:rsidRDefault="00482C3F" w:rsidP="007125F2">
      <w:pPr>
        <w:tabs>
          <w:tab w:val="right" w:leader="dot" w:pos="9072"/>
        </w:tabs>
        <w:spacing w:after="0"/>
        <w:rPr>
          <w:rFonts w:ascii="Arial" w:hAnsi="Arial" w:cs="Arial"/>
          <w:sz w:val="24"/>
          <w:szCs w:val="24"/>
        </w:rPr>
      </w:pPr>
    </w:p>
    <w:p w:rsidR="00482C3F" w:rsidRPr="007125F2" w:rsidRDefault="00482C3F" w:rsidP="00130FFE">
      <w:pPr>
        <w:tabs>
          <w:tab w:val="right" w:leader="dot" w:pos="9072"/>
        </w:tabs>
        <w:spacing w:after="0"/>
        <w:rPr>
          <w:rFonts w:ascii="Arial" w:hAnsi="Arial" w:cs="Arial"/>
          <w:sz w:val="24"/>
          <w:szCs w:val="24"/>
        </w:rPr>
      </w:pPr>
    </w:p>
    <w:p w:rsidR="00AA5AEB" w:rsidRPr="007125F2" w:rsidRDefault="00AA5AEB" w:rsidP="00482C3F">
      <w:pPr>
        <w:spacing w:after="0"/>
        <w:rPr>
          <w:rFonts w:ascii="Arial" w:hAnsi="Arial" w:cs="Arial"/>
          <w:sz w:val="24"/>
          <w:szCs w:val="24"/>
        </w:rPr>
      </w:pPr>
      <w:r w:rsidRPr="007125F2">
        <w:rPr>
          <w:rFonts w:ascii="Arial" w:hAnsi="Arial" w:cs="Arial"/>
          <w:sz w:val="24"/>
          <w:szCs w:val="24"/>
        </w:rPr>
        <w:br w:type="page"/>
      </w:r>
    </w:p>
    <w:p w:rsidR="00AA5AEB" w:rsidRPr="007125F2" w:rsidRDefault="00AA5AEB" w:rsidP="00183E9E">
      <w:pPr>
        <w:pStyle w:val="Heading1"/>
        <w:spacing w:before="0" w:line="240" w:lineRule="auto"/>
        <w:rPr>
          <w:rFonts w:ascii="Arial" w:hAnsi="Arial" w:cs="Arial"/>
          <w:b w:val="0"/>
          <w:color w:val="231F20" w:themeColor="text1"/>
          <w:sz w:val="28"/>
          <w:szCs w:val="28"/>
          <w:lang w:val="en-US"/>
        </w:rPr>
      </w:pPr>
      <w:bookmarkStart w:id="8" w:name="_Toc144740597"/>
      <w:r w:rsidRPr="007125F2">
        <w:rPr>
          <w:rFonts w:ascii="Arial" w:hAnsi="Arial" w:cs="Arial"/>
          <w:color w:val="231F20" w:themeColor="text1"/>
          <w:sz w:val="28"/>
          <w:szCs w:val="28"/>
          <w:lang w:val="en-US"/>
        </w:rPr>
        <w:lastRenderedPageBreak/>
        <w:t>List of acronyms</w:t>
      </w:r>
      <w:bookmarkEnd w:id="8"/>
    </w:p>
    <w:p w:rsidR="00AA5AEB" w:rsidRPr="007125F2" w:rsidRDefault="00AA5AEB" w:rsidP="006F4102">
      <w:pPr>
        <w:tabs>
          <w:tab w:val="right" w:leader="dot" w:pos="9072"/>
        </w:tabs>
        <w:spacing w:after="0"/>
        <w:rPr>
          <w:rFonts w:ascii="Arial" w:hAnsi="Arial" w:cs="Arial"/>
          <w:color w:val="231F20" w:themeColor="text1"/>
          <w:sz w:val="24"/>
          <w:szCs w:val="24"/>
        </w:rPr>
      </w:pPr>
    </w:p>
    <w:p w:rsidR="00EA21EF" w:rsidRPr="007125F2" w:rsidRDefault="00EA21EF" w:rsidP="006F4102">
      <w:pPr>
        <w:tabs>
          <w:tab w:val="right" w:leader="dot" w:pos="9072"/>
        </w:tabs>
        <w:spacing w:after="0"/>
        <w:rPr>
          <w:rFonts w:ascii="Arial" w:hAnsi="Arial" w:cs="Arial"/>
          <w:bCs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bCs/>
          <w:color w:val="231F20" w:themeColor="text1"/>
          <w:sz w:val="24"/>
          <w:szCs w:val="24"/>
        </w:rPr>
        <w:t>AGI</w:t>
      </w:r>
      <w:r w:rsidRPr="007125F2">
        <w:rPr>
          <w:rFonts w:ascii="Arial" w:hAnsi="Arial" w:cs="Arial"/>
          <w:bCs/>
          <w:color w:val="231F20" w:themeColor="text1"/>
          <w:sz w:val="24"/>
          <w:szCs w:val="24"/>
        </w:rPr>
        <w:t>: Artificial General Intelligence</w:t>
      </w:r>
    </w:p>
    <w:p w:rsidR="00EA21EF" w:rsidRPr="007125F2" w:rsidRDefault="00EA21EF" w:rsidP="006F4102">
      <w:pPr>
        <w:tabs>
          <w:tab w:val="right" w:leader="dot" w:pos="9072"/>
        </w:tabs>
        <w:spacing w:after="0"/>
        <w:rPr>
          <w:rFonts w:ascii="Arial" w:hAnsi="Arial" w:cs="Arial"/>
          <w:bCs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bCs/>
          <w:color w:val="231F20" w:themeColor="text1"/>
          <w:sz w:val="24"/>
          <w:szCs w:val="24"/>
        </w:rPr>
        <w:t>AI</w:t>
      </w:r>
      <w:r w:rsidRPr="007125F2">
        <w:rPr>
          <w:rFonts w:ascii="Arial" w:hAnsi="Arial" w:cs="Arial"/>
          <w:bCs/>
          <w:color w:val="231F20" w:themeColor="text1"/>
          <w:sz w:val="24"/>
          <w:szCs w:val="24"/>
        </w:rPr>
        <w:t>: Artificial Intelligence</w:t>
      </w:r>
    </w:p>
    <w:p w:rsidR="00EA21EF" w:rsidRPr="007125F2" w:rsidRDefault="00EA21EF" w:rsidP="006F4102">
      <w:pPr>
        <w:tabs>
          <w:tab w:val="right" w:leader="dot" w:pos="9072"/>
        </w:tabs>
        <w:spacing w:after="0"/>
        <w:rPr>
          <w:rFonts w:ascii="Arial" w:hAnsi="Arial" w:cs="Arial"/>
          <w:bCs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bCs/>
          <w:color w:val="231F20" w:themeColor="text1"/>
          <w:sz w:val="24"/>
          <w:szCs w:val="24"/>
        </w:rPr>
        <w:t>AMF</w:t>
      </w:r>
      <w:r w:rsidRPr="007125F2">
        <w:rPr>
          <w:rFonts w:ascii="Arial" w:hAnsi="Arial" w:cs="Arial"/>
          <w:bCs/>
          <w:color w:val="231F20" w:themeColor="text1"/>
          <w:sz w:val="24"/>
          <w:szCs w:val="24"/>
        </w:rPr>
        <w:t>: Annual Maintenance Fee</w:t>
      </w:r>
    </w:p>
    <w:p w:rsidR="00EA21EF" w:rsidRPr="007125F2" w:rsidRDefault="00EA21EF" w:rsidP="006F4102">
      <w:pPr>
        <w:tabs>
          <w:tab w:val="right" w:leader="dot" w:pos="9072"/>
        </w:tabs>
        <w:spacing w:after="0"/>
        <w:rPr>
          <w:rFonts w:ascii="Arial" w:hAnsi="Arial" w:cs="Arial"/>
          <w:bCs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bCs/>
          <w:color w:val="231F20" w:themeColor="text1"/>
          <w:sz w:val="24"/>
          <w:szCs w:val="24"/>
        </w:rPr>
        <w:t>ANAB</w:t>
      </w:r>
      <w:r w:rsidRPr="007125F2">
        <w:rPr>
          <w:rFonts w:ascii="Arial" w:hAnsi="Arial" w:cs="Arial"/>
          <w:bCs/>
          <w:color w:val="231F20" w:themeColor="text1"/>
          <w:sz w:val="24"/>
          <w:szCs w:val="24"/>
        </w:rPr>
        <w:t xml:space="preserve">: ANSI National Accreditation Board </w:t>
      </w:r>
    </w:p>
    <w:p w:rsidR="00EA21EF" w:rsidRPr="007125F2" w:rsidRDefault="00EA21EF" w:rsidP="006F4102">
      <w:pPr>
        <w:tabs>
          <w:tab w:val="right" w:leader="dot" w:pos="9072"/>
        </w:tabs>
        <w:spacing w:after="0"/>
        <w:rPr>
          <w:rFonts w:ascii="Arial" w:hAnsi="Arial" w:cs="Arial"/>
          <w:bCs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bCs/>
          <w:color w:val="231F20" w:themeColor="text1"/>
          <w:sz w:val="24"/>
          <w:szCs w:val="24"/>
        </w:rPr>
        <w:t>BC</w:t>
      </w:r>
      <w:r w:rsidRPr="007125F2">
        <w:rPr>
          <w:rFonts w:ascii="Arial" w:hAnsi="Arial" w:cs="Arial"/>
          <w:bCs/>
          <w:color w:val="231F20" w:themeColor="text1"/>
          <w:sz w:val="24"/>
          <w:szCs w:val="24"/>
        </w:rPr>
        <w:t>: Business Continuity</w:t>
      </w:r>
    </w:p>
    <w:p w:rsidR="00EA21EF" w:rsidRPr="007125F2" w:rsidRDefault="00EA21EF" w:rsidP="006F4102">
      <w:pPr>
        <w:tabs>
          <w:tab w:val="right" w:leader="dot" w:pos="9072"/>
        </w:tabs>
        <w:spacing w:after="0"/>
        <w:rPr>
          <w:rFonts w:ascii="Arial" w:hAnsi="Arial" w:cs="Arial"/>
          <w:bCs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bCs/>
          <w:color w:val="231F20" w:themeColor="text1"/>
          <w:sz w:val="24"/>
          <w:szCs w:val="24"/>
        </w:rPr>
        <w:t>BCP</w:t>
      </w:r>
      <w:r w:rsidRPr="007125F2">
        <w:rPr>
          <w:rFonts w:ascii="Arial" w:hAnsi="Arial" w:cs="Arial"/>
          <w:bCs/>
          <w:color w:val="231F20" w:themeColor="text1"/>
          <w:sz w:val="24"/>
          <w:szCs w:val="24"/>
        </w:rPr>
        <w:t>: Business Continuity Planning</w:t>
      </w:r>
    </w:p>
    <w:p w:rsidR="00EA21EF" w:rsidRPr="007125F2" w:rsidRDefault="00EA21EF" w:rsidP="006F4102">
      <w:pPr>
        <w:tabs>
          <w:tab w:val="right" w:leader="dot" w:pos="9072"/>
        </w:tabs>
        <w:spacing w:after="0"/>
        <w:rPr>
          <w:rFonts w:ascii="Arial" w:hAnsi="Arial" w:cs="Arial"/>
          <w:bCs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bCs/>
          <w:color w:val="231F20" w:themeColor="text1"/>
          <w:sz w:val="24"/>
          <w:szCs w:val="24"/>
        </w:rPr>
        <w:t>BSI</w:t>
      </w:r>
      <w:r w:rsidRPr="007125F2">
        <w:rPr>
          <w:rFonts w:ascii="Arial" w:hAnsi="Arial" w:cs="Arial"/>
          <w:bCs/>
          <w:color w:val="231F20" w:themeColor="text1"/>
          <w:sz w:val="24"/>
          <w:szCs w:val="24"/>
        </w:rPr>
        <w:t>: British Standards Institution</w:t>
      </w:r>
    </w:p>
    <w:p w:rsidR="00EA21EF" w:rsidRPr="007125F2" w:rsidRDefault="00EA21EF" w:rsidP="006F4102">
      <w:pPr>
        <w:tabs>
          <w:tab w:val="right" w:leader="dot" w:pos="9072"/>
        </w:tabs>
        <w:spacing w:after="0"/>
        <w:rPr>
          <w:rFonts w:ascii="Arial" w:hAnsi="Arial" w:cs="Arial"/>
          <w:bCs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bCs/>
          <w:color w:val="231F20" w:themeColor="text1"/>
          <w:sz w:val="24"/>
          <w:szCs w:val="24"/>
        </w:rPr>
        <w:t>CFO</w:t>
      </w:r>
      <w:r w:rsidRPr="007125F2">
        <w:rPr>
          <w:rFonts w:ascii="Arial" w:hAnsi="Arial" w:cs="Arial"/>
          <w:bCs/>
          <w:color w:val="231F20" w:themeColor="text1"/>
          <w:sz w:val="24"/>
          <w:szCs w:val="24"/>
        </w:rPr>
        <w:t>: Chief Financial Officer</w:t>
      </w:r>
    </w:p>
    <w:p w:rsidR="00EA21EF" w:rsidRPr="007125F2" w:rsidRDefault="00EA21EF" w:rsidP="006F4102">
      <w:pPr>
        <w:tabs>
          <w:tab w:val="right" w:leader="dot" w:pos="9072"/>
        </w:tabs>
        <w:spacing w:after="0"/>
        <w:rPr>
          <w:rFonts w:ascii="Arial" w:hAnsi="Arial" w:cs="Arial"/>
          <w:bCs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bCs/>
          <w:color w:val="231F20" w:themeColor="text1"/>
          <w:sz w:val="24"/>
          <w:szCs w:val="24"/>
        </w:rPr>
        <w:t>CIO</w:t>
      </w:r>
      <w:r w:rsidRPr="007125F2">
        <w:rPr>
          <w:rFonts w:ascii="Arial" w:hAnsi="Arial" w:cs="Arial"/>
          <w:bCs/>
          <w:color w:val="231F20" w:themeColor="text1"/>
          <w:sz w:val="24"/>
          <w:szCs w:val="24"/>
        </w:rPr>
        <w:t>: Chief Information Officer</w:t>
      </w:r>
    </w:p>
    <w:p w:rsidR="00EA21EF" w:rsidRPr="007125F2" w:rsidRDefault="00EA21EF" w:rsidP="006F4102">
      <w:pPr>
        <w:tabs>
          <w:tab w:val="right" w:leader="dot" w:pos="9072"/>
        </w:tabs>
        <w:spacing w:after="0"/>
        <w:rPr>
          <w:rFonts w:ascii="Arial" w:hAnsi="Arial" w:cs="Arial"/>
          <w:bCs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bCs/>
          <w:color w:val="231F20" w:themeColor="text1"/>
          <w:sz w:val="24"/>
          <w:szCs w:val="24"/>
        </w:rPr>
        <w:t>CISO</w:t>
      </w:r>
      <w:r w:rsidRPr="007125F2">
        <w:rPr>
          <w:rFonts w:ascii="Arial" w:hAnsi="Arial" w:cs="Arial"/>
          <w:bCs/>
          <w:color w:val="231F20" w:themeColor="text1"/>
          <w:sz w:val="24"/>
          <w:szCs w:val="24"/>
        </w:rPr>
        <w:t>: Chief Information Security Officer</w:t>
      </w:r>
    </w:p>
    <w:p w:rsidR="00EA21EF" w:rsidRPr="007125F2" w:rsidRDefault="00EA21EF" w:rsidP="006F4102">
      <w:pPr>
        <w:tabs>
          <w:tab w:val="right" w:leader="dot" w:pos="9072"/>
        </w:tabs>
        <w:spacing w:after="0"/>
        <w:rPr>
          <w:rFonts w:ascii="Arial" w:hAnsi="Arial" w:cs="Arial"/>
          <w:bCs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bCs/>
          <w:color w:val="231F20" w:themeColor="text1"/>
          <w:sz w:val="24"/>
          <w:szCs w:val="24"/>
        </w:rPr>
        <w:t>CMM</w:t>
      </w:r>
      <w:r w:rsidRPr="007125F2">
        <w:rPr>
          <w:rFonts w:ascii="Arial" w:hAnsi="Arial" w:cs="Arial"/>
          <w:bCs/>
          <w:color w:val="231F20" w:themeColor="text1"/>
          <w:sz w:val="24"/>
          <w:szCs w:val="24"/>
        </w:rPr>
        <w:t xml:space="preserve">: Capability Maturity Model </w:t>
      </w:r>
    </w:p>
    <w:p w:rsidR="00EA21EF" w:rsidRPr="007125F2" w:rsidRDefault="00EA21EF" w:rsidP="006F4102">
      <w:pPr>
        <w:tabs>
          <w:tab w:val="right" w:leader="dot" w:pos="9072"/>
        </w:tabs>
        <w:spacing w:after="0"/>
        <w:rPr>
          <w:rFonts w:ascii="Arial" w:hAnsi="Arial" w:cs="Arial"/>
          <w:bCs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bCs/>
          <w:color w:val="231F20" w:themeColor="text1"/>
          <w:sz w:val="24"/>
          <w:szCs w:val="24"/>
        </w:rPr>
        <w:t>CMMI</w:t>
      </w:r>
      <w:r w:rsidRPr="007125F2">
        <w:rPr>
          <w:rFonts w:ascii="Arial" w:hAnsi="Arial" w:cs="Arial"/>
          <w:bCs/>
          <w:color w:val="231F20" w:themeColor="text1"/>
          <w:sz w:val="24"/>
          <w:szCs w:val="24"/>
        </w:rPr>
        <w:t>: Capability Maturity Model Integration</w:t>
      </w:r>
    </w:p>
    <w:p w:rsidR="00EA21EF" w:rsidRPr="007125F2" w:rsidRDefault="00EA21EF" w:rsidP="006F4102">
      <w:pPr>
        <w:tabs>
          <w:tab w:val="right" w:leader="dot" w:pos="9072"/>
        </w:tabs>
        <w:spacing w:after="0"/>
        <w:rPr>
          <w:rFonts w:ascii="Arial" w:hAnsi="Arial" w:cs="Arial"/>
          <w:bCs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bCs/>
          <w:color w:val="231F20" w:themeColor="text1"/>
          <w:sz w:val="24"/>
          <w:szCs w:val="24"/>
        </w:rPr>
        <w:t>CMM-PSP</w:t>
      </w:r>
      <w:r w:rsidRPr="007125F2">
        <w:rPr>
          <w:rFonts w:ascii="Arial" w:hAnsi="Arial" w:cs="Arial"/>
          <w:bCs/>
          <w:color w:val="231F20" w:themeColor="text1"/>
          <w:sz w:val="24"/>
          <w:szCs w:val="24"/>
        </w:rPr>
        <w:t>: Capability Maturity Model Personal Software Process</w:t>
      </w:r>
    </w:p>
    <w:p w:rsidR="00EA21EF" w:rsidRPr="007125F2" w:rsidRDefault="00EA21EF" w:rsidP="006F4102">
      <w:pPr>
        <w:tabs>
          <w:tab w:val="right" w:leader="dot" w:pos="9072"/>
        </w:tabs>
        <w:spacing w:after="0"/>
        <w:rPr>
          <w:rFonts w:ascii="Arial" w:hAnsi="Arial" w:cs="Arial"/>
          <w:bCs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bCs/>
          <w:color w:val="231F20" w:themeColor="text1"/>
          <w:sz w:val="24"/>
          <w:szCs w:val="24"/>
        </w:rPr>
        <w:t>CMM-TSP</w:t>
      </w:r>
      <w:r w:rsidRPr="007125F2">
        <w:rPr>
          <w:rFonts w:ascii="Arial" w:hAnsi="Arial" w:cs="Arial"/>
          <w:bCs/>
          <w:color w:val="231F20" w:themeColor="text1"/>
          <w:sz w:val="24"/>
          <w:szCs w:val="24"/>
        </w:rPr>
        <w:t xml:space="preserve">: Capability Maturity Model Team Software Process </w:t>
      </w:r>
    </w:p>
    <w:p w:rsidR="00EA21EF" w:rsidRPr="007125F2" w:rsidRDefault="00EA21EF" w:rsidP="006F4102">
      <w:pPr>
        <w:tabs>
          <w:tab w:val="right" w:leader="dot" w:pos="9072"/>
        </w:tabs>
        <w:spacing w:after="0"/>
        <w:rPr>
          <w:rFonts w:ascii="Arial" w:hAnsi="Arial" w:cs="Arial"/>
          <w:bCs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bCs/>
          <w:color w:val="231F20" w:themeColor="text1"/>
          <w:sz w:val="24"/>
          <w:szCs w:val="24"/>
        </w:rPr>
        <w:t>CMS</w:t>
      </w:r>
      <w:r w:rsidRPr="007125F2">
        <w:rPr>
          <w:rFonts w:ascii="Arial" w:hAnsi="Arial" w:cs="Arial"/>
          <w:bCs/>
          <w:color w:val="231F20" w:themeColor="text1"/>
          <w:sz w:val="24"/>
          <w:szCs w:val="24"/>
        </w:rPr>
        <w:t>: Content Management System</w:t>
      </w:r>
    </w:p>
    <w:p w:rsidR="00EA21EF" w:rsidRPr="007125F2" w:rsidRDefault="00EA21EF" w:rsidP="006F4102">
      <w:pPr>
        <w:tabs>
          <w:tab w:val="right" w:leader="dot" w:pos="9072"/>
        </w:tabs>
        <w:spacing w:after="0"/>
        <w:rPr>
          <w:rFonts w:ascii="Arial" w:hAnsi="Arial" w:cs="Arial"/>
          <w:bCs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bCs/>
          <w:color w:val="231F20" w:themeColor="text1"/>
          <w:sz w:val="24"/>
          <w:szCs w:val="24"/>
        </w:rPr>
        <w:t>COBIT</w:t>
      </w:r>
      <w:r w:rsidRPr="007125F2">
        <w:rPr>
          <w:rFonts w:ascii="Arial" w:hAnsi="Arial" w:cs="Arial"/>
          <w:bCs/>
          <w:color w:val="231F20" w:themeColor="text1"/>
          <w:sz w:val="24"/>
          <w:szCs w:val="24"/>
        </w:rPr>
        <w:t>: Control Objectives for Information Technologies</w:t>
      </w:r>
    </w:p>
    <w:p w:rsidR="00EA21EF" w:rsidRPr="007125F2" w:rsidRDefault="00EA21EF" w:rsidP="006F4102">
      <w:pPr>
        <w:tabs>
          <w:tab w:val="right" w:leader="dot" w:pos="9072"/>
        </w:tabs>
        <w:spacing w:after="0"/>
        <w:rPr>
          <w:rFonts w:ascii="Arial" w:hAnsi="Arial" w:cs="Arial"/>
          <w:bCs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bCs/>
          <w:color w:val="231F20" w:themeColor="text1"/>
          <w:sz w:val="24"/>
          <w:szCs w:val="24"/>
        </w:rPr>
        <w:t>CPD</w:t>
      </w:r>
      <w:r w:rsidRPr="007125F2">
        <w:rPr>
          <w:rFonts w:ascii="Arial" w:hAnsi="Arial" w:cs="Arial"/>
          <w:bCs/>
          <w:color w:val="231F20" w:themeColor="text1"/>
          <w:sz w:val="24"/>
          <w:szCs w:val="24"/>
        </w:rPr>
        <w:t xml:space="preserve">: Continuing Professional Development </w:t>
      </w:r>
    </w:p>
    <w:p w:rsidR="00EA21EF" w:rsidRPr="007125F2" w:rsidRDefault="00EA21EF" w:rsidP="006F4102">
      <w:pPr>
        <w:tabs>
          <w:tab w:val="right" w:leader="dot" w:pos="9072"/>
        </w:tabs>
        <w:spacing w:after="0"/>
        <w:rPr>
          <w:rFonts w:ascii="Arial" w:hAnsi="Arial" w:cs="Arial"/>
          <w:bCs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bCs/>
          <w:color w:val="231F20" w:themeColor="text1"/>
          <w:sz w:val="24"/>
          <w:szCs w:val="24"/>
        </w:rPr>
        <w:t>CRM</w:t>
      </w:r>
      <w:r w:rsidRPr="007125F2">
        <w:rPr>
          <w:rFonts w:ascii="Arial" w:hAnsi="Arial" w:cs="Arial"/>
          <w:bCs/>
          <w:color w:val="231F20" w:themeColor="text1"/>
          <w:sz w:val="24"/>
          <w:szCs w:val="24"/>
        </w:rPr>
        <w:t xml:space="preserve">: Customer Relationship Management </w:t>
      </w:r>
    </w:p>
    <w:p w:rsidR="00EA21EF" w:rsidRPr="007125F2" w:rsidRDefault="00EA21EF" w:rsidP="006F4102">
      <w:pPr>
        <w:tabs>
          <w:tab w:val="right" w:leader="dot" w:pos="9072"/>
        </w:tabs>
        <w:spacing w:after="0"/>
        <w:rPr>
          <w:rFonts w:ascii="Arial" w:hAnsi="Arial" w:cs="Arial"/>
          <w:bCs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bCs/>
          <w:color w:val="231F20" w:themeColor="text1"/>
          <w:sz w:val="24"/>
          <w:szCs w:val="24"/>
        </w:rPr>
        <w:t>CSA</w:t>
      </w:r>
      <w:r w:rsidRPr="007125F2">
        <w:rPr>
          <w:rFonts w:ascii="Arial" w:hAnsi="Arial" w:cs="Arial"/>
          <w:bCs/>
          <w:color w:val="231F20" w:themeColor="text1"/>
          <w:sz w:val="24"/>
          <w:szCs w:val="24"/>
        </w:rPr>
        <w:t>: The Cloud Security Alliance</w:t>
      </w:r>
    </w:p>
    <w:p w:rsidR="00EA21EF" w:rsidRPr="007125F2" w:rsidRDefault="00EA21EF" w:rsidP="006F4102">
      <w:pPr>
        <w:tabs>
          <w:tab w:val="right" w:leader="dot" w:pos="9072"/>
        </w:tabs>
        <w:spacing w:after="0"/>
        <w:rPr>
          <w:rFonts w:ascii="Arial" w:hAnsi="Arial" w:cs="Arial"/>
          <w:bCs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bCs/>
          <w:color w:val="231F20" w:themeColor="text1"/>
          <w:sz w:val="24"/>
          <w:szCs w:val="24"/>
        </w:rPr>
        <w:t>CSIRT</w:t>
      </w:r>
      <w:r w:rsidRPr="007125F2">
        <w:rPr>
          <w:rFonts w:ascii="Arial" w:hAnsi="Arial" w:cs="Arial"/>
          <w:bCs/>
          <w:color w:val="231F20" w:themeColor="text1"/>
          <w:sz w:val="24"/>
          <w:szCs w:val="24"/>
        </w:rPr>
        <w:t>: Computer Security Incident Response Team</w:t>
      </w:r>
    </w:p>
    <w:p w:rsidR="00EA21EF" w:rsidRPr="007125F2" w:rsidRDefault="00EA21EF" w:rsidP="006F4102">
      <w:pPr>
        <w:tabs>
          <w:tab w:val="right" w:leader="dot" w:pos="9072"/>
        </w:tabs>
        <w:spacing w:after="0"/>
        <w:rPr>
          <w:rFonts w:ascii="Arial" w:hAnsi="Arial" w:cs="Arial"/>
          <w:bCs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bCs/>
          <w:color w:val="231F20" w:themeColor="text1"/>
          <w:sz w:val="24"/>
          <w:szCs w:val="24"/>
        </w:rPr>
        <w:t>CSP</w:t>
      </w:r>
      <w:r w:rsidRPr="007125F2">
        <w:rPr>
          <w:rFonts w:ascii="Arial" w:hAnsi="Arial" w:cs="Arial"/>
          <w:bCs/>
          <w:color w:val="231F20" w:themeColor="text1"/>
          <w:sz w:val="24"/>
          <w:szCs w:val="24"/>
        </w:rPr>
        <w:t>: Cloud Service Provider</w:t>
      </w:r>
    </w:p>
    <w:p w:rsidR="00EA21EF" w:rsidRPr="007125F2" w:rsidRDefault="00EA21EF" w:rsidP="006F4102">
      <w:pPr>
        <w:tabs>
          <w:tab w:val="right" w:leader="dot" w:pos="9072"/>
        </w:tabs>
        <w:spacing w:after="0"/>
        <w:rPr>
          <w:rFonts w:ascii="Arial" w:hAnsi="Arial" w:cs="Arial"/>
          <w:bCs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bCs/>
          <w:color w:val="231F20" w:themeColor="text1"/>
          <w:sz w:val="24"/>
          <w:szCs w:val="24"/>
        </w:rPr>
        <w:t>DoS</w:t>
      </w:r>
      <w:r w:rsidRPr="007125F2">
        <w:rPr>
          <w:rFonts w:ascii="Arial" w:hAnsi="Arial" w:cs="Arial"/>
          <w:bCs/>
          <w:color w:val="231F20" w:themeColor="text1"/>
          <w:sz w:val="24"/>
          <w:szCs w:val="24"/>
        </w:rPr>
        <w:t>: Denial of Service</w:t>
      </w:r>
    </w:p>
    <w:p w:rsidR="00EA21EF" w:rsidRPr="007125F2" w:rsidRDefault="00EA21EF" w:rsidP="006F4102">
      <w:pPr>
        <w:tabs>
          <w:tab w:val="right" w:leader="dot" w:pos="9072"/>
        </w:tabs>
        <w:spacing w:after="0"/>
        <w:rPr>
          <w:rFonts w:ascii="Arial" w:hAnsi="Arial" w:cs="Arial"/>
          <w:bCs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bCs/>
          <w:color w:val="231F20" w:themeColor="text1"/>
          <w:sz w:val="24"/>
          <w:szCs w:val="24"/>
        </w:rPr>
        <w:t>DR</w:t>
      </w:r>
      <w:r w:rsidRPr="007125F2">
        <w:rPr>
          <w:rFonts w:ascii="Arial" w:hAnsi="Arial" w:cs="Arial"/>
          <w:bCs/>
          <w:color w:val="231F20" w:themeColor="text1"/>
          <w:sz w:val="24"/>
          <w:szCs w:val="24"/>
        </w:rPr>
        <w:t>: Disaster Recovery</w:t>
      </w:r>
    </w:p>
    <w:p w:rsidR="00EA21EF" w:rsidRPr="007125F2" w:rsidRDefault="00EA21EF" w:rsidP="006F4102">
      <w:pPr>
        <w:tabs>
          <w:tab w:val="right" w:leader="dot" w:pos="9072"/>
        </w:tabs>
        <w:spacing w:after="0"/>
        <w:rPr>
          <w:rFonts w:ascii="Arial" w:hAnsi="Arial" w:cs="Arial"/>
          <w:bCs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bCs/>
          <w:color w:val="231F20" w:themeColor="text1"/>
          <w:sz w:val="24"/>
          <w:szCs w:val="24"/>
        </w:rPr>
        <w:t>DRP</w:t>
      </w:r>
      <w:r w:rsidRPr="007125F2">
        <w:rPr>
          <w:rFonts w:ascii="Arial" w:hAnsi="Arial" w:cs="Arial"/>
          <w:bCs/>
          <w:color w:val="231F20" w:themeColor="text1"/>
          <w:sz w:val="24"/>
          <w:szCs w:val="24"/>
        </w:rPr>
        <w:t>: Disaster Recovery Planning</w:t>
      </w:r>
    </w:p>
    <w:p w:rsidR="00EA21EF" w:rsidRPr="007125F2" w:rsidRDefault="00EA21EF" w:rsidP="006F4102">
      <w:pPr>
        <w:tabs>
          <w:tab w:val="right" w:leader="dot" w:pos="9072"/>
        </w:tabs>
        <w:spacing w:after="0"/>
        <w:rPr>
          <w:rFonts w:ascii="Arial" w:hAnsi="Arial" w:cs="Arial"/>
          <w:bCs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bCs/>
          <w:color w:val="231F20" w:themeColor="text1"/>
          <w:sz w:val="24"/>
          <w:szCs w:val="24"/>
        </w:rPr>
        <w:t>DTI</w:t>
      </w:r>
      <w:r w:rsidRPr="007125F2">
        <w:rPr>
          <w:rFonts w:ascii="Arial" w:hAnsi="Arial" w:cs="Arial"/>
          <w:bCs/>
          <w:color w:val="231F20" w:themeColor="text1"/>
          <w:sz w:val="24"/>
          <w:szCs w:val="24"/>
        </w:rPr>
        <w:t>: Department of Trade and Industry</w:t>
      </w:r>
    </w:p>
    <w:p w:rsidR="00EA21EF" w:rsidRPr="007125F2" w:rsidRDefault="00EA21EF" w:rsidP="006F4102">
      <w:pPr>
        <w:tabs>
          <w:tab w:val="right" w:leader="dot" w:pos="9072"/>
        </w:tabs>
        <w:spacing w:after="0"/>
        <w:rPr>
          <w:rFonts w:ascii="Arial" w:hAnsi="Arial" w:cs="Arial"/>
          <w:bCs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bCs/>
          <w:color w:val="231F20" w:themeColor="text1"/>
          <w:sz w:val="24"/>
          <w:szCs w:val="24"/>
        </w:rPr>
        <w:t>EA</w:t>
      </w:r>
      <w:r w:rsidRPr="007125F2">
        <w:rPr>
          <w:rFonts w:ascii="Arial" w:hAnsi="Arial" w:cs="Arial"/>
          <w:bCs/>
          <w:color w:val="231F20" w:themeColor="text1"/>
          <w:sz w:val="24"/>
          <w:szCs w:val="24"/>
        </w:rPr>
        <w:t>: European co-operation for Accreditation</w:t>
      </w:r>
    </w:p>
    <w:p w:rsidR="00EA21EF" w:rsidRPr="007125F2" w:rsidRDefault="00EA21EF" w:rsidP="006F4102">
      <w:pPr>
        <w:tabs>
          <w:tab w:val="right" w:leader="dot" w:pos="9072"/>
        </w:tabs>
        <w:spacing w:after="0"/>
        <w:rPr>
          <w:rFonts w:ascii="Arial" w:hAnsi="Arial" w:cs="Arial"/>
          <w:bCs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bCs/>
          <w:color w:val="231F20" w:themeColor="text1"/>
          <w:sz w:val="24"/>
          <w:szCs w:val="24"/>
        </w:rPr>
        <w:t>EDMS</w:t>
      </w:r>
      <w:r w:rsidRPr="007125F2">
        <w:rPr>
          <w:rFonts w:ascii="Arial" w:hAnsi="Arial" w:cs="Arial"/>
          <w:bCs/>
          <w:color w:val="231F20" w:themeColor="text1"/>
          <w:sz w:val="24"/>
          <w:szCs w:val="24"/>
        </w:rPr>
        <w:t>: Electronic Document Management System</w:t>
      </w:r>
    </w:p>
    <w:p w:rsidR="00EA21EF" w:rsidRPr="007125F2" w:rsidRDefault="00EA21EF" w:rsidP="006F4102">
      <w:pPr>
        <w:tabs>
          <w:tab w:val="right" w:leader="dot" w:pos="9072"/>
        </w:tabs>
        <w:spacing w:after="0"/>
        <w:rPr>
          <w:rFonts w:ascii="Arial" w:hAnsi="Arial" w:cs="Arial"/>
          <w:bCs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bCs/>
          <w:color w:val="231F20" w:themeColor="text1"/>
          <w:sz w:val="24"/>
          <w:szCs w:val="24"/>
        </w:rPr>
        <w:t>ERP</w:t>
      </w:r>
      <w:r w:rsidRPr="007125F2">
        <w:rPr>
          <w:rFonts w:ascii="Arial" w:hAnsi="Arial" w:cs="Arial"/>
          <w:bCs/>
          <w:color w:val="231F20" w:themeColor="text1"/>
          <w:sz w:val="24"/>
          <w:szCs w:val="24"/>
        </w:rPr>
        <w:t>: Enterprise Resource Planning</w:t>
      </w:r>
    </w:p>
    <w:p w:rsidR="00EA21EF" w:rsidRPr="007125F2" w:rsidRDefault="00EA21EF" w:rsidP="006F4102">
      <w:pPr>
        <w:tabs>
          <w:tab w:val="right" w:leader="dot" w:pos="9072"/>
        </w:tabs>
        <w:spacing w:after="0"/>
        <w:rPr>
          <w:rFonts w:ascii="Arial" w:hAnsi="Arial" w:cs="Arial"/>
          <w:bCs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bCs/>
          <w:color w:val="231F20" w:themeColor="text1"/>
          <w:sz w:val="24"/>
          <w:szCs w:val="24"/>
        </w:rPr>
        <w:t>FIDO</w:t>
      </w:r>
      <w:r w:rsidRPr="007125F2">
        <w:rPr>
          <w:rFonts w:ascii="Arial" w:hAnsi="Arial" w:cs="Arial"/>
          <w:bCs/>
          <w:color w:val="231F20" w:themeColor="text1"/>
          <w:sz w:val="24"/>
          <w:szCs w:val="24"/>
        </w:rPr>
        <w:t>: Fast Identity Online</w:t>
      </w:r>
    </w:p>
    <w:p w:rsidR="00EA21EF" w:rsidRPr="007125F2" w:rsidRDefault="00EA21EF" w:rsidP="006F4102">
      <w:pPr>
        <w:tabs>
          <w:tab w:val="right" w:leader="dot" w:pos="9072"/>
        </w:tabs>
        <w:spacing w:after="0"/>
        <w:rPr>
          <w:rFonts w:ascii="Arial" w:hAnsi="Arial" w:cs="Arial"/>
          <w:bCs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bCs/>
          <w:color w:val="231F20" w:themeColor="text1"/>
          <w:sz w:val="24"/>
          <w:szCs w:val="24"/>
        </w:rPr>
        <w:t>GDPR</w:t>
      </w:r>
      <w:r w:rsidRPr="007125F2">
        <w:rPr>
          <w:rFonts w:ascii="Arial" w:hAnsi="Arial" w:cs="Arial"/>
          <w:bCs/>
          <w:color w:val="231F20" w:themeColor="text1"/>
          <w:sz w:val="24"/>
          <w:szCs w:val="24"/>
        </w:rPr>
        <w:t>: The General Data Protection Regulation</w:t>
      </w:r>
    </w:p>
    <w:p w:rsidR="00EA21EF" w:rsidRPr="007125F2" w:rsidRDefault="00EA21EF" w:rsidP="006F4102">
      <w:pPr>
        <w:tabs>
          <w:tab w:val="right" w:leader="dot" w:pos="9072"/>
        </w:tabs>
        <w:spacing w:after="0"/>
        <w:rPr>
          <w:rFonts w:ascii="Arial" w:hAnsi="Arial" w:cs="Arial"/>
          <w:bCs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bCs/>
          <w:color w:val="231F20" w:themeColor="text1"/>
          <w:sz w:val="24"/>
          <w:szCs w:val="24"/>
        </w:rPr>
        <w:t>IaaS</w:t>
      </w:r>
      <w:r w:rsidRPr="007125F2">
        <w:rPr>
          <w:rFonts w:ascii="Arial" w:hAnsi="Arial" w:cs="Arial"/>
          <w:bCs/>
          <w:color w:val="231F20" w:themeColor="text1"/>
          <w:sz w:val="24"/>
          <w:szCs w:val="24"/>
        </w:rPr>
        <w:t>: Infrastructure as a Service</w:t>
      </w:r>
    </w:p>
    <w:p w:rsidR="00EA21EF" w:rsidRPr="007125F2" w:rsidRDefault="00EA21EF" w:rsidP="006F4102">
      <w:pPr>
        <w:tabs>
          <w:tab w:val="right" w:leader="dot" w:pos="9072"/>
        </w:tabs>
        <w:spacing w:after="0"/>
        <w:rPr>
          <w:rFonts w:ascii="Arial" w:hAnsi="Arial" w:cs="Arial"/>
          <w:bCs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bCs/>
          <w:color w:val="231F20" w:themeColor="text1"/>
          <w:sz w:val="24"/>
          <w:szCs w:val="24"/>
        </w:rPr>
        <w:t>IAF</w:t>
      </w:r>
      <w:r w:rsidRPr="007125F2">
        <w:rPr>
          <w:rFonts w:ascii="Arial" w:hAnsi="Arial" w:cs="Arial"/>
          <w:bCs/>
          <w:color w:val="231F20" w:themeColor="text1"/>
          <w:sz w:val="24"/>
          <w:szCs w:val="24"/>
        </w:rPr>
        <w:t>: International Accreditation Forum</w:t>
      </w:r>
    </w:p>
    <w:p w:rsidR="00EA21EF" w:rsidRPr="007125F2" w:rsidRDefault="00EA21EF" w:rsidP="006F4102">
      <w:pPr>
        <w:tabs>
          <w:tab w:val="right" w:leader="dot" w:pos="9072"/>
        </w:tabs>
        <w:spacing w:after="0"/>
        <w:rPr>
          <w:rFonts w:ascii="Arial" w:hAnsi="Arial" w:cs="Arial"/>
          <w:bCs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bCs/>
          <w:color w:val="231F20" w:themeColor="text1"/>
          <w:sz w:val="24"/>
          <w:szCs w:val="24"/>
        </w:rPr>
        <w:t>IAS</w:t>
      </w:r>
      <w:r w:rsidRPr="007125F2">
        <w:rPr>
          <w:rFonts w:ascii="Arial" w:hAnsi="Arial" w:cs="Arial"/>
          <w:bCs/>
          <w:color w:val="231F20" w:themeColor="text1"/>
          <w:sz w:val="24"/>
          <w:szCs w:val="24"/>
        </w:rPr>
        <w:t>: International Accreditation Service</w:t>
      </w:r>
    </w:p>
    <w:p w:rsidR="00EA21EF" w:rsidRPr="007125F2" w:rsidRDefault="00EA21EF" w:rsidP="006F4102">
      <w:pPr>
        <w:tabs>
          <w:tab w:val="right" w:leader="dot" w:pos="9072"/>
        </w:tabs>
        <w:spacing w:after="0"/>
        <w:rPr>
          <w:rFonts w:ascii="Arial" w:hAnsi="Arial" w:cs="Arial"/>
          <w:bCs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bCs/>
          <w:color w:val="231F20" w:themeColor="text1"/>
          <w:sz w:val="24"/>
          <w:szCs w:val="24"/>
        </w:rPr>
        <w:t>ICT</w:t>
      </w:r>
      <w:r w:rsidRPr="007125F2">
        <w:rPr>
          <w:rFonts w:ascii="Arial" w:hAnsi="Arial" w:cs="Arial"/>
          <w:bCs/>
          <w:color w:val="231F20" w:themeColor="text1"/>
          <w:sz w:val="24"/>
          <w:szCs w:val="24"/>
        </w:rPr>
        <w:t>: Information and Communications Technology</w:t>
      </w:r>
    </w:p>
    <w:p w:rsidR="00EA21EF" w:rsidRPr="007125F2" w:rsidRDefault="00EA21EF" w:rsidP="006F4102">
      <w:pPr>
        <w:tabs>
          <w:tab w:val="right" w:leader="dot" w:pos="9072"/>
        </w:tabs>
        <w:spacing w:after="0"/>
        <w:rPr>
          <w:rFonts w:ascii="Arial" w:hAnsi="Arial" w:cs="Arial"/>
          <w:bCs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bCs/>
          <w:color w:val="231F20" w:themeColor="text1"/>
          <w:sz w:val="24"/>
          <w:szCs w:val="24"/>
        </w:rPr>
        <w:t>IDS</w:t>
      </w:r>
      <w:r w:rsidRPr="007125F2">
        <w:rPr>
          <w:rFonts w:ascii="Arial" w:hAnsi="Arial" w:cs="Arial"/>
          <w:bCs/>
          <w:color w:val="231F20" w:themeColor="text1"/>
          <w:sz w:val="24"/>
          <w:szCs w:val="24"/>
        </w:rPr>
        <w:t xml:space="preserve">: Intrusion Detection System </w:t>
      </w:r>
    </w:p>
    <w:p w:rsidR="00EA21EF" w:rsidRPr="007125F2" w:rsidRDefault="00EA21EF" w:rsidP="006F4102">
      <w:pPr>
        <w:tabs>
          <w:tab w:val="right" w:leader="dot" w:pos="9072"/>
        </w:tabs>
        <w:spacing w:after="0"/>
        <w:rPr>
          <w:rFonts w:ascii="Arial" w:hAnsi="Arial" w:cs="Arial"/>
          <w:bCs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bCs/>
          <w:color w:val="231F20" w:themeColor="text1"/>
          <w:sz w:val="24"/>
          <w:szCs w:val="24"/>
        </w:rPr>
        <w:t>IEC</w:t>
      </w:r>
      <w:r w:rsidRPr="007125F2">
        <w:rPr>
          <w:rFonts w:ascii="Arial" w:hAnsi="Arial" w:cs="Arial"/>
          <w:bCs/>
          <w:color w:val="231F20" w:themeColor="text1"/>
          <w:sz w:val="24"/>
          <w:szCs w:val="24"/>
        </w:rPr>
        <w:t>: International Electrotechnical Commission</w:t>
      </w:r>
    </w:p>
    <w:p w:rsidR="00EA21EF" w:rsidRPr="007125F2" w:rsidRDefault="00EA21EF" w:rsidP="006F4102">
      <w:pPr>
        <w:tabs>
          <w:tab w:val="right" w:leader="dot" w:pos="9072"/>
        </w:tabs>
        <w:spacing w:after="0"/>
        <w:rPr>
          <w:rFonts w:ascii="Arial" w:hAnsi="Arial" w:cs="Arial"/>
          <w:bCs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bCs/>
          <w:color w:val="231F20" w:themeColor="text1"/>
          <w:sz w:val="24"/>
          <w:szCs w:val="24"/>
        </w:rPr>
        <w:t>IMS</w:t>
      </w:r>
      <w:r w:rsidRPr="007125F2">
        <w:rPr>
          <w:rFonts w:ascii="Arial" w:hAnsi="Arial" w:cs="Arial"/>
          <w:bCs/>
          <w:color w:val="231F20" w:themeColor="text1"/>
          <w:sz w:val="24"/>
          <w:szCs w:val="24"/>
        </w:rPr>
        <w:t xml:space="preserve">: Integrated Management System </w:t>
      </w:r>
    </w:p>
    <w:p w:rsidR="00EA21EF" w:rsidRPr="007125F2" w:rsidRDefault="00EA21EF" w:rsidP="006F4102">
      <w:pPr>
        <w:tabs>
          <w:tab w:val="right" w:leader="dot" w:pos="9072"/>
        </w:tabs>
        <w:spacing w:after="0"/>
        <w:rPr>
          <w:rFonts w:ascii="Arial" w:hAnsi="Arial" w:cs="Arial"/>
          <w:bCs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bCs/>
          <w:color w:val="231F20" w:themeColor="text1"/>
          <w:sz w:val="24"/>
          <w:szCs w:val="24"/>
        </w:rPr>
        <w:t>IMS2</w:t>
      </w:r>
      <w:r w:rsidRPr="007125F2">
        <w:rPr>
          <w:rFonts w:ascii="Arial" w:hAnsi="Arial" w:cs="Arial"/>
          <w:bCs/>
          <w:color w:val="231F20" w:themeColor="text1"/>
          <w:sz w:val="24"/>
          <w:szCs w:val="24"/>
        </w:rPr>
        <w:t>: Integrated Implementation Methodology for Management Systems and Standards</w:t>
      </w:r>
    </w:p>
    <w:p w:rsidR="00EA21EF" w:rsidRPr="007125F2" w:rsidRDefault="00EA21EF" w:rsidP="006F4102">
      <w:pPr>
        <w:tabs>
          <w:tab w:val="right" w:leader="dot" w:pos="9072"/>
        </w:tabs>
        <w:spacing w:after="0"/>
        <w:rPr>
          <w:rFonts w:ascii="Arial" w:hAnsi="Arial" w:cs="Arial"/>
          <w:bCs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bCs/>
          <w:color w:val="231F20" w:themeColor="text1"/>
          <w:sz w:val="24"/>
          <w:szCs w:val="24"/>
        </w:rPr>
        <w:t>IRT</w:t>
      </w:r>
      <w:r w:rsidRPr="007125F2">
        <w:rPr>
          <w:rFonts w:ascii="Arial" w:hAnsi="Arial" w:cs="Arial"/>
          <w:bCs/>
          <w:color w:val="231F20" w:themeColor="text1"/>
          <w:sz w:val="24"/>
          <w:szCs w:val="24"/>
        </w:rPr>
        <w:t>: Incident Response Team</w:t>
      </w:r>
    </w:p>
    <w:p w:rsidR="00EA21EF" w:rsidRPr="007125F2" w:rsidRDefault="00EA21EF" w:rsidP="006F4102">
      <w:pPr>
        <w:tabs>
          <w:tab w:val="right" w:leader="dot" w:pos="9072"/>
        </w:tabs>
        <w:spacing w:after="0"/>
        <w:rPr>
          <w:rFonts w:ascii="Arial" w:hAnsi="Arial" w:cs="Arial"/>
          <w:bCs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bCs/>
          <w:color w:val="231F20" w:themeColor="text1"/>
          <w:sz w:val="24"/>
          <w:szCs w:val="24"/>
        </w:rPr>
        <w:t>ISACA</w:t>
      </w:r>
      <w:r w:rsidRPr="007125F2">
        <w:rPr>
          <w:rFonts w:ascii="Arial" w:hAnsi="Arial" w:cs="Arial"/>
          <w:bCs/>
          <w:color w:val="231F20" w:themeColor="text1"/>
          <w:sz w:val="24"/>
          <w:szCs w:val="24"/>
        </w:rPr>
        <w:t>: Information Systems Audit and Control Association</w:t>
      </w:r>
    </w:p>
    <w:p w:rsidR="00EA21EF" w:rsidRPr="007125F2" w:rsidRDefault="00EA21EF" w:rsidP="006F4102">
      <w:pPr>
        <w:tabs>
          <w:tab w:val="right" w:leader="dot" w:pos="9072"/>
        </w:tabs>
        <w:spacing w:after="0"/>
        <w:rPr>
          <w:rFonts w:ascii="Arial" w:hAnsi="Arial" w:cs="Arial"/>
          <w:bCs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bCs/>
          <w:color w:val="231F20" w:themeColor="text1"/>
          <w:sz w:val="24"/>
          <w:szCs w:val="24"/>
        </w:rPr>
        <w:lastRenderedPageBreak/>
        <w:t>ISMS</w:t>
      </w:r>
      <w:r w:rsidRPr="007125F2">
        <w:rPr>
          <w:rFonts w:ascii="Arial" w:hAnsi="Arial" w:cs="Arial"/>
          <w:bCs/>
          <w:color w:val="231F20" w:themeColor="text1"/>
          <w:sz w:val="24"/>
          <w:szCs w:val="24"/>
        </w:rPr>
        <w:t>: Information Security Management System</w:t>
      </w:r>
    </w:p>
    <w:p w:rsidR="00EA21EF" w:rsidRPr="007125F2" w:rsidRDefault="00EA21EF" w:rsidP="006F4102">
      <w:pPr>
        <w:tabs>
          <w:tab w:val="right" w:leader="dot" w:pos="9072"/>
        </w:tabs>
        <w:spacing w:after="0"/>
        <w:rPr>
          <w:rFonts w:ascii="Arial" w:hAnsi="Arial" w:cs="Arial"/>
          <w:bCs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bCs/>
          <w:color w:val="231F20" w:themeColor="text1"/>
          <w:sz w:val="24"/>
          <w:szCs w:val="24"/>
        </w:rPr>
        <w:t>ISO</w:t>
      </w:r>
      <w:r w:rsidRPr="007125F2">
        <w:rPr>
          <w:rFonts w:ascii="Arial" w:hAnsi="Arial" w:cs="Arial"/>
          <w:bCs/>
          <w:color w:val="231F20" w:themeColor="text1"/>
          <w:sz w:val="24"/>
          <w:szCs w:val="24"/>
        </w:rPr>
        <w:t>: International Organization for Standardization</w:t>
      </w:r>
    </w:p>
    <w:p w:rsidR="00EA21EF" w:rsidRPr="007125F2" w:rsidRDefault="00EA21EF" w:rsidP="006F4102">
      <w:pPr>
        <w:tabs>
          <w:tab w:val="right" w:leader="dot" w:pos="9072"/>
        </w:tabs>
        <w:spacing w:after="0"/>
        <w:rPr>
          <w:rFonts w:ascii="Arial" w:hAnsi="Arial" w:cs="Arial"/>
          <w:bCs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bCs/>
          <w:color w:val="231F20" w:themeColor="text1"/>
          <w:sz w:val="24"/>
          <w:szCs w:val="24"/>
        </w:rPr>
        <w:t>ITIL</w:t>
      </w:r>
      <w:r w:rsidRPr="007125F2">
        <w:rPr>
          <w:rFonts w:ascii="Arial" w:hAnsi="Arial" w:cs="Arial"/>
          <w:bCs/>
          <w:color w:val="231F20" w:themeColor="text1"/>
          <w:sz w:val="24"/>
          <w:szCs w:val="24"/>
        </w:rPr>
        <w:t>: Information Technology Infrastructure and Library</w:t>
      </w:r>
    </w:p>
    <w:p w:rsidR="00EA21EF" w:rsidRPr="007125F2" w:rsidRDefault="00EA21EF" w:rsidP="006F4102">
      <w:pPr>
        <w:tabs>
          <w:tab w:val="right" w:leader="dot" w:pos="9072"/>
        </w:tabs>
        <w:spacing w:after="0"/>
        <w:rPr>
          <w:rFonts w:ascii="Arial" w:hAnsi="Arial" w:cs="Arial"/>
          <w:bCs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bCs/>
          <w:color w:val="231F20" w:themeColor="text1"/>
          <w:sz w:val="24"/>
          <w:szCs w:val="24"/>
        </w:rPr>
        <w:t>ML</w:t>
      </w:r>
      <w:r w:rsidRPr="007125F2">
        <w:rPr>
          <w:rFonts w:ascii="Arial" w:hAnsi="Arial" w:cs="Arial"/>
          <w:bCs/>
          <w:color w:val="231F20" w:themeColor="text1"/>
          <w:sz w:val="24"/>
          <w:szCs w:val="24"/>
        </w:rPr>
        <w:t>: Machine Learning</w:t>
      </w:r>
    </w:p>
    <w:p w:rsidR="00EA21EF" w:rsidRPr="007125F2" w:rsidRDefault="00EA21EF" w:rsidP="006F4102">
      <w:pPr>
        <w:tabs>
          <w:tab w:val="right" w:leader="dot" w:pos="9072"/>
        </w:tabs>
        <w:spacing w:after="0"/>
        <w:rPr>
          <w:rFonts w:ascii="Arial" w:hAnsi="Arial" w:cs="Arial"/>
          <w:bCs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bCs/>
          <w:color w:val="231F20" w:themeColor="text1"/>
          <w:sz w:val="24"/>
          <w:szCs w:val="24"/>
        </w:rPr>
        <w:t>NIST</w:t>
      </w:r>
      <w:r w:rsidRPr="007125F2">
        <w:rPr>
          <w:rFonts w:ascii="Arial" w:hAnsi="Arial" w:cs="Arial"/>
          <w:bCs/>
          <w:color w:val="231F20" w:themeColor="text1"/>
          <w:sz w:val="24"/>
          <w:szCs w:val="24"/>
        </w:rPr>
        <w:t xml:space="preserve">: National Institute of Standards and Technology </w:t>
      </w:r>
    </w:p>
    <w:p w:rsidR="00EA21EF" w:rsidRPr="007125F2" w:rsidRDefault="00EA21EF" w:rsidP="006F4102">
      <w:pPr>
        <w:tabs>
          <w:tab w:val="right" w:leader="dot" w:pos="9072"/>
        </w:tabs>
        <w:spacing w:after="0"/>
        <w:rPr>
          <w:rFonts w:ascii="Arial" w:hAnsi="Arial" w:cs="Arial"/>
          <w:bCs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bCs/>
          <w:color w:val="231F20" w:themeColor="text1"/>
          <w:sz w:val="24"/>
          <w:szCs w:val="24"/>
        </w:rPr>
        <w:t>OAIS</w:t>
      </w:r>
      <w:r w:rsidRPr="007125F2">
        <w:rPr>
          <w:rFonts w:ascii="Arial" w:hAnsi="Arial" w:cs="Arial"/>
          <w:bCs/>
          <w:color w:val="231F20" w:themeColor="text1"/>
          <w:sz w:val="24"/>
          <w:szCs w:val="24"/>
        </w:rPr>
        <w:t xml:space="preserve">: Open Archival Information System </w:t>
      </w:r>
    </w:p>
    <w:p w:rsidR="00EA21EF" w:rsidRPr="007125F2" w:rsidRDefault="00EA21EF" w:rsidP="006F4102">
      <w:pPr>
        <w:tabs>
          <w:tab w:val="right" w:leader="dot" w:pos="9072"/>
        </w:tabs>
        <w:spacing w:after="0"/>
        <w:rPr>
          <w:rFonts w:ascii="Arial" w:hAnsi="Arial" w:cs="Arial"/>
          <w:bCs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bCs/>
          <w:color w:val="231F20" w:themeColor="text1"/>
          <w:sz w:val="24"/>
          <w:szCs w:val="24"/>
        </w:rPr>
        <w:t>PaaS</w:t>
      </w:r>
      <w:r w:rsidRPr="007125F2">
        <w:rPr>
          <w:rFonts w:ascii="Arial" w:hAnsi="Arial" w:cs="Arial"/>
          <w:bCs/>
          <w:color w:val="231F20" w:themeColor="text1"/>
          <w:sz w:val="24"/>
          <w:szCs w:val="24"/>
        </w:rPr>
        <w:t>: Platform as a Service</w:t>
      </w:r>
    </w:p>
    <w:p w:rsidR="00EA21EF" w:rsidRPr="007125F2" w:rsidRDefault="00EA21EF" w:rsidP="006F4102">
      <w:pPr>
        <w:tabs>
          <w:tab w:val="right" w:leader="dot" w:pos="9072"/>
        </w:tabs>
        <w:spacing w:after="0"/>
        <w:rPr>
          <w:rFonts w:ascii="Arial" w:hAnsi="Arial" w:cs="Arial"/>
          <w:bCs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bCs/>
          <w:color w:val="231F20" w:themeColor="text1"/>
          <w:sz w:val="24"/>
          <w:szCs w:val="24"/>
        </w:rPr>
        <w:t>PCA</w:t>
      </w:r>
      <w:r w:rsidRPr="007125F2">
        <w:rPr>
          <w:rFonts w:ascii="Arial" w:hAnsi="Arial" w:cs="Arial"/>
          <w:bCs/>
          <w:color w:val="231F20" w:themeColor="text1"/>
          <w:sz w:val="24"/>
          <w:szCs w:val="24"/>
        </w:rPr>
        <w:t>: Permanent Corrective Actions</w:t>
      </w:r>
    </w:p>
    <w:p w:rsidR="00EA21EF" w:rsidRPr="007125F2" w:rsidRDefault="00EA21EF" w:rsidP="006F4102">
      <w:pPr>
        <w:tabs>
          <w:tab w:val="right" w:leader="dot" w:pos="9072"/>
        </w:tabs>
        <w:spacing w:after="0"/>
        <w:rPr>
          <w:rFonts w:ascii="Arial" w:hAnsi="Arial" w:cs="Arial"/>
          <w:bCs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bCs/>
          <w:color w:val="231F20" w:themeColor="text1"/>
          <w:sz w:val="24"/>
          <w:szCs w:val="24"/>
        </w:rPr>
        <w:t>PCI DSS</w:t>
      </w:r>
      <w:r w:rsidRPr="007125F2">
        <w:rPr>
          <w:rFonts w:ascii="Arial" w:hAnsi="Arial" w:cs="Arial"/>
          <w:bCs/>
          <w:color w:val="231F20" w:themeColor="text1"/>
          <w:sz w:val="24"/>
          <w:szCs w:val="24"/>
        </w:rPr>
        <w:t>: The Payment Card Industry Data Security Standard</w:t>
      </w:r>
    </w:p>
    <w:p w:rsidR="00EA21EF" w:rsidRPr="007125F2" w:rsidRDefault="00EA21EF" w:rsidP="006F4102">
      <w:pPr>
        <w:tabs>
          <w:tab w:val="right" w:leader="dot" w:pos="9072"/>
        </w:tabs>
        <w:spacing w:after="0"/>
        <w:rPr>
          <w:rFonts w:ascii="Arial" w:hAnsi="Arial" w:cs="Arial"/>
          <w:bCs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bCs/>
          <w:color w:val="231F20" w:themeColor="text1"/>
          <w:sz w:val="24"/>
          <w:szCs w:val="24"/>
        </w:rPr>
        <w:t>PDCA</w:t>
      </w:r>
      <w:r w:rsidRPr="007125F2">
        <w:rPr>
          <w:rFonts w:ascii="Arial" w:hAnsi="Arial" w:cs="Arial"/>
          <w:bCs/>
          <w:color w:val="231F20" w:themeColor="text1"/>
          <w:sz w:val="24"/>
          <w:szCs w:val="24"/>
        </w:rPr>
        <w:t>: Plan, Do, Check, Act</w:t>
      </w:r>
    </w:p>
    <w:p w:rsidR="00EA21EF" w:rsidRPr="007125F2" w:rsidRDefault="00EA21EF" w:rsidP="006F4102">
      <w:pPr>
        <w:tabs>
          <w:tab w:val="right" w:leader="dot" w:pos="9072"/>
        </w:tabs>
        <w:spacing w:after="0"/>
        <w:rPr>
          <w:rFonts w:ascii="Arial" w:hAnsi="Arial" w:cs="Arial"/>
          <w:bCs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bCs/>
          <w:color w:val="231F20" w:themeColor="text1"/>
          <w:sz w:val="24"/>
          <w:szCs w:val="24"/>
        </w:rPr>
        <w:t>PECB</w:t>
      </w:r>
      <w:r w:rsidRPr="007125F2">
        <w:rPr>
          <w:rFonts w:ascii="Arial" w:hAnsi="Arial" w:cs="Arial"/>
          <w:bCs/>
          <w:color w:val="231F20" w:themeColor="text1"/>
          <w:sz w:val="24"/>
          <w:szCs w:val="24"/>
        </w:rPr>
        <w:t>: Professional Evaluation and Certification Board</w:t>
      </w:r>
    </w:p>
    <w:p w:rsidR="00EA21EF" w:rsidRPr="007125F2" w:rsidRDefault="00EA21EF" w:rsidP="006F4102">
      <w:pPr>
        <w:tabs>
          <w:tab w:val="right" w:leader="dot" w:pos="9072"/>
        </w:tabs>
        <w:spacing w:after="0"/>
        <w:rPr>
          <w:rFonts w:ascii="Arial" w:hAnsi="Arial" w:cs="Arial"/>
          <w:bCs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bCs/>
          <w:color w:val="231F20" w:themeColor="text1"/>
          <w:sz w:val="24"/>
          <w:szCs w:val="24"/>
        </w:rPr>
        <w:t>PEST</w:t>
      </w:r>
      <w:r w:rsidRPr="007125F2">
        <w:rPr>
          <w:rFonts w:ascii="Arial" w:hAnsi="Arial" w:cs="Arial"/>
          <w:bCs/>
          <w:color w:val="231F20" w:themeColor="text1"/>
          <w:sz w:val="24"/>
          <w:szCs w:val="24"/>
        </w:rPr>
        <w:t>: Political, Economic, Social, and Technological</w:t>
      </w:r>
    </w:p>
    <w:p w:rsidR="00EA21EF" w:rsidRPr="007125F2" w:rsidRDefault="00EA21EF" w:rsidP="006F4102">
      <w:pPr>
        <w:tabs>
          <w:tab w:val="right" w:leader="dot" w:pos="9072"/>
        </w:tabs>
        <w:spacing w:after="0"/>
        <w:rPr>
          <w:rFonts w:ascii="Arial" w:hAnsi="Arial" w:cs="Arial"/>
          <w:bCs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bCs/>
          <w:color w:val="231F20" w:themeColor="text1"/>
          <w:sz w:val="24"/>
          <w:szCs w:val="24"/>
        </w:rPr>
        <w:t>PII</w:t>
      </w:r>
      <w:r w:rsidRPr="007125F2">
        <w:rPr>
          <w:rFonts w:ascii="Arial" w:hAnsi="Arial" w:cs="Arial"/>
          <w:bCs/>
          <w:color w:val="231F20" w:themeColor="text1"/>
          <w:sz w:val="24"/>
          <w:szCs w:val="24"/>
        </w:rPr>
        <w:t>: Personal Identifiable Information</w:t>
      </w:r>
    </w:p>
    <w:p w:rsidR="00EA21EF" w:rsidRPr="007125F2" w:rsidRDefault="00EA21EF" w:rsidP="006F4102">
      <w:pPr>
        <w:tabs>
          <w:tab w:val="right" w:leader="dot" w:pos="9072"/>
        </w:tabs>
        <w:spacing w:after="0"/>
        <w:rPr>
          <w:rFonts w:ascii="Arial" w:hAnsi="Arial" w:cs="Arial"/>
          <w:bCs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bCs/>
          <w:color w:val="231F20" w:themeColor="text1"/>
          <w:sz w:val="24"/>
          <w:szCs w:val="24"/>
        </w:rPr>
        <w:t>PIMS</w:t>
      </w:r>
      <w:r w:rsidRPr="007125F2">
        <w:rPr>
          <w:rFonts w:ascii="Arial" w:hAnsi="Arial" w:cs="Arial"/>
          <w:bCs/>
          <w:color w:val="231F20" w:themeColor="text1"/>
          <w:sz w:val="24"/>
          <w:szCs w:val="24"/>
        </w:rPr>
        <w:t>: Privacy Information Management System</w:t>
      </w:r>
    </w:p>
    <w:p w:rsidR="00EA21EF" w:rsidRPr="007125F2" w:rsidRDefault="00EA21EF" w:rsidP="006F4102">
      <w:pPr>
        <w:tabs>
          <w:tab w:val="right" w:leader="dot" w:pos="9072"/>
        </w:tabs>
        <w:spacing w:after="0"/>
        <w:rPr>
          <w:rFonts w:ascii="Arial" w:hAnsi="Arial" w:cs="Arial"/>
          <w:bCs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bCs/>
          <w:color w:val="231F20" w:themeColor="text1"/>
          <w:sz w:val="24"/>
          <w:szCs w:val="24"/>
        </w:rPr>
        <w:t>ROI</w:t>
      </w:r>
      <w:r w:rsidRPr="007125F2">
        <w:rPr>
          <w:rFonts w:ascii="Arial" w:hAnsi="Arial" w:cs="Arial"/>
          <w:bCs/>
          <w:color w:val="231F20" w:themeColor="text1"/>
          <w:sz w:val="24"/>
          <w:szCs w:val="24"/>
        </w:rPr>
        <w:t>: Return on Investment</w:t>
      </w:r>
    </w:p>
    <w:p w:rsidR="00EA21EF" w:rsidRPr="007125F2" w:rsidRDefault="00EA21EF" w:rsidP="006F4102">
      <w:pPr>
        <w:tabs>
          <w:tab w:val="right" w:leader="dot" w:pos="9072"/>
        </w:tabs>
        <w:spacing w:after="0"/>
        <w:rPr>
          <w:rFonts w:ascii="Arial" w:hAnsi="Arial" w:cs="Arial"/>
          <w:bCs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bCs/>
          <w:color w:val="231F20" w:themeColor="text1"/>
          <w:sz w:val="24"/>
          <w:szCs w:val="24"/>
        </w:rPr>
        <w:t>SaaS</w:t>
      </w:r>
      <w:r w:rsidRPr="007125F2">
        <w:rPr>
          <w:rFonts w:ascii="Arial" w:hAnsi="Arial" w:cs="Arial"/>
          <w:bCs/>
          <w:color w:val="231F20" w:themeColor="text1"/>
          <w:sz w:val="24"/>
          <w:szCs w:val="24"/>
        </w:rPr>
        <w:t>: Software as a Service</w:t>
      </w:r>
    </w:p>
    <w:p w:rsidR="00EA21EF" w:rsidRPr="007125F2" w:rsidRDefault="00EA21EF" w:rsidP="006F4102">
      <w:pPr>
        <w:tabs>
          <w:tab w:val="right" w:leader="dot" w:pos="9072"/>
        </w:tabs>
        <w:spacing w:after="0"/>
        <w:rPr>
          <w:rFonts w:ascii="Arial" w:hAnsi="Arial" w:cs="Arial"/>
          <w:bCs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bCs/>
          <w:color w:val="231F20" w:themeColor="text1"/>
          <w:sz w:val="24"/>
          <w:szCs w:val="24"/>
        </w:rPr>
        <w:t>SABSA</w:t>
      </w:r>
      <w:r w:rsidRPr="007125F2">
        <w:rPr>
          <w:rFonts w:ascii="Arial" w:hAnsi="Arial" w:cs="Arial"/>
          <w:bCs/>
          <w:color w:val="231F20" w:themeColor="text1"/>
          <w:sz w:val="24"/>
          <w:szCs w:val="24"/>
        </w:rPr>
        <w:t>: Sherwood Applied Business Security Architecture</w:t>
      </w:r>
    </w:p>
    <w:p w:rsidR="00EA21EF" w:rsidRPr="007125F2" w:rsidRDefault="00EA21EF" w:rsidP="006F4102">
      <w:pPr>
        <w:tabs>
          <w:tab w:val="right" w:leader="dot" w:pos="9072"/>
        </w:tabs>
        <w:spacing w:after="0"/>
        <w:rPr>
          <w:rFonts w:ascii="Arial" w:hAnsi="Arial" w:cs="Arial"/>
          <w:bCs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bCs/>
          <w:color w:val="231F20" w:themeColor="text1"/>
          <w:sz w:val="24"/>
          <w:szCs w:val="24"/>
        </w:rPr>
        <w:t>SoA</w:t>
      </w:r>
      <w:r w:rsidRPr="007125F2">
        <w:rPr>
          <w:rFonts w:ascii="Arial" w:hAnsi="Arial" w:cs="Arial"/>
          <w:bCs/>
          <w:color w:val="231F20" w:themeColor="text1"/>
          <w:sz w:val="24"/>
          <w:szCs w:val="24"/>
        </w:rPr>
        <w:t>: Statement of Applicability</w:t>
      </w:r>
    </w:p>
    <w:p w:rsidR="00EA21EF" w:rsidRPr="007125F2" w:rsidRDefault="00EA21EF" w:rsidP="006F4102">
      <w:pPr>
        <w:tabs>
          <w:tab w:val="right" w:leader="dot" w:pos="9072"/>
        </w:tabs>
        <w:spacing w:after="0"/>
        <w:rPr>
          <w:rFonts w:ascii="Arial" w:hAnsi="Arial" w:cs="Arial"/>
          <w:bCs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bCs/>
          <w:color w:val="231F20" w:themeColor="text1"/>
          <w:sz w:val="24"/>
          <w:szCs w:val="24"/>
        </w:rPr>
        <w:t>SOC</w:t>
      </w:r>
      <w:r w:rsidRPr="007125F2">
        <w:rPr>
          <w:rFonts w:ascii="Arial" w:hAnsi="Arial" w:cs="Arial"/>
          <w:bCs/>
          <w:color w:val="231F20" w:themeColor="text1"/>
          <w:sz w:val="24"/>
          <w:szCs w:val="24"/>
        </w:rPr>
        <w:t>: Security Operations Center</w:t>
      </w:r>
    </w:p>
    <w:p w:rsidR="00EA21EF" w:rsidRPr="007125F2" w:rsidRDefault="00EA21EF" w:rsidP="006F4102">
      <w:pPr>
        <w:tabs>
          <w:tab w:val="right" w:leader="dot" w:pos="9072"/>
        </w:tabs>
        <w:spacing w:after="0"/>
        <w:rPr>
          <w:rFonts w:ascii="Arial" w:hAnsi="Arial" w:cs="Arial"/>
          <w:bCs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bCs/>
          <w:color w:val="231F20" w:themeColor="text1"/>
          <w:sz w:val="24"/>
          <w:szCs w:val="24"/>
        </w:rPr>
        <w:t>SQL</w:t>
      </w:r>
      <w:r w:rsidRPr="007125F2">
        <w:rPr>
          <w:rFonts w:ascii="Arial" w:hAnsi="Arial" w:cs="Arial"/>
          <w:bCs/>
          <w:color w:val="231F20" w:themeColor="text1"/>
          <w:sz w:val="24"/>
          <w:szCs w:val="24"/>
        </w:rPr>
        <w:t>: Structure Query Language</w:t>
      </w:r>
    </w:p>
    <w:p w:rsidR="00EA21EF" w:rsidRPr="007125F2" w:rsidRDefault="00EA21EF" w:rsidP="006F4102">
      <w:pPr>
        <w:tabs>
          <w:tab w:val="right" w:leader="dot" w:pos="9072"/>
        </w:tabs>
        <w:spacing w:after="0"/>
        <w:rPr>
          <w:rFonts w:ascii="Arial" w:hAnsi="Arial" w:cs="Arial"/>
          <w:bCs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bCs/>
          <w:color w:val="231F20" w:themeColor="text1"/>
          <w:sz w:val="24"/>
          <w:szCs w:val="24"/>
        </w:rPr>
        <w:t>SSE-CMM</w:t>
      </w:r>
      <w:r w:rsidRPr="007125F2">
        <w:rPr>
          <w:rFonts w:ascii="Arial" w:hAnsi="Arial" w:cs="Arial"/>
          <w:bCs/>
          <w:color w:val="231F20" w:themeColor="text1"/>
          <w:sz w:val="24"/>
          <w:szCs w:val="24"/>
        </w:rPr>
        <w:t>: Systems Security Engineering Capability Maturity Model</w:t>
      </w:r>
    </w:p>
    <w:p w:rsidR="00EA21EF" w:rsidRPr="007125F2" w:rsidRDefault="00EA21EF" w:rsidP="006F4102">
      <w:pPr>
        <w:tabs>
          <w:tab w:val="right" w:leader="dot" w:pos="9072"/>
        </w:tabs>
        <w:spacing w:after="0"/>
        <w:rPr>
          <w:rFonts w:ascii="Arial" w:hAnsi="Arial" w:cs="Arial"/>
          <w:bCs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bCs/>
          <w:color w:val="231F20" w:themeColor="text1"/>
          <w:sz w:val="24"/>
          <w:szCs w:val="24"/>
        </w:rPr>
        <w:t>STAR</w:t>
      </w:r>
      <w:r w:rsidRPr="007125F2">
        <w:rPr>
          <w:rFonts w:ascii="Arial" w:hAnsi="Arial" w:cs="Arial"/>
          <w:bCs/>
          <w:color w:val="231F20" w:themeColor="text1"/>
          <w:sz w:val="24"/>
          <w:szCs w:val="24"/>
        </w:rPr>
        <w:t>: Security, Trust, Assurance, and Risk</w:t>
      </w:r>
    </w:p>
    <w:p w:rsidR="00EA21EF" w:rsidRPr="007125F2" w:rsidRDefault="00EA21EF" w:rsidP="006F4102">
      <w:pPr>
        <w:tabs>
          <w:tab w:val="right" w:leader="dot" w:pos="9072"/>
        </w:tabs>
        <w:spacing w:after="0"/>
        <w:rPr>
          <w:rFonts w:ascii="Arial" w:hAnsi="Arial" w:cs="Arial"/>
          <w:bCs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bCs/>
          <w:color w:val="231F20" w:themeColor="text1"/>
          <w:sz w:val="24"/>
          <w:szCs w:val="24"/>
        </w:rPr>
        <w:t>SWOT</w:t>
      </w:r>
      <w:r w:rsidRPr="007125F2">
        <w:rPr>
          <w:rFonts w:ascii="Arial" w:hAnsi="Arial" w:cs="Arial"/>
          <w:bCs/>
          <w:color w:val="231F20" w:themeColor="text1"/>
          <w:sz w:val="24"/>
          <w:szCs w:val="24"/>
        </w:rPr>
        <w:t>: Strengths, Weaknesses, Opportunities, and Threats</w:t>
      </w:r>
    </w:p>
    <w:p w:rsidR="00EA21EF" w:rsidRPr="007125F2" w:rsidRDefault="00EA21EF" w:rsidP="006F4102">
      <w:pPr>
        <w:tabs>
          <w:tab w:val="right" w:leader="dot" w:pos="9072"/>
        </w:tabs>
        <w:spacing w:after="0"/>
        <w:rPr>
          <w:rFonts w:ascii="Arial" w:hAnsi="Arial" w:cs="Arial"/>
          <w:bCs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bCs/>
          <w:color w:val="231F20" w:themeColor="text1"/>
          <w:sz w:val="24"/>
          <w:szCs w:val="24"/>
        </w:rPr>
        <w:t>TOGAF</w:t>
      </w:r>
      <w:r w:rsidRPr="007125F2">
        <w:rPr>
          <w:rFonts w:ascii="Arial" w:hAnsi="Arial" w:cs="Arial"/>
          <w:bCs/>
          <w:color w:val="231F20" w:themeColor="text1"/>
          <w:sz w:val="24"/>
          <w:szCs w:val="24"/>
        </w:rPr>
        <w:t>: The Open Group Architecture Framework</w:t>
      </w:r>
    </w:p>
    <w:p w:rsidR="00EA21EF" w:rsidRPr="007125F2" w:rsidRDefault="00EA21EF" w:rsidP="006F4102">
      <w:pPr>
        <w:tabs>
          <w:tab w:val="right" w:leader="dot" w:pos="9072"/>
        </w:tabs>
        <w:spacing w:after="0"/>
        <w:rPr>
          <w:rFonts w:ascii="Arial" w:hAnsi="Arial" w:cs="Arial"/>
          <w:bCs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bCs/>
          <w:color w:val="231F20" w:themeColor="text1"/>
          <w:sz w:val="24"/>
          <w:szCs w:val="24"/>
        </w:rPr>
        <w:t>VPN</w:t>
      </w:r>
      <w:r w:rsidRPr="007125F2">
        <w:rPr>
          <w:rFonts w:ascii="Arial" w:hAnsi="Arial" w:cs="Arial"/>
          <w:bCs/>
          <w:color w:val="231F20" w:themeColor="text1"/>
          <w:sz w:val="24"/>
          <w:szCs w:val="24"/>
        </w:rPr>
        <w:t>: Virtual Private Network</w:t>
      </w:r>
    </w:p>
    <w:p w:rsidR="00EA21EF" w:rsidRPr="007125F2" w:rsidRDefault="00EA21EF" w:rsidP="006F4102">
      <w:pPr>
        <w:tabs>
          <w:tab w:val="right" w:leader="dot" w:pos="9072"/>
        </w:tabs>
        <w:spacing w:after="0"/>
        <w:rPr>
          <w:rFonts w:ascii="Arial" w:hAnsi="Arial" w:cs="Arial"/>
          <w:bCs/>
          <w:color w:val="231F20" w:themeColor="text1"/>
          <w:sz w:val="24"/>
          <w:szCs w:val="24"/>
        </w:rPr>
      </w:pPr>
      <w:r w:rsidRPr="007125F2">
        <w:rPr>
          <w:rFonts w:ascii="Arial" w:hAnsi="Arial" w:cs="Arial"/>
          <w:b/>
          <w:bCs/>
          <w:color w:val="231F20" w:themeColor="text1"/>
          <w:sz w:val="24"/>
          <w:szCs w:val="24"/>
        </w:rPr>
        <w:t>WBS</w:t>
      </w:r>
      <w:r w:rsidRPr="007125F2">
        <w:rPr>
          <w:rFonts w:ascii="Arial" w:hAnsi="Arial" w:cs="Arial"/>
          <w:bCs/>
          <w:color w:val="231F20" w:themeColor="text1"/>
          <w:sz w:val="24"/>
          <w:szCs w:val="24"/>
        </w:rPr>
        <w:t>: Work Breakdown Structure</w:t>
      </w:r>
    </w:p>
    <w:sectPr w:rsidR="00EA21EF" w:rsidRPr="007125F2" w:rsidSect="00183E9E">
      <w:headerReference w:type="default" r:id="rId50"/>
      <w:footerReference w:type="default" r:id="rId51"/>
      <w:pgSz w:w="11907" w:h="16839" w:code="9"/>
      <w:pgMar w:top="1440" w:right="1440" w:bottom="1440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3867" w:rsidRDefault="00993867" w:rsidP="00702BBE">
      <w:pPr>
        <w:spacing w:after="0" w:line="240" w:lineRule="auto"/>
      </w:pPr>
      <w:r>
        <w:separator/>
      </w:r>
    </w:p>
  </w:endnote>
  <w:endnote w:type="continuationSeparator" w:id="0">
    <w:p w:rsidR="00993867" w:rsidRDefault="00993867" w:rsidP="00702B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Arial" w:hAnsi="Arial" w:cs="Arial"/>
      </w:rPr>
      <w:id w:val="944500739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sdt>
        <w:sdtPr>
          <w:rPr>
            <w:rFonts w:ascii="Arial" w:hAnsi="Arial" w:cs="Arial"/>
            <w:sz w:val="20"/>
            <w:szCs w:val="20"/>
          </w:rPr>
          <w:id w:val="114185576"/>
          <w:docPartObj>
            <w:docPartGallery w:val="Page Numbers (Top of Page)"/>
            <w:docPartUnique/>
          </w:docPartObj>
        </w:sdtPr>
        <w:sdtEndPr/>
        <w:sdtContent>
          <w:p w:rsidR="0096303F" w:rsidRPr="0096454A" w:rsidRDefault="0096303F" w:rsidP="00D07A26">
            <w:pPr>
              <w:pStyle w:val="Footer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96454A">
              <w:rPr>
                <w:rFonts w:ascii="Arial" w:hAnsi="Arial" w:cs="Arial"/>
                <w:sz w:val="20"/>
                <w:szCs w:val="20"/>
              </w:rPr>
              <w:t xml:space="preserve">Page </w:t>
            </w:r>
            <w:r w:rsidRPr="0096454A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/>
            </w:r>
            <w:r w:rsidRPr="0096454A"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PAGE </w:instrText>
            </w:r>
            <w:r w:rsidRPr="0096454A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 w:rsidR="00C12BA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14</w:t>
            </w:r>
            <w:r w:rsidRPr="0096454A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Pr="0096454A">
              <w:rPr>
                <w:rFonts w:ascii="Arial" w:hAnsi="Arial" w:cs="Arial"/>
                <w:sz w:val="20"/>
                <w:szCs w:val="20"/>
              </w:rPr>
              <w:t xml:space="preserve"> of </w:t>
            </w:r>
            <w:r w:rsidRPr="0096454A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/>
            </w:r>
            <w:r w:rsidRPr="0096454A"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NUMPAGES  </w:instrText>
            </w:r>
            <w:r w:rsidRPr="0096454A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 w:rsidR="00C12BA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15</w:t>
            </w:r>
            <w:r w:rsidRPr="0096454A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:rsidR="0096303F" w:rsidRPr="0096454A" w:rsidRDefault="0096303F" w:rsidP="00F04564">
    <w:pPr>
      <w:pStyle w:val="Footer"/>
      <w:tabs>
        <w:tab w:val="clear" w:pos="4513"/>
        <w:tab w:val="clear" w:pos="9026"/>
        <w:tab w:val="left" w:pos="7842"/>
        <w:tab w:val="left" w:pos="12444"/>
      </w:tabs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3867" w:rsidRDefault="00993867" w:rsidP="00702BBE">
      <w:pPr>
        <w:spacing w:after="0" w:line="240" w:lineRule="auto"/>
      </w:pPr>
      <w:r>
        <w:separator/>
      </w:r>
    </w:p>
  </w:footnote>
  <w:footnote w:type="continuationSeparator" w:id="0">
    <w:p w:rsidR="00993867" w:rsidRDefault="00993867" w:rsidP="00702B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303F" w:rsidRPr="003A3368" w:rsidRDefault="0096303F" w:rsidP="00183E9E">
    <w:pPr>
      <w:pStyle w:val="Header"/>
      <w:tabs>
        <w:tab w:val="clear" w:pos="4513"/>
        <w:tab w:val="clear" w:pos="9026"/>
        <w:tab w:val="left" w:pos="6634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35A5CB4" wp14:editId="7CA3369C">
              <wp:simplePos x="0" y="0"/>
              <wp:positionH relativeFrom="margin">
                <wp:align>left</wp:align>
              </wp:positionH>
              <wp:positionV relativeFrom="page">
                <wp:posOffset>345440</wp:posOffset>
              </wp:positionV>
              <wp:extent cx="981075" cy="284480"/>
              <wp:effectExtent l="0" t="0" r="9525" b="127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81075" cy="284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96303F" w:rsidRPr="00957545" w:rsidRDefault="0096303F" w:rsidP="00183E9E">
                          <w:pPr>
                            <w:spacing w:after="0"/>
                            <w:rPr>
                              <w:rFonts w:ascii="Arial" w:hAnsi="Arial" w:cs="Arial"/>
                              <w:color w:val="231F20" w:themeColor="text1"/>
                              <w:sz w:val="18"/>
                              <w:szCs w:val="18"/>
                            </w:rPr>
                          </w:pPr>
                          <w:r w:rsidRPr="00957545">
                            <w:rPr>
                              <w:rFonts w:ascii="Arial" w:hAnsi="Arial" w:cs="Arial"/>
                              <w:color w:val="231F20" w:themeColor="text1"/>
                              <w:sz w:val="18"/>
                              <w:szCs w:val="18"/>
                            </w:rPr>
                            <w:t>www.pecb.com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35A5CB4" id="Rectangle 12" o:spid="_x0000_s1030" style="position:absolute;margin-left:0;margin-top:27.2pt;width:77.25pt;height:22.4pt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" filled="f" stroked="f" strokeweight="2pt">
              <v:textbox inset="0,0,0,0">
                <w:txbxContent>
                  <w:p w:rsidR="0096303F" w:rsidRPr="00957545" w:rsidRDefault="0096303F" w:rsidP="00183E9E">
                    <w:pPr>
                      <w:spacing w:after="0"/>
                      <w:rPr>
                        <w:rFonts w:ascii="Arial" w:hAnsi="Arial" w:cs="Arial"/>
                        <w:color w:val="231F20" w:themeColor="text1"/>
                        <w:sz w:val="18"/>
                        <w:szCs w:val="18"/>
                      </w:rPr>
                    </w:pPr>
                    <w:r w:rsidRPr="00957545">
                      <w:rPr>
                        <w:rFonts w:ascii="Arial" w:hAnsi="Arial" w:cs="Arial"/>
                        <w:color w:val="231F20" w:themeColor="text1"/>
                        <w:sz w:val="18"/>
                        <w:szCs w:val="18"/>
                      </w:rPr>
                      <w:t>www.pecb.com</w:t>
                    </w:r>
                  </w:p>
                </w:txbxContent>
              </v:textbox>
              <w10:wrap anchorx="margin" anchory="page"/>
            </v:rect>
          </w:pict>
        </mc:Fallback>
      </mc:AlternateContent>
    </w:r>
    <w:r w:rsidRPr="00832890"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C72FAFB" wp14:editId="02132FDA">
              <wp:simplePos x="0" y="0"/>
              <wp:positionH relativeFrom="margin">
                <wp:align>right</wp:align>
              </wp:positionH>
              <wp:positionV relativeFrom="page">
                <wp:posOffset>394970</wp:posOffset>
              </wp:positionV>
              <wp:extent cx="663575" cy="184785"/>
              <wp:effectExtent l="76200" t="19050" r="0" b="24765"/>
              <wp:wrapNone/>
              <wp:docPr id="8" name="Group 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3575" cy="184785"/>
                        <a:chOff x="0" y="0"/>
                        <a:chExt cx="1193801" cy="333375"/>
                      </a:xfrm>
                      <a:solidFill>
                        <a:srgbClr val="A11E29"/>
                      </a:solidFill>
                    </wpg:grpSpPr>
                    <wps:wsp>
                      <wps:cNvPr id="10" name="Freeform 10"/>
                      <wps:cNvSpPr>
                        <a:spLocks/>
                      </wps:cNvSpPr>
                      <wps:spPr bwMode="auto">
                        <a:xfrm>
                          <a:off x="754063" y="0"/>
                          <a:ext cx="136525" cy="123825"/>
                        </a:xfrm>
                        <a:custGeom>
                          <a:avLst/>
                          <a:gdLst>
                            <a:gd name="T0" fmla="*/ 14 w 36"/>
                            <a:gd name="T1" fmla="*/ 17 h 32"/>
                            <a:gd name="T2" fmla="*/ 2 w 36"/>
                            <a:gd name="T3" fmla="*/ 12 h 32"/>
                            <a:gd name="T4" fmla="*/ 0 w 36"/>
                            <a:gd name="T5" fmla="*/ 12 h 32"/>
                            <a:gd name="T6" fmla="*/ 0 w 36"/>
                            <a:gd name="T7" fmla="*/ 0 h 32"/>
                            <a:gd name="T8" fmla="*/ 2 w 36"/>
                            <a:gd name="T9" fmla="*/ 0 h 32"/>
                            <a:gd name="T10" fmla="*/ 23 w 36"/>
                            <a:gd name="T11" fmla="*/ 7 h 32"/>
                            <a:gd name="T12" fmla="*/ 36 w 36"/>
                            <a:gd name="T13" fmla="*/ 28 h 32"/>
                            <a:gd name="T14" fmla="*/ 36 w 36"/>
                            <a:gd name="T15" fmla="*/ 28 h 32"/>
                            <a:gd name="T16" fmla="*/ 34 w 36"/>
                            <a:gd name="T17" fmla="*/ 30 h 32"/>
                            <a:gd name="T18" fmla="*/ 26 w 36"/>
                            <a:gd name="T19" fmla="*/ 32 h 32"/>
                            <a:gd name="T20" fmla="*/ 21 w 36"/>
                            <a:gd name="T21" fmla="*/ 29 h 32"/>
                            <a:gd name="T22" fmla="*/ 14 w 36"/>
                            <a:gd name="T23" fmla="*/ 17 h 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36" h="32">
                              <a:moveTo>
                                <a:pt x="14" y="17"/>
                              </a:moveTo>
                              <a:cubicBezTo>
                                <a:pt x="10" y="14"/>
                                <a:pt x="6" y="13"/>
                                <a:pt x="2" y="12"/>
                              </a:cubicBezTo>
                              <a:cubicBezTo>
                                <a:pt x="0" y="12"/>
                                <a:pt x="0" y="12"/>
                                <a:pt x="0" y="12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2" y="0"/>
                                <a:pt x="2" y="0"/>
                                <a:pt x="2" y="0"/>
                              </a:cubicBezTo>
                              <a:cubicBezTo>
                                <a:pt x="10" y="0"/>
                                <a:pt x="17" y="3"/>
                                <a:pt x="23" y="7"/>
                              </a:cubicBezTo>
                              <a:cubicBezTo>
                                <a:pt x="29" y="12"/>
                                <a:pt x="33" y="19"/>
                                <a:pt x="36" y="28"/>
                              </a:cubicBezTo>
                              <a:cubicBezTo>
                                <a:pt x="36" y="28"/>
                                <a:pt x="36" y="28"/>
                                <a:pt x="36" y="28"/>
                              </a:cubicBezTo>
                              <a:cubicBezTo>
                                <a:pt x="36" y="29"/>
                                <a:pt x="35" y="29"/>
                                <a:pt x="34" y="30"/>
                              </a:cubicBezTo>
                              <a:cubicBezTo>
                                <a:pt x="26" y="32"/>
                                <a:pt x="26" y="32"/>
                                <a:pt x="26" y="32"/>
                              </a:cubicBezTo>
                              <a:cubicBezTo>
                                <a:pt x="24" y="32"/>
                                <a:pt x="22" y="31"/>
                                <a:pt x="21" y="29"/>
                              </a:cubicBezTo>
                              <a:cubicBezTo>
                                <a:pt x="20" y="26"/>
                                <a:pt x="18" y="21"/>
                                <a:pt x="14" y="17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1" name="Freeform 11"/>
                      <wps:cNvSpPr>
                        <a:spLocks/>
                      </wps:cNvSpPr>
                      <wps:spPr bwMode="auto">
                        <a:xfrm>
                          <a:off x="944563" y="0"/>
                          <a:ext cx="52388" cy="333374"/>
                        </a:xfrm>
                        <a:custGeom>
                          <a:avLst/>
                          <a:gdLst>
                            <a:gd name="T0" fmla="*/ 8 w 14"/>
                            <a:gd name="T1" fmla="*/ 86 h 86"/>
                            <a:gd name="T2" fmla="*/ 14 w 14"/>
                            <a:gd name="T3" fmla="*/ 86 h 86"/>
                            <a:gd name="T4" fmla="*/ 14 w 14"/>
                            <a:gd name="T5" fmla="*/ 0 h 86"/>
                            <a:gd name="T6" fmla="*/ 8 w 14"/>
                            <a:gd name="T7" fmla="*/ 0 h 86"/>
                            <a:gd name="T8" fmla="*/ 0 w 14"/>
                            <a:gd name="T9" fmla="*/ 8 h 86"/>
                            <a:gd name="T10" fmla="*/ 0 w 14"/>
                            <a:gd name="T11" fmla="*/ 78 h 86"/>
                            <a:gd name="T12" fmla="*/ 8 w 14"/>
                            <a:gd name="T13" fmla="*/ 86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4" h="86">
                              <a:moveTo>
                                <a:pt x="8" y="86"/>
                              </a:moveTo>
                              <a:cubicBezTo>
                                <a:pt x="14" y="86"/>
                                <a:pt x="14" y="86"/>
                                <a:pt x="14" y="86"/>
                              </a:cubicBezTo>
                              <a:cubicBezTo>
                                <a:pt x="14" y="0"/>
                                <a:pt x="14" y="0"/>
                                <a:pt x="14" y="0"/>
                              </a:cubicBezTo>
                              <a:cubicBezTo>
                                <a:pt x="8" y="0"/>
                                <a:pt x="8" y="0"/>
                                <a:pt x="8" y="0"/>
                              </a:cubicBezTo>
                              <a:cubicBezTo>
                                <a:pt x="4" y="0"/>
                                <a:pt x="0" y="3"/>
                                <a:pt x="0" y="8"/>
                              </a:cubicBezTo>
                              <a:cubicBezTo>
                                <a:pt x="0" y="78"/>
                                <a:pt x="0" y="78"/>
                                <a:pt x="0" y="78"/>
                              </a:cubicBezTo>
                              <a:cubicBezTo>
                                <a:pt x="0" y="82"/>
                                <a:pt x="4" y="86"/>
                                <a:pt x="8" y="8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" name="Freeform 13"/>
                      <wps:cNvSpPr>
                        <a:spLocks/>
                      </wps:cNvSpPr>
                      <wps:spPr bwMode="auto">
                        <a:xfrm>
                          <a:off x="0" y="0"/>
                          <a:ext cx="57150" cy="333374"/>
                        </a:xfrm>
                        <a:custGeom>
                          <a:avLst/>
                          <a:gdLst>
                            <a:gd name="T0" fmla="*/ 9 w 15"/>
                            <a:gd name="T1" fmla="*/ 86 h 86"/>
                            <a:gd name="T2" fmla="*/ 15 w 15"/>
                            <a:gd name="T3" fmla="*/ 86 h 86"/>
                            <a:gd name="T4" fmla="*/ 15 w 15"/>
                            <a:gd name="T5" fmla="*/ 0 h 86"/>
                            <a:gd name="T6" fmla="*/ 9 w 15"/>
                            <a:gd name="T7" fmla="*/ 0 h 86"/>
                            <a:gd name="T8" fmla="*/ 0 w 15"/>
                            <a:gd name="T9" fmla="*/ 8 h 86"/>
                            <a:gd name="T10" fmla="*/ 0 w 15"/>
                            <a:gd name="T11" fmla="*/ 78 h 86"/>
                            <a:gd name="T12" fmla="*/ 9 w 15"/>
                            <a:gd name="T13" fmla="*/ 86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5" h="86">
                              <a:moveTo>
                                <a:pt x="9" y="86"/>
                              </a:moveTo>
                              <a:cubicBezTo>
                                <a:pt x="15" y="86"/>
                                <a:pt x="15" y="86"/>
                                <a:pt x="15" y="86"/>
                              </a:cubicBezTo>
                              <a:cubicBezTo>
                                <a:pt x="15" y="0"/>
                                <a:pt x="15" y="0"/>
                                <a:pt x="15" y="0"/>
                              </a:cubicBez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4" y="0"/>
                                <a:pt x="0" y="3"/>
                                <a:pt x="0" y="8"/>
                              </a:cubicBezTo>
                              <a:cubicBezTo>
                                <a:pt x="0" y="78"/>
                                <a:pt x="0" y="78"/>
                                <a:pt x="0" y="78"/>
                              </a:cubicBezTo>
                              <a:cubicBezTo>
                                <a:pt x="0" y="82"/>
                                <a:pt x="4" y="86"/>
                                <a:pt x="9" y="8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4" name="Freeform 14"/>
                      <wps:cNvSpPr>
                        <a:spLocks/>
                      </wps:cNvSpPr>
                      <wps:spPr bwMode="auto">
                        <a:xfrm>
                          <a:off x="73025" y="0"/>
                          <a:ext cx="180975" cy="201612"/>
                        </a:xfrm>
                        <a:custGeom>
                          <a:avLst/>
                          <a:gdLst>
                            <a:gd name="T0" fmla="*/ 45 w 48"/>
                            <a:gd name="T1" fmla="*/ 13 h 52"/>
                            <a:gd name="T2" fmla="*/ 38 w 48"/>
                            <a:gd name="T3" fmla="*/ 5 h 52"/>
                            <a:gd name="T4" fmla="*/ 27 w 48"/>
                            <a:gd name="T5" fmla="*/ 1 h 52"/>
                            <a:gd name="T6" fmla="*/ 14 w 48"/>
                            <a:gd name="T7" fmla="*/ 0 h 52"/>
                            <a:gd name="T8" fmla="*/ 0 w 48"/>
                            <a:gd name="T9" fmla="*/ 0 h 52"/>
                            <a:gd name="T10" fmla="*/ 0 w 48"/>
                            <a:gd name="T11" fmla="*/ 13 h 52"/>
                            <a:gd name="T12" fmla="*/ 15 w 48"/>
                            <a:gd name="T13" fmla="*/ 13 h 52"/>
                            <a:gd name="T14" fmla="*/ 25 w 48"/>
                            <a:gd name="T15" fmla="*/ 13 h 52"/>
                            <a:gd name="T16" fmla="*/ 31 w 48"/>
                            <a:gd name="T17" fmla="*/ 18 h 52"/>
                            <a:gd name="T18" fmla="*/ 33 w 48"/>
                            <a:gd name="T19" fmla="*/ 26 h 52"/>
                            <a:gd name="T20" fmla="*/ 29 w 48"/>
                            <a:gd name="T21" fmla="*/ 36 h 52"/>
                            <a:gd name="T22" fmla="*/ 15 w 48"/>
                            <a:gd name="T23" fmla="*/ 39 h 52"/>
                            <a:gd name="T24" fmla="*/ 0 w 48"/>
                            <a:gd name="T25" fmla="*/ 39 h 52"/>
                            <a:gd name="T26" fmla="*/ 0 w 48"/>
                            <a:gd name="T27" fmla="*/ 52 h 52"/>
                            <a:gd name="T28" fmla="*/ 15 w 48"/>
                            <a:gd name="T29" fmla="*/ 52 h 52"/>
                            <a:gd name="T30" fmla="*/ 41 w 48"/>
                            <a:gd name="T31" fmla="*/ 44 h 52"/>
                            <a:gd name="T32" fmla="*/ 48 w 48"/>
                            <a:gd name="T33" fmla="*/ 25 h 52"/>
                            <a:gd name="T34" fmla="*/ 45 w 48"/>
                            <a:gd name="T35" fmla="*/ 13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48" h="52">
                              <a:moveTo>
                                <a:pt x="45" y="13"/>
                              </a:moveTo>
                              <a:cubicBezTo>
                                <a:pt x="43" y="10"/>
                                <a:pt x="41" y="7"/>
                                <a:pt x="38" y="5"/>
                              </a:cubicBezTo>
                              <a:cubicBezTo>
                                <a:pt x="35" y="3"/>
                                <a:pt x="31" y="1"/>
                                <a:pt x="27" y="1"/>
                              </a:cubicBezTo>
                              <a:cubicBezTo>
                                <a:pt x="24" y="0"/>
                                <a:pt x="20" y="0"/>
                                <a:pt x="14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20" y="13"/>
                                <a:pt x="23" y="13"/>
                                <a:pt x="25" y="13"/>
                              </a:cubicBezTo>
                              <a:cubicBezTo>
                                <a:pt x="28" y="14"/>
                                <a:pt x="30" y="16"/>
                                <a:pt x="31" y="18"/>
                              </a:cubicBezTo>
                              <a:cubicBezTo>
                                <a:pt x="33" y="20"/>
                                <a:pt x="33" y="23"/>
                                <a:pt x="33" y="26"/>
                              </a:cubicBezTo>
                              <a:cubicBezTo>
                                <a:pt x="33" y="30"/>
                                <a:pt x="32" y="33"/>
                                <a:pt x="29" y="36"/>
                              </a:cubicBezTo>
                              <a:cubicBezTo>
                                <a:pt x="27" y="38"/>
                                <a:pt x="22" y="39"/>
                                <a:pt x="15" y="39"/>
                              </a:cubicBezTo>
                              <a:cubicBezTo>
                                <a:pt x="0" y="39"/>
                                <a:pt x="0" y="39"/>
                                <a:pt x="0" y="39"/>
                              </a:cubicBezTo>
                              <a:cubicBezTo>
                                <a:pt x="0" y="52"/>
                                <a:pt x="0" y="52"/>
                                <a:pt x="0" y="52"/>
                              </a:cubicBez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27" y="52"/>
                                <a:pt x="36" y="50"/>
                                <a:pt x="41" y="44"/>
                              </a:cubicBezTo>
                              <a:cubicBezTo>
                                <a:pt x="46" y="39"/>
                                <a:pt x="48" y="33"/>
                                <a:pt x="48" y="25"/>
                              </a:cubicBezTo>
                              <a:cubicBezTo>
                                <a:pt x="48" y="21"/>
                                <a:pt x="47" y="17"/>
                                <a:pt x="45" y="13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5" name="Freeform 15"/>
                      <wps:cNvSpPr>
                        <a:spLocks/>
                      </wps:cNvSpPr>
                      <wps:spPr bwMode="auto">
                        <a:xfrm>
                          <a:off x="374650" y="134937"/>
                          <a:ext cx="155575" cy="50800"/>
                        </a:xfrm>
                        <a:custGeom>
                          <a:avLst/>
                          <a:gdLst>
                            <a:gd name="T0" fmla="*/ 41 w 41"/>
                            <a:gd name="T1" fmla="*/ 0 h 13"/>
                            <a:gd name="T2" fmla="*/ 0 w 41"/>
                            <a:gd name="T3" fmla="*/ 0 h 13"/>
                            <a:gd name="T4" fmla="*/ 0 w 41"/>
                            <a:gd name="T5" fmla="*/ 13 h 13"/>
                            <a:gd name="T6" fmla="*/ 33 w 41"/>
                            <a:gd name="T7" fmla="*/ 13 h 13"/>
                            <a:gd name="T8" fmla="*/ 41 w 41"/>
                            <a:gd name="T9" fmla="*/ 5 h 13"/>
                            <a:gd name="T10" fmla="*/ 41 w 41"/>
                            <a:gd name="T11" fmla="*/ 0 h 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1" h="13">
                              <a:moveTo>
                                <a:pt x="41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  <a:cubicBezTo>
                                <a:pt x="33" y="13"/>
                                <a:pt x="33" y="13"/>
                                <a:pt x="33" y="13"/>
                              </a:cubicBezTo>
                              <a:cubicBezTo>
                                <a:pt x="37" y="13"/>
                                <a:pt x="41" y="9"/>
                                <a:pt x="41" y="5"/>
                              </a:cubicBezTo>
                              <a:lnTo>
                                <a:pt x="41" y="0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6" name="Freeform 16"/>
                      <wps:cNvSpPr>
                        <a:spLocks/>
                      </wps:cNvSpPr>
                      <wps:spPr bwMode="auto">
                        <a:xfrm>
                          <a:off x="374650" y="0"/>
                          <a:ext cx="171450" cy="49212"/>
                        </a:xfrm>
                        <a:custGeom>
                          <a:avLst/>
                          <a:gdLst>
                            <a:gd name="T0" fmla="*/ 37 w 45"/>
                            <a:gd name="T1" fmla="*/ 0 h 13"/>
                            <a:gd name="T2" fmla="*/ 0 w 45"/>
                            <a:gd name="T3" fmla="*/ 0 h 13"/>
                            <a:gd name="T4" fmla="*/ 0 w 45"/>
                            <a:gd name="T5" fmla="*/ 13 h 13"/>
                            <a:gd name="T6" fmla="*/ 45 w 45"/>
                            <a:gd name="T7" fmla="*/ 13 h 13"/>
                            <a:gd name="T8" fmla="*/ 45 w 45"/>
                            <a:gd name="T9" fmla="*/ 8 h 13"/>
                            <a:gd name="T10" fmla="*/ 37 w 45"/>
                            <a:gd name="T11" fmla="*/ 0 h 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5" h="13">
                              <a:moveTo>
                                <a:pt x="37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  <a:cubicBezTo>
                                <a:pt x="45" y="13"/>
                                <a:pt x="45" y="13"/>
                                <a:pt x="45" y="13"/>
                              </a:cubicBezTo>
                              <a:cubicBezTo>
                                <a:pt x="45" y="8"/>
                                <a:pt x="45" y="8"/>
                                <a:pt x="45" y="8"/>
                              </a:cubicBezTo>
                              <a:cubicBezTo>
                                <a:pt x="45" y="3"/>
                                <a:pt x="42" y="0"/>
                                <a:pt x="37" y="0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8" name="Freeform 18"/>
                      <wps:cNvSpPr>
                        <a:spLocks/>
                      </wps:cNvSpPr>
                      <wps:spPr bwMode="auto">
                        <a:xfrm>
                          <a:off x="307975" y="0"/>
                          <a:ext cx="52388" cy="333374"/>
                        </a:xfrm>
                        <a:custGeom>
                          <a:avLst/>
                          <a:gdLst>
                            <a:gd name="T0" fmla="*/ 8 w 14"/>
                            <a:gd name="T1" fmla="*/ 86 h 86"/>
                            <a:gd name="T2" fmla="*/ 14 w 14"/>
                            <a:gd name="T3" fmla="*/ 86 h 86"/>
                            <a:gd name="T4" fmla="*/ 14 w 14"/>
                            <a:gd name="T5" fmla="*/ 0 h 86"/>
                            <a:gd name="T6" fmla="*/ 8 w 14"/>
                            <a:gd name="T7" fmla="*/ 0 h 86"/>
                            <a:gd name="T8" fmla="*/ 0 w 14"/>
                            <a:gd name="T9" fmla="*/ 8 h 86"/>
                            <a:gd name="T10" fmla="*/ 0 w 14"/>
                            <a:gd name="T11" fmla="*/ 78 h 86"/>
                            <a:gd name="T12" fmla="*/ 8 w 14"/>
                            <a:gd name="T13" fmla="*/ 86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4" h="86">
                              <a:moveTo>
                                <a:pt x="8" y="86"/>
                              </a:moveTo>
                              <a:cubicBezTo>
                                <a:pt x="14" y="86"/>
                                <a:pt x="14" y="86"/>
                                <a:pt x="14" y="86"/>
                              </a:cubicBezTo>
                              <a:cubicBezTo>
                                <a:pt x="14" y="0"/>
                                <a:pt x="14" y="0"/>
                                <a:pt x="14" y="0"/>
                              </a:cubicBezTo>
                              <a:cubicBezTo>
                                <a:pt x="8" y="0"/>
                                <a:pt x="8" y="0"/>
                                <a:pt x="8" y="0"/>
                              </a:cubicBezTo>
                              <a:cubicBezTo>
                                <a:pt x="4" y="0"/>
                                <a:pt x="0" y="3"/>
                                <a:pt x="0" y="8"/>
                              </a:cubicBezTo>
                              <a:cubicBezTo>
                                <a:pt x="0" y="78"/>
                                <a:pt x="0" y="78"/>
                                <a:pt x="0" y="78"/>
                              </a:cubicBezTo>
                              <a:cubicBezTo>
                                <a:pt x="0" y="82"/>
                                <a:pt x="4" y="86"/>
                                <a:pt x="8" y="8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9" name="Freeform 19"/>
                      <wps:cNvSpPr>
                        <a:spLocks/>
                      </wps:cNvSpPr>
                      <wps:spPr bwMode="auto">
                        <a:xfrm>
                          <a:off x="598488" y="0"/>
                          <a:ext cx="141288" cy="333374"/>
                        </a:xfrm>
                        <a:custGeom>
                          <a:avLst/>
                          <a:gdLst>
                            <a:gd name="T0" fmla="*/ 20 w 37"/>
                            <a:gd name="T1" fmla="*/ 5 h 86"/>
                            <a:gd name="T2" fmla="*/ 6 w 37"/>
                            <a:gd name="T3" fmla="*/ 20 h 86"/>
                            <a:gd name="T4" fmla="*/ 0 w 37"/>
                            <a:gd name="T5" fmla="*/ 42 h 86"/>
                            <a:gd name="T6" fmla="*/ 5 w 37"/>
                            <a:gd name="T7" fmla="*/ 64 h 86"/>
                            <a:gd name="T8" fmla="*/ 18 w 37"/>
                            <a:gd name="T9" fmla="*/ 80 h 86"/>
                            <a:gd name="T10" fmla="*/ 35 w 37"/>
                            <a:gd name="T11" fmla="*/ 86 h 86"/>
                            <a:gd name="T12" fmla="*/ 37 w 37"/>
                            <a:gd name="T13" fmla="*/ 86 h 86"/>
                            <a:gd name="T14" fmla="*/ 37 w 37"/>
                            <a:gd name="T15" fmla="*/ 74 h 86"/>
                            <a:gd name="T16" fmla="*/ 36 w 37"/>
                            <a:gd name="T17" fmla="*/ 73 h 86"/>
                            <a:gd name="T18" fmla="*/ 27 w 37"/>
                            <a:gd name="T19" fmla="*/ 70 h 86"/>
                            <a:gd name="T20" fmla="*/ 18 w 37"/>
                            <a:gd name="T21" fmla="*/ 59 h 86"/>
                            <a:gd name="T22" fmla="*/ 15 w 37"/>
                            <a:gd name="T23" fmla="*/ 42 h 86"/>
                            <a:gd name="T24" fmla="*/ 17 w 37"/>
                            <a:gd name="T25" fmla="*/ 27 h 86"/>
                            <a:gd name="T26" fmla="*/ 26 w 37"/>
                            <a:gd name="T27" fmla="*/ 16 h 86"/>
                            <a:gd name="T28" fmla="*/ 36 w 37"/>
                            <a:gd name="T29" fmla="*/ 12 h 86"/>
                            <a:gd name="T30" fmla="*/ 37 w 37"/>
                            <a:gd name="T31" fmla="*/ 12 h 86"/>
                            <a:gd name="T32" fmla="*/ 37 w 37"/>
                            <a:gd name="T33" fmla="*/ 0 h 86"/>
                            <a:gd name="T34" fmla="*/ 35 w 37"/>
                            <a:gd name="T35" fmla="*/ 0 h 86"/>
                            <a:gd name="T36" fmla="*/ 20 w 37"/>
                            <a:gd name="T37" fmla="*/ 5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37" h="86">
                              <a:moveTo>
                                <a:pt x="20" y="5"/>
                              </a:moveTo>
                              <a:cubicBezTo>
                                <a:pt x="14" y="8"/>
                                <a:pt x="9" y="13"/>
                                <a:pt x="6" y="20"/>
                              </a:cubicBezTo>
                              <a:cubicBezTo>
                                <a:pt x="2" y="26"/>
                                <a:pt x="0" y="34"/>
                                <a:pt x="0" y="42"/>
                              </a:cubicBezTo>
                              <a:cubicBezTo>
                                <a:pt x="0" y="50"/>
                                <a:pt x="2" y="57"/>
                                <a:pt x="5" y="64"/>
                              </a:cubicBezTo>
                              <a:cubicBezTo>
                                <a:pt x="8" y="71"/>
                                <a:pt x="12" y="77"/>
                                <a:pt x="18" y="80"/>
                              </a:cubicBezTo>
                              <a:cubicBezTo>
                                <a:pt x="23" y="83"/>
                                <a:pt x="29" y="85"/>
                                <a:pt x="35" y="86"/>
                              </a:cubicBezTo>
                              <a:cubicBezTo>
                                <a:pt x="37" y="86"/>
                                <a:pt x="37" y="86"/>
                                <a:pt x="37" y="86"/>
                              </a:cubicBezTo>
                              <a:cubicBezTo>
                                <a:pt x="37" y="74"/>
                                <a:pt x="37" y="74"/>
                                <a:pt x="37" y="74"/>
                              </a:cubicBezTo>
                              <a:cubicBezTo>
                                <a:pt x="36" y="73"/>
                                <a:pt x="36" y="73"/>
                                <a:pt x="36" y="73"/>
                              </a:cubicBezTo>
                              <a:cubicBezTo>
                                <a:pt x="33" y="73"/>
                                <a:pt x="30" y="72"/>
                                <a:pt x="27" y="70"/>
                              </a:cubicBezTo>
                              <a:cubicBezTo>
                                <a:pt x="23" y="68"/>
                                <a:pt x="20" y="64"/>
                                <a:pt x="18" y="59"/>
                              </a:cubicBezTo>
                              <a:cubicBezTo>
                                <a:pt x="16" y="55"/>
                                <a:pt x="15" y="49"/>
                                <a:pt x="15" y="42"/>
                              </a:cubicBezTo>
                              <a:cubicBezTo>
                                <a:pt x="15" y="37"/>
                                <a:pt x="16" y="32"/>
                                <a:pt x="17" y="27"/>
                              </a:cubicBezTo>
                              <a:cubicBezTo>
                                <a:pt x="19" y="23"/>
                                <a:pt x="22" y="19"/>
                                <a:pt x="26" y="16"/>
                              </a:cubicBezTo>
                              <a:cubicBezTo>
                                <a:pt x="29" y="14"/>
                                <a:pt x="32" y="13"/>
                                <a:pt x="36" y="12"/>
                              </a:cubicBezTo>
                              <a:cubicBezTo>
                                <a:pt x="37" y="12"/>
                                <a:pt x="37" y="12"/>
                                <a:pt x="37" y="12"/>
                              </a:cubicBezTo>
                              <a:cubicBezTo>
                                <a:pt x="37" y="0"/>
                                <a:pt x="37" y="0"/>
                                <a:pt x="37" y="0"/>
                              </a:cubicBezTo>
                              <a:cubicBezTo>
                                <a:pt x="35" y="0"/>
                                <a:pt x="35" y="0"/>
                                <a:pt x="35" y="0"/>
                              </a:cubicBezTo>
                              <a:cubicBezTo>
                                <a:pt x="30" y="1"/>
                                <a:pt x="25" y="2"/>
                                <a:pt x="20" y="5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0" name="Freeform 24"/>
                      <wps:cNvSpPr>
                        <a:spLocks/>
                      </wps:cNvSpPr>
                      <wps:spPr bwMode="auto">
                        <a:xfrm>
                          <a:off x="754063" y="204787"/>
                          <a:ext cx="136525" cy="128587"/>
                        </a:xfrm>
                        <a:custGeom>
                          <a:avLst/>
                          <a:gdLst>
                            <a:gd name="T0" fmla="*/ 14 w 36"/>
                            <a:gd name="T1" fmla="*/ 16 h 33"/>
                            <a:gd name="T2" fmla="*/ 2 w 36"/>
                            <a:gd name="T3" fmla="*/ 20 h 33"/>
                            <a:gd name="T4" fmla="*/ 0 w 36"/>
                            <a:gd name="T5" fmla="*/ 21 h 33"/>
                            <a:gd name="T6" fmla="*/ 0 w 36"/>
                            <a:gd name="T7" fmla="*/ 33 h 33"/>
                            <a:gd name="T8" fmla="*/ 2 w 36"/>
                            <a:gd name="T9" fmla="*/ 33 h 33"/>
                            <a:gd name="T10" fmla="*/ 23 w 36"/>
                            <a:gd name="T11" fmla="*/ 26 h 33"/>
                            <a:gd name="T12" fmla="*/ 36 w 36"/>
                            <a:gd name="T13" fmla="*/ 5 h 33"/>
                            <a:gd name="T14" fmla="*/ 36 w 36"/>
                            <a:gd name="T15" fmla="*/ 5 h 33"/>
                            <a:gd name="T16" fmla="*/ 34 w 36"/>
                            <a:gd name="T17" fmla="*/ 3 h 33"/>
                            <a:gd name="T18" fmla="*/ 26 w 36"/>
                            <a:gd name="T19" fmla="*/ 1 h 33"/>
                            <a:gd name="T20" fmla="*/ 21 w 36"/>
                            <a:gd name="T21" fmla="*/ 4 h 33"/>
                            <a:gd name="T22" fmla="*/ 14 w 36"/>
                            <a:gd name="T23" fmla="*/ 16 h 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36" h="33">
                              <a:moveTo>
                                <a:pt x="14" y="16"/>
                              </a:moveTo>
                              <a:cubicBezTo>
                                <a:pt x="10" y="19"/>
                                <a:pt x="6" y="20"/>
                                <a:pt x="2" y="20"/>
                              </a:cubicBezTo>
                              <a:cubicBezTo>
                                <a:pt x="0" y="21"/>
                                <a:pt x="0" y="21"/>
                                <a:pt x="0" y="21"/>
                              </a:cubicBezTo>
                              <a:cubicBezTo>
                                <a:pt x="0" y="33"/>
                                <a:pt x="0" y="33"/>
                                <a:pt x="0" y="33"/>
                              </a:cubicBezTo>
                              <a:cubicBezTo>
                                <a:pt x="2" y="33"/>
                                <a:pt x="2" y="33"/>
                                <a:pt x="2" y="33"/>
                              </a:cubicBezTo>
                              <a:cubicBezTo>
                                <a:pt x="10" y="32"/>
                                <a:pt x="17" y="30"/>
                                <a:pt x="23" y="26"/>
                              </a:cubicBezTo>
                              <a:cubicBezTo>
                                <a:pt x="29" y="21"/>
                                <a:pt x="33" y="14"/>
                                <a:pt x="36" y="5"/>
                              </a:cubicBezTo>
                              <a:cubicBezTo>
                                <a:pt x="36" y="5"/>
                                <a:pt x="36" y="5"/>
                                <a:pt x="36" y="5"/>
                              </a:cubicBezTo>
                              <a:cubicBezTo>
                                <a:pt x="36" y="4"/>
                                <a:pt x="35" y="3"/>
                                <a:pt x="34" y="3"/>
                              </a:cubicBezTo>
                              <a:cubicBezTo>
                                <a:pt x="26" y="1"/>
                                <a:pt x="26" y="1"/>
                                <a:pt x="26" y="1"/>
                              </a:cubicBezTo>
                              <a:cubicBezTo>
                                <a:pt x="24" y="0"/>
                                <a:pt x="22" y="2"/>
                                <a:pt x="21" y="4"/>
                              </a:cubicBezTo>
                              <a:cubicBezTo>
                                <a:pt x="20" y="7"/>
                                <a:pt x="18" y="12"/>
                                <a:pt x="14" y="1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1" name="Freeform 21"/>
                      <wps:cNvSpPr>
                        <a:spLocks/>
                      </wps:cNvSpPr>
                      <wps:spPr bwMode="auto">
                        <a:xfrm>
                          <a:off x="1011238" y="0"/>
                          <a:ext cx="182563" cy="333374"/>
                        </a:xfrm>
                        <a:custGeom>
                          <a:avLst/>
                          <a:gdLst>
                            <a:gd name="T0" fmla="*/ 43 w 48"/>
                            <a:gd name="T1" fmla="*/ 47 h 86"/>
                            <a:gd name="T2" fmla="*/ 34 w 48"/>
                            <a:gd name="T3" fmla="*/ 40 h 86"/>
                            <a:gd name="T4" fmla="*/ 41 w 48"/>
                            <a:gd name="T5" fmla="*/ 33 h 86"/>
                            <a:gd name="T6" fmla="*/ 44 w 48"/>
                            <a:gd name="T7" fmla="*/ 23 h 86"/>
                            <a:gd name="T8" fmla="*/ 40 w 48"/>
                            <a:gd name="T9" fmla="*/ 11 h 86"/>
                            <a:gd name="T10" fmla="*/ 30 w 48"/>
                            <a:gd name="T11" fmla="*/ 2 h 86"/>
                            <a:gd name="T12" fmla="*/ 15 w 48"/>
                            <a:gd name="T13" fmla="*/ 0 h 86"/>
                            <a:gd name="T14" fmla="*/ 0 w 48"/>
                            <a:gd name="T15" fmla="*/ 0 h 86"/>
                            <a:gd name="T16" fmla="*/ 0 w 48"/>
                            <a:gd name="T17" fmla="*/ 13 h 86"/>
                            <a:gd name="T18" fmla="*/ 11 w 48"/>
                            <a:gd name="T19" fmla="*/ 13 h 86"/>
                            <a:gd name="T20" fmla="*/ 23 w 48"/>
                            <a:gd name="T21" fmla="*/ 14 h 86"/>
                            <a:gd name="T22" fmla="*/ 28 w 48"/>
                            <a:gd name="T23" fmla="*/ 17 h 86"/>
                            <a:gd name="T24" fmla="*/ 30 w 48"/>
                            <a:gd name="T25" fmla="*/ 24 h 86"/>
                            <a:gd name="T26" fmla="*/ 28 w 48"/>
                            <a:gd name="T27" fmla="*/ 30 h 86"/>
                            <a:gd name="T28" fmla="*/ 22 w 48"/>
                            <a:gd name="T29" fmla="*/ 34 h 86"/>
                            <a:gd name="T30" fmla="*/ 12 w 48"/>
                            <a:gd name="T31" fmla="*/ 35 h 86"/>
                            <a:gd name="T32" fmla="*/ 0 w 48"/>
                            <a:gd name="T33" fmla="*/ 35 h 86"/>
                            <a:gd name="T34" fmla="*/ 0 w 48"/>
                            <a:gd name="T35" fmla="*/ 48 h 86"/>
                            <a:gd name="T36" fmla="*/ 14 w 48"/>
                            <a:gd name="T37" fmla="*/ 48 h 86"/>
                            <a:gd name="T38" fmla="*/ 25 w 48"/>
                            <a:gd name="T39" fmla="*/ 49 h 86"/>
                            <a:gd name="T40" fmla="*/ 31 w 48"/>
                            <a:gd name="T41" fmla="*/ 53 h 86"/>
                            <a:gd name="T42" fmla="*/ 33 w 48"/>
                            <a:gd name="T43" fmla="*/ 60 h 86"/>
                            <a:gd name="T44" fmla="*/ 32 w 48"/>
                            <a:gd name="T45" fmla="*/ 66 h 86"/>
                            <a:gd name="T46" fmla="*/ 28 w 48"/>
                            <a:gd name="T47" fmla="*/ 70 h 86"/>
                            <a:gd name="T48" fmla="*/ 22 w 48"/>
                            <a:gd name="T49" fmla="*/ 72 h 86"/>
                            <a:gd name="T50" fmla="*/ 15 w 48"/>
                            <a:gd name="T51" fmla="*/ 73 h 86"/>
                            <a:gd name="T52" fmla="*/ 0 w 48"/>
                            <a:gd name="T53" fmla="*/ 73 h 86"/>
                            <a:gd name="T54" fmla="*/ 0 w 48"/>
                            <a:gd name="T55" fmla="*/ 86 h 86"/>
                            <a:gd name="T56" fmla="*/ 15 w 48"/>
                            <a:gd name="T57" fmla="*/ 86 h 86"/>
                            <a:gd name="T58" fmla="*/ 29 w 48"/>
                            <a:gd name="T59" fmla="*/ 84 h 86"/>
                            <a:gd name="T60" fmla="*/ 39 w 48"/>
                            <a:gd name="T61" fmla="*/ 80 h 86"/>
                            <a:gd name="T62" fmla="*/ 45 w 48"/>
                            <a:gd name="T63" fmla="*/ 72 h 86"/>
                            <a:gd name="T64" fmla="*/ 48 w 48"/>
                            <a:gd name="T65" fmla="*/ 60 h 86"/>
                            <a:gd name="T66" fmla="*/ 43 w 48"/>
                            <a:gd name="T67" fmla="*/ 47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</a:cxnLst>
                          <a:rect l="0" t="0" r="r" b="b"/>
                          <a:pathLst>
                            <a:path w="48" h="86">
                              <a:moveTo>
                                <a:pt x="43" y="47"/>
                              </a:moveTo>
                              <a:cubicBezTo>
                                <a:pt x="41" y="44"/>
                                <a:pt x="38" y="41"/>
                                <a:pt x="34" y="40"/>
                              </a:cubicBezTo>
                              <a:cubicBezTo>
                                <a:pt x="37" y="38"/>
                                <a:pt x="39" y="36"/>
                                <a:pt x="41" y="33"/>
                              </a:cubicBezTo>
                              <a:cubicBezTo>
                                <a:pt x="43" y="30"/>
                                <a:pt x="44" y="26"/>
                                <a:pt x="44" y="23"/>
                              </a:cubicBezTo>
                              <a:cubicBezTo>
                                <a:pt x="44" y="18"/>
                                <a:pt x="43" y="15"/>
                                <a:pt x="40" y="11"/>
                              </a:cubicBezTo>
                              <a:cubicBezTo>
                                <a:pt x="38" y="7"/>
                                <a:pt x="35" y="4"/>
                                <a:pt x="30" y="2"/>
                              </a:cubicBezTo>
                              <a:cubicBezTo>
                                <a:pt x="26" y="1"/>
                                <a:pt x="21" y="0"/>
                                <a:pt x="15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  <a:cubicBezTo>
                                <a:pt x="11" y="13"/>
                                <a:pt x="11" y="13"/>
                                <a:pt x="11" y="13"/>
                              </a:cubicBezTo>
                              <a:cubicBezTo>
                                <a:pt x="17" y="13"/>
                                <a:pt x="21" y="13"/>
                                <a:pt x="23" y="14"/>
                              </a:cubicBezTo>
                              <a:cubicBezTo>
                                <a:pt x="25" y="15"/>
                                <a:pt x="27" y="16"/>
                                <a:pt x="28" y="17"/>
                              </a:cubicBezTo>
                              <a:cubicBezTo>
                                <a:pt x="29" y="19"/>
                                <a:pt x="30" y="21"/>
                                <a:pt x="30" y="24"/>
                              </a:cubicBezTo>
                              <a:cubicBezTo>
                                <a:pt x="30" y="26"/>
                                <a:pt x="29" y="29"/>
                                <a:pt x="28" y="30"/>
                              </a:cubicBezTo>
                              <a:cubicBezTo>
                                <a:pt x="27" y="32"/>
                                <a:pt x="25" y="33"/>
                                <a:pt x="22" y="34"/>
                              </a:cubicBezTo>
                              <a:cubicBezTo>
                                <a:pt x="20" y="34"/>
                                <a:pt x="17" y="35"/>
                                <a:pt x="12" y="35"/>
                              </a:cubicBezTo>
                              <a:cubicBezTo>
                                <a:pt x="0" y="35"/>
                                <a:pt x="0" y="35"/>
                                <a:pt x="0" y="35"/>
                              </a:cubicBezTo>
                              <a:cubicBezTo>
                                <a:pt x="0" y="48"/>
                                <a:pt x="0" y="48"/>
                                <a:pt x="0" y="48"/>
                              </a:cubicBezTo>
                              <a:cubicBezTo>
                                <a:pt x="14" y="48"/>
                                <a:pt x="14" y="48"/>
                                <a:pt x="14" y="48"/>
                              </a:cubicBezTo>
                              <a:cubicBezTo>
                                <a:pt x="19" y="48"/>
                                <a:pt x="23" y="48"/>
                                <a:pt x="25" y="49"/>
                              </a:cubicBezTo>
                              <a:cubicBezTo>
                                <a:pt x="28" y="50"/>
                                <a:pt x="30" y="51"/>
                                <a:pt x="31" y="53"/>
                              </a:cubicBezTo>
                              <a:cubicBezTo>
                                <a:pt x="32" y="55"/>
                                <a:pt x="33" y="57"/>
                                <a:pt x="33" y="60"/>
                              </a:cubicBezTo>
                              <a:cubicBezTo>
                                <a:pt x="33" y="63"/>
                                <a:pt x="33" y="65"/>
                                <a:pt x="32" y="66"/>
                              </a:cubicBezTo>
                              <a:cubicBezTo>
                                <a:pt x="31" y="68"/>
                                <a:pt x="29" y="69"/>
                                <a:pt x="28" y="70"/>
                              </a:cubicBezTo>
                              <a:cubicBezTo>
                                <a:pt x="27" y="71"/>
                                <a:pt x="25" y="72"/>
                                <a:pt x="22" y="72"/>
                              </a:cubicBezTo>
                              <a:cubicBezTo>
                                <a:pt x="21" y="73"/>
                                <a:pt x="19" y="73"/>
                                <a:pt x="15" y="73"/>
                              </a:cubicBezTo>
                              <a:cubicBezTo>
                                <a:pt x="0" y="73"/>
                                <a:pt x="0" y="73"/>
                                <a:pt x="0" y="73"/>
                              </a:cubicBezTo>
                              <a:cubicBezTo>
                                <a:pt x="0" y="86"/>
                                <a:pt x="0" y="86"/>
                                <a:pt x="0" y="86"/>
                              </a:cubicBezTo>
                              <a:cubicBezTo>
                                <a:pt x="15" y="86"/>
                                <a:pt x="15" y="86"/>
                                <a:pt x="15" y="86"/>
                              </a:cubicBezTo>
                              <a:cubicBezTo>
                                <a:pt x="21" y="86"/>
                                <a:pt x="25" y="85"/>
                                <a:pt x="29" y="84"/>
                              </a:cubicBezTo>
                              <a:cubicBezTo>
                                <a:pt x="33" y="83"/>
                                <a:pt x="36" y="82"/>
                                <a:pt x="39" y="80"/>
                              </a:cubicBezTo>
                              <a:cubicBezTo>
                                <a:pt x="41" y="78"/>
                                <a:pt x="43" y="75"/>
                                <a:pt x="45" y="72"/>
                              </a:cubicBezTo>
                              <a:cubicBezTo>
                                <a:pt x="47" y="68"/>
                                <a:pt x="48" y="64"/>
                                <a:pt x="48" y="60"/>
                              </a:cubicBezTo>
                              <a:cubicBezTo>
                                <a:pt x="48" y="55"/>
                                <a:pt x="46" y="50"/>
                                <a:pt x="43" y="47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2" name="Freeform 22"/>
                      <wps:cNvSpPr>
                        <a:spLocks/>
                      </wps:cNvSpPr>
                      <wps:spPr bwMode="auto">
                        <a:xfrm>
                          <a:off x="374650" y="282575"/>
                          <a:ext cx="171450" cy="50800"/>
                        </a:xfrm>
                        <a:custGeom>
                          <a:avLst/>
                          <a:gdLst>
                            <a:gd name="T0" fmla="*/ 0 w 45"/>
                            <a:gd name="T1" fmla="*/ 13 h 13"/>
                            <a:gd name="T2" fmla="*/ 37 w 45"/>
                            <a:gd name="T3" fmla="*/ 13 h 13"/>
                            <a:gd name="T4" fmla="*/ 45 w 45"/>
                            <a:gd name="T5" fmla="*/ 5 h 13"/>
                            <a:gd name="T6" fmla="*/ 45 w 45"/>
                            <a:gd name="T7" fmla="*/ 0 h 13"/>
                            <a:gd name="T8" fmla="*/ 0 w 45"/>
                            <a:gd name="T9" fmla="*/ 0 h 13"/>
                            <a:gd name="T10" fmla="*/ 0 w 45"/>
                            <a:gd name="T11" fmla="*/ 13 h 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5" h="13">
                              <a:moveTo>
                                <a:pt x="0" y="13"/>
                              </a:moveTo>
                              <a:cubicBezTo>
                                <a:pt x="37" y="13"/>
                                <a:pt x="37" y="13"/>
                                <a:pt x="37" y="13"/>
                              </a:cubicBezTo>
                              <a:cubicBezTo>
                                <a:pt x="42" y="13"/>
                                <a:pt x="45" y="9"/>
                                <a:pt x="45" y="5"/>
                              </a:cubicBezTo>
                              <a:cubicBezTo>
                                <a:pt x="45" y="0"/>
                                <a:pt x="45" y="0"/>
                                <a:pt x="45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lnTo>
                                <a:pt x="0" y="13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BDA13C5" id="Group 30" o:spid="_x0000_s1026" style="position:absolute;margin-left:1.05pt;margin-top:31.1pt;width:52.25pt;height:14.55pt;z-index:251660288;mso-position-horizontal:right;mso-position-horizontal-relative:margin;mso-position-vertical-relative:page" coordsize="11938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">
              <v:shape id="Freeform 10" o:spid="_x0000_s1027" style="position:absolute;left:7540;width:1365;height:1238;visibility:visible;mso-wrap-style:square;v-text-anchor:top" coordsize="36,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/hHp8QA&#10;AADbAAAADwAAAGRycy9kb3ducmV2LnhtbESPQW/CMAyF75P4D5GRdhsp1TSthYBg0tgOHDaGxNVq&#10;TFtonCoJ0P17fJi0m633/N7n+XJwnbpSiK1nA9NJBoq48rbl2sD+5/3pFVRMyBY7z2TglyIsF6OH&#10;OZbW3/ibrrtUKwnhWKKBJqW+1DpWDTmME98Ti3b0wWGSNdTaBrxJuOt0nmUv2mHL0tBgT28NVefd&#10;xRk4rKPN7Wn/UXxhF57zoag328KYx/GwmoFKNKR/89/1pxV8oZdfZAC9u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P4R6fEAAAA2wAAAA8AAAAAAAAAAAAAAAAAmAIAAGRycy9k&#10;b3ducmV2LnhtbFBLBQYAAAAABAAEAPUAAACJAwAAAAA=&#10;" path="m14,17c10,14,6,13,2,12,,12,,12,,12,,,,,,,2,,2,,2,v8,,15,3,21,7c29,12,33,19,36,28v,,,,,c36,29,35,29,34,30v-8,2,-8,2,-8,2c24,32,22,31,21,29,20,26,18,21,14,17xe" filled="f" stroked="f">
                <v:path arrowok="t" o:connecttype="custom" o:connectlocs="53093,65782;7585,46434;0,46434;0,0;7585,0;87224,27087;136525,108347;136525,108347;128940,116086;98601,123825;79640,112216;53093,65782" o:connectangles="0,0,0,0,0,0,0,0,0,0,0,0"/>
              </v:shape>
              <v:shape id="Freeform 11" o:spid="_x0000_s1028" style="position:absolute;left:9445;width:524;height:3333;visibility:visible;mso-wrap-style:square;v-text-anchor:top" coordsize="14,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zP2MMA&#10;AADbAAAADwAAAGRycy9kb3ducmV2LnhtbERPS2vCQBC+F/wPywi91d1UKCW6igQlHqRU66W3ITsm&#10;wexsyG7z6K/vFgq9zcf3nPV2tI3oqfO1Yw3JQoEgLpypudRw/Tg8vYLwAdlg45g0TORhu5k9rDE1&#10;buAz9ZdQihjCPkUNVQhtKqUvKrLoF64ljtzNdRZDhF0pTYdDDLeNfFbqRVqsOTZU2FJWUXG/fFkN&#10;ezX5t9NQ9N+ffa6W+Um9n7Or1o/zcbcCEWgM/+I/99HE+Qn8/hIPkJ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lzP2MMAAADbAAAADwAAAAAAAAAAAAAAAACYAgAAZHJzL2Rv&#10;d25yZXYueG1sUEsFBgAAAAAEAAQA9QAAAIgDAAAAAA==&#10;" path="m8,86v6,,6,,6,c14,,14,,14,,8,,8,,8,,4,,,3,,8,,78,,78,,78v,4,4,8,8,8xe" filled="f" stroked="f">
                <v:path arrowok="t" o:connecttype="custom" o:connectlocs="29936,333374;52388,333374;52388,0;29936,0;0,31012;0,302362;29936,333374" o:connectangles="0,0,0,0,0,0,0"/>
              </v:shape>
              <v:shape id="Freeform 13" o:spid="_x0000_s1029" style="position:absolute;width:571;height:3333;visibility:visible;mso-wrap-style:square;v-text-anchor:top" coordsize="15,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pzVsAA&#10;AADbAAAADwAAAGRycy9kb3ducmV2LnhtbERPS4vCMBC+C/6HMII3TX0tUo0ioijsycdlb0MyttVm&#10;Upqo7b83Cwt7m4/vOct1Y0vxotoXjhWMhgkIYu1MwZmC62U/mIPwAdlg6ZgUtORhvep2lpga9+YT&#10;vc4hEzGEfYoK8hCqVEqvc7Loh64ijtzN1RZDhHUmTY3vGG5LOU6SL2mx4NiQY0XbnPTj/LQKfuZ6&#10;erked20bvme6GZf3g6e7Uv1es1mACNSEf/Gf+2ji/An8/hIPkKs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upzVsAAAADbAAAADwAAAAAAAAAAAAAAAACYAgAAZHJzL2Rvd25y&#10;ZXYueG1sUEsFBgAAAAAEAAQA9QAAAIUDAAAAAA==&#10;" path="m9,86v6,,6,,6,c15,,15,,15,,9,,9,,9,,4,,,3,,8,,78,,78,,78v,4,4,8,9,8xe" filled="f" stroked="f">
                <v:path arrowok="t" o:connecttype="custom" o:connectlocs="34290,333374;57150,333374;57150,0;34290,0;0,31012;0,302362;34290,333374" o:connectangles="0,0,0,0,0,0,0"/>
              </v:shape>
              <v:shape id="Freeform 14" o:spid="_x0000_s1030" style="position:absolute;left:730;width:1810;height:2016;visibility:visible;mso-wrap-style:square;v-text-anchor:top" coordsize="48,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rp+78A&#10;AADbAAAADwAAAGRycy9kb3ducmV2LnhtbERPTWsCMRC9F/ofwhS81awiVrZGaRWr167S87AZN4ub&#10;yZJEd+uvN4LgbR7vc+bL3jbiQj7UjhWMhhkI4tLpmisFh/3mfQYiRGSNjWNS8E8BlovXlznm2nX8&#10;S5ciViKFcMhRgYmxzaUMpSGLYeha4sQdnbcYE/SV1B67FG4bOc6yqbRYc2ow2NLKUHkqzlaBnPhq&#10;tu1G38Z9rP/81ax/ztleqcFb//UJIlIfn+KHe6fT/Ancf0kHyMU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CGun7vwAAANsAAAAPAAAAAAAAAAAAAAAAAJgCAABkcnMvZG93bnJl&#10;di54bWxQSwUGAAAAAAQABAD1AAAAhAMAAAAA&#10;" path="m45,13c43,10,41,7,38,5,35,3,31,1,27,1,24,,20,,14,,,,,,,,,13,,13,,13v15,,15,,15,c20,13,23,13,25,13v3,1,5,3,6,5c33,20,33,23,33,26v,4,-1,7,-4,10c27,38,22,39,15,39,,39,,39,,39,,52,,52,,52v15,,15,,15,c27,52,36,50,41,44v5,-5,7,-11,7,-19c48,21,47,17,45,13xe" filled="f" stroked="f">
                <v:path arrowok="t" o:connecttype="custom" o:connectlocs="169664,50403;143272,19386;101798,3877;52784,0;0,0;0,50403;56555,50403;94258,50403;116880,69789;124420,100806;109339,139578;56555,151209;0,151209;0,201612;56555,201612;154583,170595;180975,96929;169664,50403" o:connectangles="0,0,0,0,0,0,0,0,0,0,0,0,0,0,0,0,0,0"/>
              </v:shape>
              <v:shape id="Freeform 15" o:spid="_x0000_s1031" style="position:absolute;left:3746;top:1349;width:1556;height:508;visibility:visible;mso-wrap-style:square;v-text-anchor:top" coordsize="41,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Fv3gMMA&#10;AADbAAAADwAAAGRycy9kb3ducmV2LnhtbERPO2/CMBDeK/U/WIfUrXFSRFUFTESpUFkYCl3YTvaR&#10;B/E5xC6k/HpcqRLbffqeNysG24oz9b52rCBLUhDE2pmaSwXfu9XzGwgfkA22jknBL3ko5o8PM8yN&#10;u/AXnbehFDGEfY4KqhC6XEqvK7LoE9cRR+7geoshwr6UpsdLDLetfEnTV2mx5thQYUfLivRx+2MV&#10;6PGky4am2ZB2e3O6vn+umo+xUk+jYTEFEWgId/G/e23i/An8/RIPkPM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Fv3gMMAAADbAAAADwAAAAAAAAAAAAAAAACYAgAAZHJzL2Rv&#10;d25yZXYueG1sUEsFBgAAAAAEAAQA9QAAAIgDAAAAAA==&#10;" path="m41,c,,,,,,,13,,13,,13v33,,33,,33,c37,13,41,9,41,5l41,xe" filled="f" stroked="f">
                <v:path arrowok="t" o:connecttype="custom" o:connectlocs="155575,0;0,0;0,50800;125219,50800;155575,19538;155575,0" o:connectangles="0,0,0,0,0,0"/>
              </v:shape>
              <v:shape id="Freeform 16" o:spid="_x0000_s1032" style="position:absolute;left:3746;width:1715;height:492;visibility:visible;mso-wrap-style:square;v-text-anchor:top" coordsize="45,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6ca8AA&#10;AADbAAAADwAAAGRycy9kb3ducmV2LnhtbESPQYsCMQyF74L/oUTwImtHDyKzVhFhweuq4DW2cWZ0&#10;mg5tVzv76+3CgreE996Xl9Um2VY8yIfGsYLZtABBrJ1puFJwOn59LEGEiGywdUwKegqwWQ8HKyyN&#10;e/I3PQ6xEhnCoUQFdYxdKWXQNVkMU9cRZ+3qvMWYV19J4/GZ4baV86JYSIsN5ws1drSrSd8PPzZT&#10;vE6X4nyLfp4m2F9T6I+/WqnxKG0/QURK8W3+T+9Nrr+Av1/yAHL9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R6ca8AAAADbAAAADwAAAAAAAAAAAAAAAACYAgAAZHJzL2Rvd25y&#10;ZXYueG1sUEsFBgAAAAAEAAQA9QAAAIUDAAAAAA==&#10;" path="m37,c,,,,,,,13,,13,,13v45,,45,,45,c45,8,45,8,45,8,45,3,42,,37,xe" filled="f" stroked="f">
                <v:path arrowok="t" o:connecttype="custom" o:connectlocs="140970,0;0,0;0,49212;171450,49212;171450,30284;140970,0" o:connectangles="0,0,0,0,0,0"/>
              </v:shape>
              <v:shape id="Freeform 18" o:spid="_x0000_s1033" style="position:absolute;left:3079;width:524;height:3333;visibility:visible;mso-wrap-style:square;v-text-anchor:top" coordsize="14,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2ZmRcUA&#10;AADbAAAADwAAAGRycy9kb3ducmV2LnhtbESPQWvCQBCF7wX/wzKCt7prhVKiq4hY9CClWi+9Ddkx&#10;CWZnQ3ZNYn9951DobYb35r1vluvB16qjNlaBLcymBhRxHlzFhYXL1/vzG6iYkB3WgcnCgyKsV6On&#10;JWYu9Hyi7pwKJSEcM7RQptRkWse8JI9xGhpi0a6h9ZhkbQvtWuwl3Nf6xZhX7bFiaSixoW1J+e18&#10;9xZ25hE/jn3e/Xx3ezPfH83naXuxdjIeNgtQiYb0b/67PjjBF1j5RQbQq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ZmZFxQAAANsAAAAPAAAAAAAAAAAAAAAAAJgCAABkcnMv&#10;ZG93bnJldi54bWxQSwUGAAAAAAQABAD1AAAAigMAAAAA&#10;" path="m8,86v6,,6,,6,c14,,14,,14,,8,,8,,8,,4,,,3,,8,,78,,78,,78v,4,4,8,8,8xe" filled="f" stroked="f">
                <v:path arrowok="t" o:connecttype="custom" o:connectlocs="29936,333374;52388,333374;52388,0;29936,0;0,31012;0,302362;29936,333374" o:connectangles="0,0,0,0,0,0,0"/>
              </v:shape>
              <v:shape id="Freeform 19" o:spid="_x0000_s1034" style="position:absolute;left:5984;width:1413;height:3333;visibility:visible;mso-wrap-style:square;v-text-anchor:top" coordsize="37,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Wr2b4A&#10;AADbAAAADwAAAGRycy9kb3ducmV2LnhtbERPS4vCMBC+C/6HMII3Td2Dj2paxEVYWC8+wOvQjG2x&#10;mZQkW+u/3wiCt/n4nrPJe9OIjpyvLSuYTRMQxIXVNZcKLuf9ZAnCB2SNjWVS8CQPeTYcbDDV9sFH&#10;6k6hFDGEfYoKqhDaVEpfVGTQT21LHLmbdQZDhK6U2uEjhptGfiXJXBqsOTZU2NKuouJ++jMKug5X&#10;9+/DAq9ub5+/JbE86qtS41G/XYMI1IeP+O3+0XH+Cl6/xANk9g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aVq9m+AAAA2wAAAA8AAAAAAAAAAAAAAAAAmAIAAGRycy9kb3ducmV2&#10;LnhtbFBLBQYAAAAABAAEAPUAAACDAwAAAAA=&#10;" path="m20,5c14,8,9,13,6,20,2,26,,34,,42v,8,2,15,5,22c8,71,12,77,18,80v5,3,11,5,17,6c37,86,37,86,37,86v,-12,,-12,,-12c36,73,36,73,36,73v-3,,-6,-1,-9,-3c23,68,20,64,18,59,16,55,15,49,15,42v,-5,1,-10,2,-15c19,23,22,19,26,16v3,-2,6,-3,10,-4c37,12,37,12,37,12,37,,37,,37,,35,,35,,35,,30,1,25,2,20,5xe" filled="f" stroked="f">
                <v:path arrowok="t" o:connecttype="custom" o:connectlocs="76372,19382;22912,77529;0,162811;19093,248092;68735,310115;133651,333374;141288,333374;141288,286857;137469,282980;103102,271351;68735,228710;57279,162811;64916,104664;99283,62023;137469,46517;141288,46517;141288,0;133651,0;76372,19382" o:connectangles="0,0,0,0,0,0,0,0,0,0,0,0,0,0,0,0,0,0,0"/>
              </v:shape>
              <v:shape id="Freeform 24" o:spid="_x0000_s1035" style="position:absolute;left:7540;top:2047;width:1365;height:1286;visibility:visible;mso-wrap-style:square;v-text-anchor:top" coordsize="36,3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wV88AA&#10;AADbAAAADwAAAGRycy9kb3ducmV2LnhtbERPTWuDQBC9F/IflgnkIs1aDxJsNiGmCfSqBnod3KlK&#10;3FlxN2r667uHQo+P970/LqYXE42us6zgbRuDIK6t7rhRcKuurzsQziNr7C2Tgic5OB5WL3vMtJ25&#10;oKn0jQgh7DJU0Ho/ZFK6uiWDbmsH4sB929GgD3BspB5xDuGml0kcp9Jgx6GhxYHOLdX38mEUVOlX&#10;ElU5z8sPTh+74iKjPJqU2qyX0zsIT4v/F/+5P7WCJKwPX8IPkId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RwV88AAAADbAAAADwAAAAAAAAAAAAAAAACYAgAAZHJzL2Rvd25y&#10;ZXYueG1sUEsFBgAAAAAEAAQA9QAAAIUDAAAAAA==&#10;" path="m14,16c10,19,6,20,2,20,,21,,21,,21,,33,,33,,33v2,,2,,2,c10,32,17,30,23,26,29,21,33,14,36,5v,,,,,c36,4,35,3,34,3,26,1,26,1,26,1,24,,22,2,21,4v-1,3,-3,8,-7,12xe" filled="f" stroked="f">
                <v:path arrowok="t" o:connecttype="custom" o:connectlocs="53093,62345;7585,77932;0,81828;0,128587;7585,128587;87224,101311;136525,19483;136525,19483;128940,11690;98601,3897;79640,15586;53093,62345" o:connectangles="0,0,0,0,0,0,0,0,0,0,0,0"/>
              </v:shape>
              <v:shape id="Freeform 21" o:spid="_x0000_s1036" style="position:absolute;left:10112;width:1826;height:3333;visibility:visible;mso-wrap-style:square;v-text-anchor:top" coordsize="48,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5NecYA&#10;AADbAAAADwAAAGRycy9kb3ducmV2LnhtbESPX2vCQBDE3wt+h2MLfSl1Yx6kpp5S/AMiWNS20Mcl&#10;t01Cc3sxd43x23sFoY/DzPyGmc57W6uOW1850TAaJqBYcmcqKTR8vK+fnkH5QGKodsIaLuxhPhvc&#10;TSkz7iwH7o6hUBEiPiMNZQhNhujzki35oWtYovftWkshyrZA09I5wm2NaZKM0VIlcaGkhhcl5z/H&#10;X6vh8bRe4ud+lyaMqy/ZvuFpsu+0frjvX19ABe7Df/jW3hgN6Qj+vsQfgLM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S5NecYAAADbAAAADwAAAAAAAAAAAAAAAACYAgAAZHJz&#10;L2Rvd25yZXYueG1sUEsFBgAAAAAEAAQA9QAAAIsDAAAAAA==&#10;" path="m43,47c41,44,38,41,34,40v3,-2,5,-4,7,-7c43,30,44,26,44,23v,-5,-1,-8,-4,-12c38,7,35,4,30,2,26,1,21,,15,,,,,,,,,13,,13,,13v11,,11,,11,c17,13,21,13,23,14v2,1,4,2,5,3c29,19,30,21,30,24v,2,-1,5,-2,6c27,32,25,33,22,34v-2,,-5,1,-10,1c,35,,35,,35,,48,,48,,48v14,,14,,14,c19,48,23,48,25,49v3,1,5,2,6,4c32,55,33,57,33,60v,3,,5,-1,6c31,68,29,69,28,70v-1,1,-3,2,-6,2c21,73,19,73,15,73,,73,,73,,73,,86,,86,,86v15,,15,,15,c21,86,25,85,29,84v4,-1,7,-2,10,-4c41,78,43,75,45,72v2,-4,3,-8,3,-12c48,55,46,50,43,47xe" filled="f" stroked="f">
                <v:path arrowok="t" o:connecttype="custom" o:connectlocs="163546,182193;129315,155058;155939,127923;167349,89158;152136,42641;114102,7753;57051,0;0,0;0,50394;41837,50394;87478,54270;106495,65900;114102,93035;106495,116293;83675,131799;45641,135675;0,135675;0,186069;53248,186069;95085,189946;117905,205451;125512,232587;121709,255845;106495,271351;83675,279104;57051,282980;0,282980;0,333374;57051,333374;110298,325621;148332,310115;171153,279104;182563,232587;163546,182193" o:connectangles="0,0,0,0,0,0,0,0,0,0,0,0,0,0,0,0,0,0,0,0,0,0,0,0,0,0,0,0,0,0,0,0,0,0"/>
              </v:shape>
              <v:shape id="Freeform 22" o:spid="_x0000_s1037" style="position:absolute;left:3746;top:2825;width:1715;height:508;visibility:visible;mso-wrap-style:square;v-text-anchor:top" coordsize="45,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nPhMUA&#10;AADbAAAADwAAAGRycy9kb3ducmV2LnhtbESPQUvDQBSE70L/w/IKXsRuGmqR2G2pFqkXEdteentk&#10;n9nQ7NuYfTbpv+8KgsdhZr5hFqvBN+pMXawDG5hOMlDEZbA1VwYO+9f7R1BRkC02gcnAhSKslqOb&#10;BRY29PxJ551UKkE4FmjAibSF1rF05DFOQkucvK/QeZQku0rbDvsE943Os2yuPdacFhy29OKoPO1+&#10;vIF3bzcfM7fdfj/LdOPl7mHW9EdjbsfD+gmU0CD/4b/2mzWQ5/D7Jf0Avb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Cc+ExQAAANsAAAAPAAAAAAAAAAAAAAAAAJgCAABkcnMv&#10;ZG93bnJldi54bWxQSwUGAAAAAAQABAD1AAAAigMAAAAA&#10;" path="m,13v37,,37,,37,c42,13,45,9,45,5,45,,45,,45,,,,,,,l,13xe" filled="f" stroked="f">
                <v:path arrowok="t" o:connecttype="custom" o:connectlocs="0,50800;140970,50800;171450,19538;171450,0;0,0;0,50800" o:connectangles="0,0,0,0,0,0"/>
              </v:shape>
              <w10:wrap anchorx="margin" anchory="page"/>
            </v:group>
          </w:pict>
        </mc:Fallback>
      </mc:AlternateContent>
    </w:r>
    <w:r>
      <w:rPr>
        <w:rFonts w:ascii="Roboto" w:hAnsi="Roboto"/>
        <w:noProof/>
      </w:rPr>
      <w:drawing>
        <wp:anchor distT="0" distB="0" distL="114300" distR="114300" simplePos="0" relativeHeight="251659264" behindDoc="0" locked="0" layoutInCell="1" allowOverlap="1" wp14:anchorId="351F684E" wp14:editId="10F15554">
          <wp:simplePos x="0" y="0"/>
          <wp:positionH relativeFrom="page">
            <wp:align>left</wp:align>
          </wp:positionH>
          <wp:positionV relativeFrom="margin">
            <wp:align>top</wp:align>
          </wp:positionV>
          <wp:extent cx="7546975" cy="9778365"/>
          <wp:effectExtent l="0" t="0" r="0" b="0"/>
          <wp:wrapNone/>
          <wp:docPr id="2" name="Picture 2" descr="C:\Users\Nexhat.ramadani\AppData\Local\Microsoft\Windows\INetCache\Content.Word\Line Backgroun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 descr="C:\Users\Nexhat.ramadani\AppData\Local\Microsoft\Windows\INetCache\Content.Word\Line Background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682"/>
                  <a:stretch/>
                </pic:blipFill>
                <pic:spPr bwMode="auto">
                  <a:xfrm>
                    <a:off x="0" y="0"/>
                    <a:ext cx="7546975" cy="977836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:rsidR="0096303F" w:rsidRPr="00183E9E" w:rsidRDefault="0096303F" w:rsidP="00183E9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303F" w:rsidRPr="0096454A" w:rsidRDefault="00993867" w:rsidP="000C71DC">
    <w:pPr>
      <w:pStyle w:val="Header"/>
      <w:jc w:val="right"/>
      <w:rPr>
        <w:rFonts w:ascii="Arial" w:hAnsi="Arial" w:cs="Arial"/>
        <w:b/>
        <w:color w:val="A11E29" w:themeColor="text2"/>
        <w:sz w:val="20"/>
        <w:szCs w:val="20"/>
      </w:rPr>
    </w:pPr>
    <w:sdt>
      <w:sdtPr>
        <w:rPr>
          <w:rFonts w:ascii="Arial" w:hAnsi="Arial" w:cs="Arial"/>
          <w:color w:val="231F20" w:themeColor="text1"/>
          <w:sz w:val="20"/>
          <w:szCs w:val="20"/>
        </w:rPr>
        <w:alias w:val="Title"/>
        <w:tag w:val=""/>
        <w:id w:val="863257860"/>
        <w:placeholder>
          <w:docPart w:val="9F38F452FA554773ABD12BFAE24D175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6303F">
          <w:rPr>
            <w:rFonts w:ascii="Arial" w:hAnsi="Arial" w:cs="Arial"/>
            <w:color w:val="231F20" w:themeColor="text1"/>
            <w:sz w:val="20"/>
            <w:szCs w:val="20"/>
          </w:rPr>
          <w:t>Certified ISO/IEC 27001 Lead Implementer</w:t>
        </w:r>
      </w:sdtContent>
    </w:sdt>
    <w:r w:rsidR="0096303F" w:rsidRPr="0096454A">
      <w:rPr>
        <w:rFonts w:ascii="Arial" w:hAnsi="Arial" w:cs="Arial"/>
        <w:color w:val="687679" w:themeColor="accent1"/>
        <w:sz w:val="20"/>
        <w:szCs w:val="20"/>
      </w:rPr>
      <w:t xml:space="preserve"> </w:t>
    </w:r>
    <w:r w:rsidR="0096303F" w:rsidRPr="0096454A">
      <w:rPr>
        <w:rFonts w:ascii="Arial" w:hAnsi="Arial" w:cs="Arial"/>
        <w:color w:val="231F20" w:themeColor="text1"/>
        <w:sz w:val="20"/>
        <w:szCs w:val="20"/>
      </w:rPr>
      <w:t>|</w:t>
    </w:r>
    <w:r w:rsidR="0096303F" w:rsidRPr="0096454A">
      <w:rPr>
        <w:rFonts w:ascii="Arial" w:hAnsi="Arial" w:cs="Arial"/>
        <w:b/>
        <w:color w:val="231F20" w:themeColor="text1"/>
        <w:sz w:val="20"/>
        <w:szCs w:val="20"/>
      </w:rPr>
      <w:br/>
    </w:r>
    <w:sdt>
      <w:sdtPr>
        <w:rPr>
          <w:rFonts w:ascii="Arial" w:hAnsi="Arial" w:cs="Arial"/>
          <w:b/>
          <w:color w:val="A11E29" w:themeColor="text2"/>
          <w:sz w:val="20"/>
          <w:szCs w:val="20"/>
        </w:rPr>
        <w:alias w:val="Author"/>
        <w:tag w:val=""/>
        <w:id w:val="64310321"/>
        <w:placeholder>
          <w:docPart w:val="8E253959597445CDA4B4B5B7AFA33950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96303F" w:rsidRPr="0096454A">
          <w:rPr>
            <w:rFonts w:ascii="Arial" w:hAnsi="Arial" w:cs="Arial"/>
            <w:b/>
            <w:color w:val="A11E29" w:themeColor="text2"/>
            <w:sz w:val="20"/>
            <w:szCs w:val="20"/>
          </w:rPr>
          <w:t>PECB Group Inc., ©2024</w:t>
        </w:r>
      </w:sdtContent>
    </w:sdt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62.4pt;height:17.4pt;visibility:visible;mso-wrap-style:square" o:bullet="t">
        <v:imagedata r:id="rId1" o:title=""/>
      </v:shape>
    </w:pict>
  </w:numPicBullet>
  <w:abstractNum w:abstractNumId="0" w15:restartNumberingAfterBreak="0">
    <w:nsid w:val="0269188C"/>
    <w:multiLevelType w:val="hybridMultilevel"/>
    <w:tmpl w:val="9D821A6A"/>
    <w:lvl w:ilvl="0" w:tplc="C9CC0A96">
      <w:start w:val="1"/>
      <w:numFmt w:val="upperLetter"/>
      <w:lvlText w:val="%1."/>
      <w:lvlJc w:val="left"/>
      <w:pPr>
        <w:ind w:left="1080" w:hanging="360"/>
      </w:pPr>
      <w:rPr>
        <w:b w:val="0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201B2B"/>
    <w:multiLevelType w:val="hybridMultilevel"/>
    <w:tmpl w:val="D4067758"/>
    <w:lvl w:ilvl="0" w:tplc="75B2ADB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E7920"/>
    <w:multiLevelType w:val="hybridMultilevel"/>
    <w:tmpl w:val="5B5406B6"/>
    <w:lvl w:ilvl="0" w:tplc="EAB0EA4E">
      <w:start w:val="1"/>
      <w:numFmt w:val="upperLetter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B59565D"/>
    <w:multiLevelType w:val="hybridMultilevel"/>
    <w:tmpl w:val="EE8E5B14"/>
    <w:lvl w:ilvl="0" w:tplc="6ED8B7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21C2B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10EC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7805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59203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B2C7D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5EB6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8027A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19E3F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7CA22AB"/>
    <w:multiLevelType w:val="hybridMultilevel"/>
    <w:tmpl w:val="80A82C18"/>
    <w:lvl w:ilvl="0" w:tplc="E1DA00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CCAB9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D30E5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9D273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9A65C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61077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0D291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7E6E7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2FA9A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1705C11"/>
    <w:multiLevelType w:val="hybridMultilevel"/>
    <w:tmpl w:val="79E47BF6"/>
    <w:lvl w:ilvl="0" w:tplc="228A68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5B80F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FC856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3221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1BA08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ACFD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00B3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CCA70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F5468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2B502F7"/>
    <w:multiLevelType w:val="hybridMultilevel"/>
    <w:tmpl w:val="D4067758"/>
    <w:lvl w:ilvl="0" w:tplc="75B2ADB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3956C6"/>
    <w:multiLevelType w:val="hybridMultilevel"/>
    <w:tmpl w:val="527858A2"/>
    <w:lvl w:ilvl="0" w:tplc="C63C92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9965E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50A37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8A67E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E8A0A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4AB9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87EC4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CBC02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21A5A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413F4C58"/>
    <w:multiLevelType w:val="hybridMultilevel"/>
    <w:tmpl w:val="02A830E6"/>
    <w:lvl w:ilvl="0" w:tplc="464662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11E29" w:themeColor="text2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1C0991"/>
    <w:multiLevelType w:val="multilevel"/>
    <w:tmpl w:val="F1DE6546"/>
    <w:name w:val="RTF_Num 22236"/>
    <w:lvl w:ilvl="0">
      <w:start w:val="1"/>
      <w:numFmt w:val="upperRoman"/>
      <w:pStyle w:val="Heading1"/>
      <w:lvlText w:val="%1."/>
      <w:lvlJc w:val="left"/>
      <w:pPr>
        <w:ind w:left="0" w:firstLine="0"/>
      </w:pPr>
      <w:rPr>
        <w:rFonts w:hint="default"/>
        <w:b/>
      </w:rPr>
    </w:lvl>
    <w:lvl w:ilvl="1">
      <w:start w:val="1"/>
      <w:numFmt w:val="upperLetter"/>
      <w:pStyle w:val="Heading2"/>
      <w:lvlText w:val="%2."/>
      <w:lvlJc w:val="left"/>
      <w:pPr>
        <w:ind w:left="270" w:firstLine="0"/>
      </w:pPr>
      <w:rPr>
        <w:rFonts w:hint="default"/>
      </w:rPr>
    </w:lvl>
    <w:lvl w:ilvl="2">
      <w:start w:val="1"/>
      <w:numFmt w:val="decimal"/>
      <w:pStyle w:val="Heading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pStyle w:val="Heading5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  <w:rPr>
        <w:rFonts w:hint="default"/>
      </w:rPr>
    </w:lvl>
  </w:abstractNum>
  <w:abstractNum w:abstractNumId="10" w15:restartNumberingAfterBreak="0">
    <w:nsid w:val="47C768F8"/>
    <w:multiLevelType w:val="hybridMultilevel"/>
    <w:tmpl w:val="D4067758"/>
    <w:lvl w:ilvl="0" w:tplc="75B2ADB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CA1068"/>
    <w:multiLevelType w:val="hybridMultilevel"/>
    <w:tmpl w:val="13D2D622"/>
    <w:lvl w:ilvl="0" w:tplc="04090005">
      <w:start w:val="1"/>
      <w:numFmt w:val="bullet"/>
      <w:pStyle w:val="StyleGras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5" w:tentative="1">
      <w:start w:val="1"/>
      <w:numFmt w:val="lowerLetter"/>
      <w:lvlText w:val="%2."/>
      <w:lvlJc w:val="left"/>
      <w:pPr>
        <w:ind w:left="1513" w:hanging="360"/>
      </w:pPr>
    </w:lvl>
    <w:lvl w:ilvl="2" w:tplc="04090005" w:tentative="1">
      <w:start w:val="1"/>
      <w:numFmt w:val="lowerRoman"/>
      <w:lvlText w:val="%3."/>
      <w:lvlJc w:val="right"/>
      <w:pPr>
        <w:ind w:left="2233" w:hanging="180"/>
      </w:pPr>
    </w:lvl>
    <w:lvl w:ilvl="3" w:tplc="04090001" w:tentative="1">
      <w:start w:val="1"/>
      <w:numFmt w:val="decimal"/>
      <w:lvlText w:val="%4."/>
      <w:lvlJc w:val="left"/>
      <w:pPr>
        <w:ind w:left="2953" w:hanging="360"/>
      </w:pPr>
    </w:lvl>
    <w:lvl w:ilvl="4" w:tplc="04090003" w:tentative="1">
      <w:start w:val="1"/>
      <w:numFmt w:val="lowerLetter"/>
      <w:lvlText w:val="%5."/>
      <w:lvlJc w:val="left"/>
      <w:pPr>
        <w:ind w:left="3673" w:hanging="360"/>
      </w:pPr>
    </w:lvl>
    <w:lvl w:ilvl="5" w:tplc="04090005" w:tentative="1">
      <w:start w:val="1"/>
      <w:numFmt w:val="lowerRoman"/>
      <w:lvlText w:val="%6."/>
      <w:lvlJc w:val="right"/>
      <w:pPr>
        <w:ind w:left="4393" w:hanging="180"/>
      </w:pPr>
    </w:lvl>
    <w:lvl w:ilvl="6" w:tplc="04090001" w:tentative="1">
      <w:start w:val="1"/>
      <w:numFmt w:val="decimal"/>
      <w:lvlText w:val="%7."/>
      <w:lvlJc w:val="left"/>
      <w:pPr>
        <w:ind w:left="5113" w:hanging="360"/>
      </w:pPr>
    </w:lvl>
    <w:lvl w:ilvl="7" w:tplc="04090003" w:tentative="1">
      <w:start w:val="1"/>
      <w:numFmt w:val="lowerLetter"/>
      <w:lvlText w:val="%8."/>
      <w:lvlJc w:val="left"/>
      <w:pPr>
        <w:ind w:left="5833" w:hanging="360"/>
      </w:pPr>
    </w:lvl>
    <w:lvl w:ilvl="8" w:tplc="04090005" w:tentative="1">
      <w:start w:val="1"/>
      <w:numFmt w:val="lowerRoman"/>
      <w:lvlText w:val="%9."/>
      <w:lvlJc w:val="right"/>
      <w:pPr>
        <w:ind w:left="6553" w:hanging="180"/>
      </w:pPr>
    </w:lvl>
  </w:abstractNum>
  <w:abstractNum w:abstractNumId="12" w15:restartNumberingAfterBreak="0">
    <w:nsid w:val="4C0D48AA"/>
    <w:multiLevelType w:val="hybridMultilevel"/>
    <w:tmpl w:val="D4067758"/>
    <w:lvl w:ilvl="0" w:tplc="75B2ADB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D5E6C"/>
    <w:multiLevelType w:val="hybridMultilevel"/>
    <w:tmpl w:val="1AA0F43E"/>
    <w:lvl w:ilvl="0" w:tplc="73002B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4604D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2EAD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6AAC0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6A074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8A004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1305A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7C46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3569A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4F0256C3"/>
    <w:multiLevelType w:val="hybridMultilevel"/>
    <w:tmpl w:val="672A1976"/>
    <w:lvl w:ilvl="0" w:tplc="3E244A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0108B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88E08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6C663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F50C2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EC02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C045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108CC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2ACC3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4F5D5831"/>
    <w:multiLevelType w:val="hybridMultilevel"/>
    <w:tmpl w:val="D4067758"/>
    <w:lvl w:ilvl="0" w:tplc="75B2ADB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B85785"/>
    <w:multiLevelType w:val="hybridMultilevel"/>
    <w:tmpl w:val="A53685EC"/>
    <w:lvl w:ilvl="0" w:tplc="230A9C14">
      <w:start w:val="1"/>
      <w:numFmt w:val="upperLetter"/>
      <w:lvlText w:val="%1."/>
      <w:lvlJc w:val="left"/>
      <w:pPr>
        <w:ind w:left="720" w:hanging="360"/>
      </w:pPr>
      <w:rPr>
        <w:b w:val="0"/>
        <w:color w:val="00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1113C2"/>
    <w:multiLevelType w:val="hybridMultilevel"/>
    <w:tmpl w:val="FBF2203E"/>
    <w:lvl w:ilvl="0" w:tplc="464662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11E29" w:themeColor="text2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0C4247"/>
    <w:multiLevelType w:val="hybridMultilevel"/>
    <w:tmpl w:val="D4067758"/>
    <w:lvl w:ilvl="0" w:tplc="75B2ADB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8E7256"/>
    <w:multiLevelType w:val="hybridMultilevel"/>
    <w:tmpl w:val="1E3A05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5B75D5A"/>
    <w:multiLevelType w:val="hybridMultilevel"/>
    <w:tmpl w:val="D4067758"/>
    <w:lvl w:ilvl="0" w:tplc="75B2ADB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025E8C"/>
    <w:multiLevelType w:val="hybridMultilevel"/>
    <w:tmpl w:val="D4067758"/>
    <w:lvl w:ilvl="0" w:tplc="75B2ADB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2A2287"/>
    <w:multiLevelType w:val="hybridMultilevel"/>
    <w:tmpl w:val="D4067758"/>
    <w:lvl w:ilvl="0" w:tplc="75B2ADB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883A11"/>
    <w:multiLevelType w:val="hybridMultilevel"/>
    <w:tmpl w:val="B1D02D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D80B93"/>
    <w:multiLevelType w:val="hybridMultilevel"/>
    <w:tmpl w:val="544A2606"/>
    <w:lvl w:ilvl="0" w:tplc="05EC70E2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C1EEC22" w:tentative="1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FEC1A1C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F482F1C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8CAD4E8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B880A8C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85850E4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968EF98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85A87A8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5" w15:restartNumberingAfterBreak="0">
    <w:nsid w:val="77676C7F"/>
    <w:multiLevelType w:val="hybridMultilevel"/>
    <w:tmpl w:val="6D34F086"/>
    <w:lvl w:ilvl="0" w:tplc="C8FE5FDC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9"/>
  </w:num>
  <w:num w:numId="3">
    <w:abstractNumId w:val="2"/>
  </w:num>
  <w:num w:numId="4">
    <w:abstractNumId w:val="19"/>
  </w:num>
  <w:num w:numId="5">
    <w:abstractNumId w:val="0"/>
    <w:lvlOverride w:ilvl="0">
      <w:lvl w:ilvl="0" w:tplc="C9CC0A96">
        <w:start w:val="1"/>
        <w:numFmt w:val="upperLetter"/>
        <w:lvlText w:val="%1."/>
        <w:lvlJc w:val="left"/>
        <w:pPr>
          <w:ind w:left="1080" w:hanging="360"/>
        </w:pPr>
        <w:rPr>
          <w:b w:val="0"/>
          <w:color w:val="auto"/>
        </w:rPr>
      </w:lvl>
    </w:lvlOverride>
    <w:lvlOverride w:ilvl="1">
      <w:lvl w:ilvl="1" w:tplc="04090019">
        <w:start w:val="1"/>
        <w:numFmt w:val="lowerLetter"/>
        <w:lvlText w:val="%2."/>
        <w:lvlJc w:val="left"/>
        <w:pPr>
          <w:ind w:left="1800" w:hanging="360"/>
        </w:pPr>
      </w:lvl>
    </w:lvlOverride>
    <w:lvlOverride w:ilvl="2">
      <w:lvl w:ilvl="2" w:tplc="0409001B">
        <w:start w:val="1"/>
        <w:numFmt w:val="lowerRoman"/>
        <w:lvlText w:val="%3."/>
        <w:lvlJc w:val="right"/>
        <w:pPr>
          <w:ind w:left="2520" w:hanging="180"/>
        </w:pPr>
      </w:lvl>
    </w:lvlOverride>
    <w:lvlOverride w:ilvl="3">
      <w:lvl w:ilvl="3" w:tplc="0409000F">
        <w:start w:val="1"/>
        <w:numFmt w:val="decimal"/>
        <w:lvlText w:val="%4."/>
        <w:lvlJc w:val="left"/>
        <w:pPr>
          <w:ind w:left="3240" w:hanging="360"/>
        </w:pPr>
      </w:lvl>
    </w:lvlOverride>
    <w:lvlOverride w:ilvl="4">
      <w:lvl w:ilvl="4" w:tplc="04090019">
        <w:start w:val="1"/>
        <w:numFmt w:val="lowerLetter"/>
        <w:lvlText w:val="%5."/>
        <w:lvlJc w:val="left"/>
        <w:pPr>
          <w:ind w:left="3960" w:hanging="360"/>
        </w:pPr>
      </w:lvl>
    </w:lvlOverride>
    <w:lvlOverride w:ilvl="5">
      <w:lvl w:ilvl="5" w:tplc="0409001B">
        <w:start w:val="1"/>
        <w:numFmt w:val="lowerRoman"/>
        <w:lvlText w:val="%6."/>
        <w:lvlJc w:val="right"/>
        <w:pPr>
          <w:ind w:left="4680" w:hanging="180"/>
        </w:pPr>
      </w:lvl>
    </w:lvlOverride>
    <w:lvlOverride w:ilvl="6">
      <w:lvl w:ilvl="6" w:tplc="0409000F">
        <w:start w:val="1"/>
        <w:numFmt w:val="decimal"/>
        <w:lvlText w:val="%7."/>
        <w:lvlJc w:val="left"/>
        <w:pPr>
          <w:ind w:left="5400" w:hanging="360"/>
        </w:pPr>
      </w:lvl>
    </w:lvlOverride>
    <w:lvlOverride w:ilvl="7">
      <w:lvl w:ilvl="7" w:tplc="04090019">
        <w:start w:val="1"/>
        <w:numFmt w:val="lowerLetter"/>
        <w:lvlText w:val="%8."/>
        <w:lvlJc w:val="left"/>
        <w:pPr>
          <w:ind w:left="6120" w:hanging="360"/>
        </w:pPr>
      </w:lvl>
    </w:lvlOverride>
    <w:lvlOverride w:ilvl="8">
      <w:lvl w:ilvl="8" w:tplc="0409001B">
        <w:start w:val="1"/>
        <w:numFmt w:val="lowerRoman"/>
        <w:lvlText w:val="%9."/>
        <w:lvlJc w:val="right"/>
        <w:pPr>
          <w:ind w:left="6840" w:hanging="180"/>
        </w:pPr>
      </w:lvl>
    </w:lvlOverride>
  </w:num>
  <w:num w:numId="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5"/>
  </w:num>
  <w:num w:numId="8">
    <w:abstractNumId w:val="23"/>
  </w:num>
  <w:num w:numId="9">
    <w:abstractNumId w:val="17"/>
  </w:num>
  <w:num w:numId="10">
    <w:abstractNumId w:val="8"/>
  </w:num>
  <w:num w:numId="11">
    <w:abstractNumId w:val="0"/>
  </w:num>
  <w:num w:numId="12">
    <w:abstractNumId w:val="18"/>
  </w:num>
  <w:num w:numId="13">
    <w:abstractNumId w:val="13"/>
  </w:num>
  <w:num w:numId="14">
    <w:abstractNumId w:val="14"/>
  </w:num>
  <w:num w:numId="15">
    <w:abstractNumId w:val="3"/>
  </w:num>
  <w:num w:numId="16">
    <w:abstractNumId w:val="20"/>
  </w:num>
  <w:num w:numId="17">
    <w:abstractNumId w:val="4"/>
  </w:num>
  <w:num w:numId="18">
    <w:abstractNumId w:val="7"/>
  </w:num>
  <w:num w:numId="19">
    <w:abstractNumId w:val="12"/>
  </w:num>
  <w:num w:numId="20">
    <w:abstractNumId w:val="10"/>
  </w:num>
  <w:num w:numId="21">
    <w:abstractNumId w:val="5"/>
  </w:num>
  <w:num w:numId="22">
    <w:abstractNumId w:val="15"/>
  </w:num>
  <w:num w:numId="23">
    <w:abstractNumId w:val="21"/>
  </w:num>
  <w:num w:numId="24">
    <w:abstractNumId w:val="6"/>
  </w:num>
  <w:num w:numId="25">
    <w:abstractNumId w:val="22"/>
  </w:num>
  <w:num w:numId="26">
    <w:abstractNumId w:val="24"/>
  </w:num>
  <w:num w:numId="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E3NbIwsrC0MDGzsLRU0lEKTi0uzszPAykwrAUASW35nywAAAA="/>
  </w:docVars>
  <w:rsids>
    <w:rsidRoot w:val="00702BBE"/>
    <w:rsid w:val="00002F35"/>
    <w:rsid w:val="0002378C"/>
    <w:rsid w:val="00043BC5"/>
    <w:rsid w:val="00060D09"/>
    <w:rsid w:val="00064D5D"/>
    <w:rsid w:val="00092E8E"/>
    <w:rsid w:val="00093258"/>
    <w:rsid w:val="000B2AFE"/>
    <w:rsid w:val="000C71DC"/>
    <w:rsid w:val="000D2933"/>
    <w:rsid w:val="000F5874"/>
    <w:rsid w:val="000F7D47"/>
    <w:rsid w:val="00124921"/>
    <w:rsid w:val="00130FFE"/>
    <w:rsid w:val="0014027D"/>
    <w:rsid w:val="00153A12"/>
    <w:rsid w:val="00183032"/>
    <w:rsid w:val="00183E9E"/>
    <w:rsid w:val="00190736"/>
    <w:rsid w:val="00192A4A"/>
    <w:rsid w:val="001977B2"/>
    <w:rsid w:val="001A0350"/>
    <w:rsid w:val="001B2F60"/>
    <w:rsid w:val="001C7B0A"/>
    <w:rsid w:val="001E289A"/>
    <w:rsid w:val="001F343A"/>
    <w:rsid w:val="00202F80"/>
    <w:rsid w:val="00275B2F"/>
    <w:rsid w:val="00297924"/>
    <w:rsid w:val="002A589F"/>
    <w:rsid w:val="002B056E"/>
    <w:rsid w:val="002D517A"/>
    <w:rsid w:val="002E1010"/>
    <w:rsid w:val="002F06B9"/>
    <w:rsid w:val="002F7B75"/>
    <w:rsid w:val="00307255"/>
    <w:rsid w:val="003209F1"/>
    <w:rsid w:val="003222CA"/>
    <w:rsid w:val="0034058C"/>
    <w:rsid w:val="00355E0C"/>
    <w:rsid w:val="00360968"/>
    <w:rsid w:val="00366031"/>
    <w:rsid w:val="00366F26"/>
    <w:rsid w:val="003774E6"/>
    <w:rsid w:val="0038765E"/>
    <w:rsid w:val="003937B7"/>
    <w:rsid w:val="003A48B7"/>
    <w:rsid w:val="003B2504"/>
    <w:rsid w:val="003D193A"/>
    <w:rsid w:val="00427643"/>
    <w:rsid w:val="00432382"/>
    <w:rsid w:val="00433140"/>
    <w:rsid w:val="004771A7"/>
    <w:rsid w:val="004814D2"/>
    <w:rsid w:val="00482C3F"/>
    <w:rsid w:val="004953B3"/>
    <w:rsid w:val="004A31EF"/>
    <w:rsid w:val="004A3A7C"/>
    <w:rsid w:val="004C32BB"/>
    <w:rsid w:val="004D7F75"/>
    <w:rsid w:val="004E1AC5"/>
    <w:rsid w:val="00501936"/>
    <w:rsid w:val="00505936"/>
    <w:rsid w:val="005321DE"/>
    <w:rsid w:val="00563E1A"/>
    <w:rsid w:val="00570BB8"/>
    <w:rsid w:val="005720F6"/>
    <w:rsid w:val="00573797"/>
    <w:rsid w:val="00582B68"/>
    <w:rsid w:val="00585037"/>
    <w:rsid w:val="005903B1"/>
    <w:rsid w:val="00590A4C"/>
    <w:rsid w:val="005C7CE2"/>
    <w:rsid w:val="005D317C"/>
    <w:rsid w:val="005E0994"/>
    <w:rsid w:val="005E5CD8"/>
    <w:rsid w:val="00630367"/>
    <w:rsid w:val="00630EF7"/>
    <w:rsid w:val="006343E5"/>
    <w:rsid w:val="006362FF"/>
    <w:rsid w:val="006553CF"/>
    <w:rsid w:val="006572F0"/>
    <w:rsid w:val="00673239"/>
    <w:rsid w:val="006A14E2"/>
    <w:rsid w:val="006B3428"/>
    <w:rsid w:val="006C3005"/>
    <w:rsid w:val="006D298F"/>
    <w:rsid w:val="006E2B91"/>
    <w:rsid w:val="006F1C3C"/>
    <w:rsid w:val="006F4102"/>
    <w:rsid w:val="00702BBE"/>
    <w:rsid w:val="007125F2"/>
    <w:rsid w:val="00715D85"/>
    <w:rsid w:val="00751A35"/>
    <w:rsid w:val="0075290A"/>
    <w:rsid w:val="00752FD2"/>
    <w:rsid w:val="007827C9"/>
    <w:rsid w:val="00791607"/>
    <w:rsid w:val="007923FA"/>
    <w:rsid w:val="00795683"/>
    <w:rsid w:val="007971E5"/>
    <w:rsid w:val="007E6D74"/>
    <w:rsid w:val="00801929"/>
    <w:rsid w:val="00814E77"/>
    <w:rsid w:val="00842B41"/>
    <w:rsid w:val="00844FF0"/>
    <w:rsid w:val="00864192"/>
    <w:rsid w:val="008666F2"/>
    <w:rsid w:val="008729BC"/>
    <w:rsid w:val="008F3D53"/>
    <w:rsid w:val="00953829"/>
    <w:rsid w:val="00957545"/>
    <w:rsid w:val="0096303F"/>
    <w:rsid w:val="0096454A"/>
    <w:rsid w:val="00993867"/>
    <w:rsid w:val="009953DE"/>
    <w:rsid w:val="009A5DD7"/>
    <w:rsid w:val="00A137BF"/>
    <w:rsid w:val="00A52A99"/>
    <w:rsid w:val="00A57943"/>
    <w:rsid w:val="00A6544E"/>
    <w:rsid w:val="00A722F3"/>
    <w:rsid w:val="00A77C9E"/>
    <w:rsid w:val="00A94C3C"/>
    <w:rsid w:val="00AA5AEB"/>
    <w:rsid w:val="00AA6DC5"/>
    <w:rsid w:val="00AB5339"/>
    <w:rsid w:val="00AE5D11"/>
    <w:rsid w:val="00B01BF8"/>
    <w:rsid w:val="00B17703"/>
    <w:rsid w:val="00B4400A"/>
    <w:rsid w:val="00B50355"/>
    <w:rsid w:val="00B6288A"/>
    <w:rsid w:val="00B80C5C"/>
    <w:rsid w:val="00B9383E"/>
    <w:rsid w:val="00BB3184"/>
    <w:rsid w:val="00BB40E0"/>
    <w:rsid w:val="00BC5B49"/>
    <w:rsid w:val="00BC7C80"/>
    <w:rsid w:val="00BD0646"/>
    <w:rsid w:val="00BD2E5E"/>
    <w:rsid w:val="00BE4588"/>
    <w:rsid w:val="00BF5BB8"/>
    <w:rsid w:val="00C04DAC"/>
    <w:rsid w:val="00C0660C"/>
    <w:rsid w:val="00C12BAE"/>
    <w:rsid w:val="00C16129"/>
    <w:rsid w:val="00C508C2"/>
    <w:rsid w:val="00C60951"/>
    <w:rsid w:val="00C86623"/>
    <w:rsid w:val="00CA08F3"/>
    <w:rsid w:val="00CA7013"/>
    <w:rsid w:val="00CB550B"/>
    <w:rsid w:val="00CC5667"/>
    <w:rsid w:val="00CC61E7"/>
    <w:rsid w:val="00CD2F15"/>
    <w:rsid w:val="00CD3AD2"/>
    <w:rsid w:val="00D07A26"/>
    <w:rsid w:val="00D1429B"/>
    <w:rsid w:val="00D17787"/>
    <w:rsid w:val="00D33AEF"/>
    <w:rsid w:val="00D60060"/>
    <w:rsid w:val="00D72F0C"/>
    <w:rsid w:val="00D950A3"/>
    <w:rsid w:val="00DA7F4B"/>
    <w:rsid w:val="00DB1EEB"/>
    <w:rsid w:val="00DB62DB"/>
    <w:rsid w:val="00DD15D4"/>
    <w:rsid w:val="00DD3ED6"/>
    <w:rsid w:val="00E07BFC"/>
    <w:rsid w:val="00E1492B"/>
    <w:rsid w:val="00E14F0A"/>
    <w:rsid w:val="00E264A6"/>
    <w:rsid w:val="00E42741"/>
    <w:rsid w:val="00E77681"/>
    <w:rsid w:val="00E803AB"/>
    <w:rsid w:val="00E83DD7"/>
    <w:rsid w:val="00E958AA"/>
    <w:rsid w:val="00E9797C"/>
    <w:rsid w:val="00EA21EF"/>
    <w:rsid w:val="00EB034B"/>
    <w:rsid w:val="00EB34C9"/>
    <w:rsid w:val="00EB4146"/>
    <w:rsid w:val="00EB7EF2"/>
    <w:rsid w:val="00F01DDE"/>
    <w:rsid w:val="00F04564"/>
    <w:rsid w:val="00F072DC"/>
    <w:rsid w:val="00F17B22"/>
    <w:rsid w:val="00F32B58"/>
    <w:rsid w:val="00F653D6"/>
    <w:rsid w:val="00F67E00"/>
    <w:rsid w:val="00F75775"/>
    <w:rsid w:val="00F8111C"/>
    <w:rsid w:val="00FB05D2"/>
    <w:rsid w:val="00FD2F15"/>
    <w:rsid w:val="00FF436D"/>
    <w:rsid w:val="00FF4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D6DCEE23-E266-435C-8A02-802A09C3D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0FFE"/>
    <w:rPr>
      <w:lang w:val="en-US"/>
    </w:rPr>
  </w:style>
  <w:style w:type="paragraph" w:styleId="Heading1">
    <w:name w:val="heading 1"/>
    <w:aliases w:val="Heading 1 CFMU,Para 1,h1,Report Title,H1,2,Heading 1 TLS,heading 1,Section Title,Section Title1,Section Title2,Section Title11,Section Title3,Section Title12,Section Title21,Section Title111,Section Title4,Section Title13,head 1,l1"/>
    <w:basedOn w:val="Normal"/>
    <w:next w:val="Normal"/>
    <w:link w:val="Heading1Char"/>
    <w:uiPriority w:val="9"/>
    <w:qFormat/>
    <w:rsid w:val="009A5DD7"/>
    <w:pPr>
      <w:keepNext/>
      <w:widowControl w:val="0"/>
      <w:numPr>
        <w:numId w:val="2"/>
      </w:numPr>
      <w:suppressAutoHyphens/>
      <w:autoSpaceDE w:val="0"/>
      <w:spacing w:before="360" w:after="60" w:line="360" w:lineRule="auto"/>
      <w:jc w:val="both"/>
      <w:outlineLvl w:val="0"/>
    </w:pPr>
    <w:rPr>
      <w:rFonts w:ascii="Times New Roman" w:eastAsia="Times New Roman" w:hAnsi="Times New Roman" w:cs="Times New Roman"/>
      <w:b/>
      <w:bCs/>
      <w:kern w:val="32"/>
      <w:sz w:val="32"/>
      <w:szCs w:val="32"/>
      <w:lang w:val="x-none" w:eastAsia="x-none" w:bidi="en-US"/>
    </w:rPr>
  </w:style>
  <w:style w:type="paragraph" w:styleId="Heading2">
    <w:name w:val="heading 2"/>
    <w:aliases w:val="Heading 2 CFMU,Para 2,h2,Heading 2 TLS,TOC1,heading 2,Chapter Title,Heaidng 2,sub-sect,section header,H2,sub-sect1,22,sub-sect2,23,sub-sect3,24,sub-sect4,25,sub-sect5,className,className1,className2,questions,Req group,1.1 Heading 2,sh2,Ctt,C"/>
    <w:basedOn w:val="Normal"/>
    <w:next w:val="Normal"/>
    <w:link w:val="Heading2Char"/>
    <w:uiPriority w:val="9"/>
    <w:qFormat/>
    <w:rsid w:val="009A5DD7"/>
    <w:pPr>
      <w:keepNext/>
      <w:widowControl w:val="0"/>
      <w:numPr>
        <w:ilvl w:val="1"/>
        <w:numId w:val="2"/>
      </w:numPr>
      <w:suppressAutoHyphens/>
      <w:autoSpaceDE w:val="0"/>
      <w:spacing w:before="240" w:after="60" w:line="360" w:lineRule="auto"/>
      <w:jc w:val="both"/>
      <w:outlineLvl w:val="1"/>
    </w:pPr>
    <w:rPr>
      <w:rFonts w:ascii="Cambria" w:eastAsia="Times New Roman" w:hAnsi="Cambria" w:cs="Times New Roman"/>
      <w:b/>
      <w:bCs/>
      <w:i/>
      <w:iCs/>
      <w:sz w:val="28"/>
      <w:szCs w:val="28"/>
      <w:lang w:val="x-none" w:eastAsia="x-none" w:bidi="en-US"/>
    </w:rPr>
  </w:style>
  <w:style w:type="paragraph" w:styleId="Heading3">
    <w:name w:val="heading 3"/>
    <w:basedOn w:val="Normal"/>
    <w:next w:val="Normal"/>
    <w:link w:val="Heading3Char"/>
    <w:qFormat/>
    <w:rsid w:val="009A5DD7"/>
    <w:pPr>
      <w:keepNext/>
      <w:widowControl w:val="0"/>
      <w:numPr>
        <w:ilvl w:val="2"/>
        <w:numId w:val="2"/>
      </w:numPr>
      <w:suppressAutoHyphens/>
      <w:autoSpaceDE w:val="0"/>
      <w:spacing w:before="240" w:after="60" w:line="360" w:lineRule="auto"/>
      <w:jc w:val="both"/>
      <w:outlineLvl w:val="2"/>
    </w:pPr>
    <w:rPr>
      <w:rFonts w:ascii="Cambria" w:eastAsia="Times New Roman" w:hAnsi="Cambria" w:cs="Times New Roman"/>
      <w:b/>
      <w:bCs/>
      <w:sz w:val="26"/>
      <w:szCs w:val="26"/>
      <w:lang w:val="x-none" w:eastAsia="x-none" w:bidi="en-US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A5DD7"/>
    <w:pPr>
      <w:keepNext/>
      <w:widowControl w:val="0"/>
      <w:numPr>
        <w:ilvl w:val="3"/>
        <w:numId w:val="2"/>
      </w:numPr>
      <w:suppressAutoHyphens/>
      <w:autoSpaceDE w:val="0"/>
      <w:spacing w:before="240" w:after="60" w:line="360" w:lineRule="auto"/>
      <w:jc w:val="both"/>
      <w:outlineLvl w:val="3"/>
    </w:pPr>
    <w:rPr>
      <w:rFonts w:ascii="Calibri" w:eastAsia="Times New Roman" w:hAnsi="Calibri" w:cs="Times New Roman"/>
      <w:b/>
      <w:bCs/>
      <w:sz w:val="28"/>
      <w:szCs w:val="28"/>
      <w:lang w:bidi="en-US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A5DD7"/>
    <w:pPr>
      <w:widowControl w:val="0"/>
      <w:numPr>
        <w:ilvl w:val="4"/>
        <w:numId w:val="2"/>
      </w:numPr>
      <w:suppressAutoHyphens/>
      <w:autoSpaceDE w:val="0"/>
      <w:spacing w:before="240" w:after="60" w:line="360" w:lineRule="auto"/>
      <w:jc w:val="both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bidi="en-US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A5DD7"/>
    <w:pPr>
      <w:widowControl w:val="0"/>
      <w:numPr>
        <w:ilvl w:val="5"/>
        <w:numId w:val="2"/>
      </w:numPr>
      <w:suppressAutoHyphens/>
      <w:autoSpaceDE w:val="0"/>
      <w:spacing w:before="240" w:after="60" w:line="360" w:lineRule="auto"/>
      <w:jc w:val="both"/>
      <w:outlineLvl w:val="5"/>
    </w:pPr>
    <w:rPr>
      <w:rFonts w:ascii="Calibri" w:eastAsia="Times New Roman" w:hAnsi="Calibri" w:cs="Times New Roman"/>
      <w:b/>
      <w:bCs/>
      <w:lang w:bidi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A5DD7"/>
    <w:pPr>
      <w:widowControl w:val="0"/>
      <w:numPr>
        <w:ilvl w:val="6"/>
        <w:numId w:val="2"/>
      </w:numPr>
      <w:suppressAutoHyphens/>
      <w:autoSpaceDE w:val="0"/>
      <w:spacing w:before="240" w:after="60" w:line="360" w:lineRule="auto"/>
      <w:jc w:val="both"/>
      <w:outlineLvl w:val="6"/>
    </w:pPr>
    <w:rPr>
      <w:rFonts w:ascii="Calibri" w:eastAsia="Times New Roman" w:hAnsi="Calibri" w:cs="Times New Roman"/>
      <w:sz w:val="24"/>
      <w:szCs w:val="24"/>
      <w:lang w:bidi="en-US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A5DD7"/>
    <w:pPr>
      <w:widowControl w:val="0"/>
      <w:numPr>
        <w:ilvl w:val="7"/>
        <w:numId w:val="2"/>
      </w:numPr>
      <w:suppressAutoHyphens/>
      <w:autoSpaceDE w:val="0"/>
      <w:spacing w:before="240" w:after="60" w:line="360" w:lineRule="auto"/>
      <w:jc w:val="both"/>
      <w:outlineLvl w:val="7"/>
    </w:pPr>
    <w:rPr>
      <w:rFonts w:ascii="Calibri" w:eastAsia="Times New Roman" w:hAnsi="Calibri" w:cs="Times New Roman"/>
      <w:i/>
      <w:iCs/>
      <w:sz w:val="24"/>
      <w:szCs w:val="24"/>
      <w:lang w:bidi="en-US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A5DD7"/>
    <w:pPr>
      <w:widowControl w:val="0"/>
      <w:numPr>
        <w:ilvl w:val="8"/>
        <w:numId w:val="2"/>
      </w:numPr>
      <w:suppressAutoHyphens/>
      <w:autoSpaceDE w:val="0"/>
      <w:spacing w:before="240" w:after="60" w:line="360" w:lineRule="auto"/>
      <w:jc w:val="both"/>
      <w:outlineLvl w:val="8"/>
    </w:pPr>
    <w:rPr>
      <w:rFonts w:ascii="Cambria" w:eastAsia="Times New Roman" w:hAnsi="Cambria" w:cs="Times New Roman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2B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2BBE"/>
  </w:style>
  <w:style w:type="paragraph" w:styleId="Footer">
    <w:name w:val="footer"/>
    <w:basedOn w:val="Normal"/>
    <w:link w:val="FooterChar"/>
    <w:uiPriority w:val="99"/>
    <w:unhideWhenUsed/>
    <w:rsid w:val="00702B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2BBE"/>
  </w:style>
  <w:style w:type="paragraph" w:styleId="BalloonText">
    <w:name w:val="Balloon Text"/>
    <w:basedOn w:val="Normal"/>
    <w:link w:val="BalloonTextChar"/>
    <w:uiPriority w:val="99"/>
    <w:semiHidden/>
    <w:unhideWhenUsed/>
    <w:rsid w:val="00702B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BBE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34058C"/>
  </w:style>
  <w:style w:type="paragraph" w:customStyle="1" w:styleId="StyleGras">
    <w:name w:val="Style Gras"/>
    <w:basedOn w:val="Normal"/>
    <w:rsid w:val="009A5DD7"/>
    <w:pPr>
      <w:widowControl w:val="0"/>
      <w:numPr>
        <w:numId w:val="1"/>
      </w:numPr>
      <w:suppressAutoHyphens/>
      <w:autoSpaceDE w:val="0"/>
      <w:spacing w:before="240" w:after="60" w:line="360" w:lineRule="auto"/>
      <w:jc w:val="both"/>
    </w:pPr>
    <w:rPr>
      <w:rFonts w:ascii="Times New Roman" w:eastAsia="Arial" w:hAnsi="Times New Roman" w:cs="Arial"/>
      <w:b/>
      <w:sz w:val="24"/>
      <w:szCs w:val="24"/>
      <w:lang w:val="fr-FR" w:bidi="en-US"/>
    </w:rPr>
  </w:style>
  <w:style w:type="character" w:customStyle="1" w:styleId="Heading1Char">
    <w:name w:val="Heading 1 Char"/>
    <w:aliases w:val="Heading 1 CFMU Char,Para 1 Char,h1 Char,Report Title Char,H1 Char,2 Char,Heading 1 TLS Char,heading 1 Char,Section Title Char,Section Title1 Char,Section Title2 Char,Section Title11 Char,Section Title3 Char,Section Title12 Char,l1 Char"/>
    <w:basedOn w:val="DefaultParagraphFont"/>
    <w:link w:val="Heading1"/>
    <w:uiPriority w:val="9"/>
    <w:rsid w:val="009A5DD7"/>
    <w:rPr>
      <w:rFonts w:ascii="Times New Roman" w:eastAsia="Times New Roman" w:hAnsi="Times New Roman" w:cs="Times New Roman"/>
      <w:b/>
      <w:bCs/>
      <w:kern w:val="32"/>
      <w:sz w:val="32"/>
      <w:szCs w:val="32"/>
      <w:lang w:val="x-none" w:eastAsia="x-none" w:bidi="en-US"/>
    </w:rPr>
  </w:style>
  <w:style w:type="character" w:customStyle="1" w:styleId="Heading2Char">
    <w:name w:val="Heading 2 Char"/>
    <w:aliases w:val="Heading 2 CFMU Char,Para 2 Char,h2 Char,Heading 2 TLS Char,TOC1 Char,heading 2 Char,Chapter Title Char,Heaidng 2 Char,sub-sect Char,section header Char,H2 Char,sub-sect1 Char,22 Char,sub-sect2 Char,23 Char,sub-sect3 Char,24 Char,25 Char"/>
    <w:basedOn w:val="DefaultParagraphFont"/>
    <w:link w:val="Heading2"/>
    <w:uiPriority w:val="9"/>
    <w:rsid w:val="009A5DD7"/>
    <w:rPr>
      <w:rFonts w:ascii="Cambria" w:eastAsia="Times New Roman" w:hAnsi="Cambria" w:cs="Times New Roman"/>
      <w:b/>
      <w:bCs/>
      <w:i/>
      <w:iCs/>
      <w:sz w:val="28"/>
      <w:szCs w:val="28"/>
      <w:lang w:val="x-none" w:eastAsia="x-none" w:bidi="en-US"/>
    </w:rPr>
  </w:style>
  <w:style w:type="character" w:customStyle="1" w:styleId="Heading3Char">
    <w:name w:val="Heading 3 Char"/>
    <w:basedOn w:val="DefaultParagraphFont"/>
    <w:link w:val="Heading3"/>
    <w:rsid w:val="009A5DD7"/>
    <w:rPr>
      <w:rFonts w:ascii="Cambria" w:eastAsia="Times New Roman" w:hAnsi="Cambria" w:cs="Times New Roman"/>
      <w:b/>
      <w:bCs/>
      <w:sz w:val="26"/>
      <w:szCs w:val="26"/>
      <w:lang w:val="x-none" w:eastAsia="x-none" w:bidi="en-US"/>
    </w:rPr>
  </w:style>
  <w:style w:type="character" w:customStyle="1" w:styleId="Heading4Char">
    <w:name w:val="Heading 4 Char"/>
    <w:basedOn w:val="DefaultParagraphFont"/>
    <w:link w:val="Heading4"/>
    <w:semiHidden/>
    <w:rsid w:val="009A5DD7"/>
    <w:rPr>
      <w:rFonts w:ascii="Calibri" w:eastAsia="Times New Roman" w:hAnsi="Calibri" w:cs="Times New Roman"/>
      <w:b/>
      <w:bCs/>
      <w:sz w:val="28"/>
      <w:szCs w:val="28"/>
      <w:lang w:val="en-US" w:bidi="en-US"/>
    </w:rPr>
  </w:style>
  <w:style w:type="character" w:customStyle="1" w:styleId="Heading5Char">
    <w:name w:val="Heading 5 Char"/>
    <w:basedOn w:val="DefaultParagraphFont"/>
    <w:link w:val="Heading5"/>
    <w:semiHidden/>
    <w:rsid w:val="009A5DD7"/>
    <w:rPr>
      <w:rFonts w:ascii="Calibri" w:eastAsia="Times New Roman" w:hAnsi="Calibri" w:cs="Times New Roman"/>
      <w:b/>
      <w:bCs/>
      <w:i/>
      <w:iCs/>
      <w:sz w:val="26"/>
      <w:szCs w:val="26"/>
      <w:lang w:val="en-US" w:bidi="en-US"/>
    </w:rPr>
  </w:style>
  <w:style w:type="character" w:customStyle="1" w:styleId="Heading6Char">
    <w:name w:val="Heading 6 Char"/>
    <w:basedOn w:val="DefaultParagraphFont"/>
    <w:link w:val="Heading6"/>
    <w:semiHidden/>
    <w:rsid w:val="009A5DD7"/>
    <w:rPr>
      <w:rFonts w:ascii="Calibri" w:eastAsia="Times New Roman" w:hAnsi="Calibri" w:cs="Times New Roman"/>
      <w:b/>
      <w:bCs/>
      <w:lang w:val="en-US" w:bidi="en-US"/>
    </w:rPr>
  </w:style>
  <w:style w:type="character" w:customStyle="1" w:styleId="Heading7Char">
    <w:name w:val="Heading 7 Char"/>
    <w:basedOn w:val="DefaultParagraphFont"/>
    <w:link w:val="Heading7"/>
    <w:semiHidden/>
    <w:rsid w:val="009A5DD7"/>
    <w:rPr>
      <w:rFonts w:ascii="Calibri" w:eastAsia="Times New Roman" w:hAnsi="Calibri" w:cs="Times New Roman"/>
      <w:sz w:val="24"/>
      <w:szCs w:val="24"/>
      <w:lang w:val="en-US" w:bidi="en-US"/>
    </w:rPr>
  </w:style>
  <w:style w:type="character" w:customStyle="1" w:styleId="Heading8Char">
    <w:name w:val="Heading 8 Char"/>
    <w:basedOn w:val="DefaultParagraphFont"/>
    <w:link w:val="Heading8"/>
    <w:semiHidden/>
    <w:rsid w:val="009A5DD7"/>
    <w:rPr>
      <w:rFonts w:ascii="Calibri" w:eastAsia="Times New Roman" w:hAnsi="Calibri" w:cs="Times New Roman"/>
      <w:i/>
      <w:iCs/>
      <w:sz w:val="24"/>
      <w:szCs w:val="24"/>
      <w:lang w:val="en-US" w:bidi="en-US"/>
    </w:rPr>
  </w:style>
  <w:style w:type="character" w:customStyle="1" w:styleId="Heading9Char">
    <w:name w:val="Heading 9 Char"/>
    <w:basedOn w:val="DefaultParagraphFont"/>
    <w:link w:val="Heading9"/>
    <w:semiHidden/>
    <w:rsid w:val="009A5DD7"/>
    <w:rPr>
      <w:rFonts w:ascii="Cambria" w:eastAsia="Times New Roman" w:hAnsi="Cambria" w:cs="Times New Roman"/>
      <w:lang w:val="en-US" w:bidi="en-US"/>
    </w:rPr>
  </w:style>
  <w:style w:type="paragraph" w:customStyle="1" w:styleId="StyleGauche0cmPremireligne063cmAvant6ptAprs">
    <w:name w:val="Style Gauche :  0 cm Première ligne : 063 cm Avant : 6 pt Après..."/>
    <w:basedOn w:val="Normal"/>
    <w:rsid w:val="000F7D47"/>
    <w:pPr>
      <w:widowControl w:val="0"/>
      <w:suppressAutoHyphens/>
      <w:autoSpaceDE w:val="0"/>
      <w:spacing w:before="120" w:after="120" w:line="360" w:lineRule="auto"/>
      <w:ind w:firstLine="357"/>
      <w:jc w:val="both"/>
    </w:pPr>
    <w:rPr>
      <w:rFonts w:ascii="Times New Roman" w:eastAsia="Times New Roman" w:hAnsi="Times New Roman" w:cs="Times New Roman"/>
      <w:sz w:val="24"/>
      <w:szCs w:val="20"/>
      <w:lang w:bidi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B4146"/>
    <w:pPr>
      <w:keepLines/>
      <w:widowControl/>
      <w:numPr>
        <w:numId w:val="0"/>
      </w:numPr>
      <w:suppressAutoHyphens w:val="0"/>
      <w:autoSpaceDE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4E585A" w:themeColor="accent1" w:themeShade="BF"/>
      <w:kern w:val="0"/>
      <w:sz w:val="28"/>
      <w:szCs w:val="28"/>
      <w:lang w:val="en-US" w:eastAsia="ja-JP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EB414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07BFC"/>
    <w:pPr>
      <w:tabs>
        <w:tab w:val="left" w:pos="660"/>
        <w:tab w:val="right" w:leader="dot" w:pos="9016"/>
      </w:tabs>
      <w:spacing w:after="100"/>
      <w:ind w:left="221"/>
    </w:pPr>
  </w:style>
  <w:style w:type="character" w:styleId="Hyperlink">
    <w:name w:val="Hyperlink"/>
    <w:basedOn w:val="DefaultParagraphFont"/>
    <w:uiPriority w:val="99"/>
    <w:unhideWhenUsed/>
    <w:rsid w:val="00EB414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B414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64D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4D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64D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4D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64D5D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0C71DC"/>
    <w:rPr>
      <w:color w:val="808080"/>
    </w:rPr>
  </w:style>
  <w:style w:type="table" w:styleId="TableGrid">
    <w:name w:val="Table Grid"/>
    <w:basedOn w:val="TableNormal"/>
    <w:uiPriority w:val="39"/>
    <w:rsid w:val="00AA5AE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82C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4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291695">
          <w:marLeft w:val="27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18301">
          <w:marLeft w:val="27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0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741993">
          <w:marLeft w:val="27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31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63040">
          <w:marLeft w:val="27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3318">
          <w:marLeft w:val="27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41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4648">
          <w:marLeft w:val="27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87218">
          <w:marLeft w:val="27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5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48176">
          <w:marLeft w:val="432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20509">
          <w:marLeft w:val="432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28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76899">
          <w:marLeft w:val="27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6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8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0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7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3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16486">
          <w:marLeft w:val="27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4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hyperlink" Target="https://www.cio.com/article/193229/what-is-the-zachman-framework-a-matrix-for-managing-enterprise-architecture.html" TargetMode="External"/><Relationship Id="rId26" Type="http://schemas.openxmlformats.org/officeDocument/2006/relationships/hyperlink" Target="https://digital-transformation-tool.eu/training/mod/hvp/view.php?id=7" TargetMode="External"/><Relationship Id="rId39" Type="http://schemas.openxmlformats.org/officeDocument/2006/relationships/hyperlink" Target="https://doi.org/10.1007/978-3-031-07242-0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sabsacourses.com/wp-content/uploads/2021/02/TSI-W100-SABSA-White-Paper.pdf" TargetMode="External"/><Relationship Id="rId34" Type="http://schemas.openxmlformats.org/officeDocument/2006/relationships/hyperlink" Target="https://inldigitallibrary.inl.gov/sites/sti/sti/Sort_57369.pdf" TargetMode="External"/><Relationship Id="rId42" Type="http://schemas.openxmlformats.org/officeDocument/2006/relationships/hyperlink" Target="https://www.softwebsolutions.com/resources/cloud-computing-service-models.html" TargetMode="External"/><Relationship Id="rId47" Type="http://schemas.openxmlformats.org/officeDocument/2006/relationships/hyperlink" Target="https://www.simplilearn.com/how-to-measure-effectiveness-corporate-training-article" TargetMode="External"/><Relationship Id="rId50" Type="http://schemas.openxmlformats.org/officeDocument/2006/relationships/header" Target="header2.xml"/><Relationship Id="rId7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hyperlink" Target="https://www.cio.com/article/193229/what-is-the-zachman-framework-a-matrix-for-managing-enterprise-architecture.html" TargetMode="External"/><Relationship Id="rId25" Type="http://schemas.openxmlformats.org/officeDocument/2006/relationships/hyperlink" Target="https://digital-transformation-tool.eu/training/mod/hvp/view.php?id=7" TargetMode="External"/><Relationship Id="rId33" Type="http://schemas.openxmlformats.org/officeDocument/2006/relationships/hyperlink" Target="https://inldigitallibrary.inl.gov/sites/sti/sti/Sort_57369.pdf" TargetMode="External"/><Relationship Id="rId38" Type="http://schemas.openxmlformats.org/officeDocument/2006/relationships/hyperlink" Target="https://doi.org/10.1007/978-3-031-07242-0" TargetMode="External"/><Relationship Id="rId46" Type="http://schemas.openxmlformats.org/officeDocument/2006/relationships/hyperlink" Target="https://hightable.io/the-top-5-ways-ai-is-changing-iso-27001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reciprocity.com/resources/what-is-the-statement-of-applicability-in-iso-27001/" TargetMode="External"/><Relationship Id="rId20" Type="http://schemas.openxmlformats.org/officeDocument/2006/relationships/hyperlink" Target="https://www.visual-paradigm.com/guide/enterprise-architecture/what-is-zachman-framework/" TargetMode="External"/><Relationship Id="rId29" Type="http://schemas.openxmlformats.org/officeDocument/2006/relationships/hyperlink" Target="https://builtin.com/artificial-intelligence/strong-ai-weak-ai" TargetMode="External"/><Relationship Id="rId41" Type="http://schemas.openxmlformats.org/officeDocument/2006/relationships/hyperlink" Target="https://www.softwebsolutions.com/resources/cloud-computing-service-models.html" TargetMode="External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www.dig8ital.com/post/what-is-security-architecture-and-what-do-you-need-to-know" TargetMode="External"/><Relationship Id="rId32" Type="http://schemas.openxmlformats.org/officeDocument/2006/relationships/hyperlink" Target="https://www.mckinsey.com/business-functions/quantumblack/our-insights/confronting-the-risks-of-artificial-intelligence" TargetMode="External"/><Relationship Id="rId37" Type="http://schemas.openxmlformats.org/officeDocument/2006/relationships/hyperlink" Target="https://doi.org/10.1007/978-3-031-07242-0" TargetMode="External"/><Relationship Id="rId40" Type="http://schemas.openxmlformats.org/officeDocument/2006/relationships/hyperlink" Target="https://doi.org/10.1007/978-3-031-07242-0" TargetMode="External"/><Relationship Id="rId45" Type="http://schemas.openxmlformats.org/officeDocument/2006/relationships/hyperlink" Target="https://clearinfosec.com/a-futuristic-ai-approach-to-implement-iso-27001/" TargetMode="External"/><Relationship Id="rId53" Type="http://schemas.openxmlformats.org/officeDocument/2006/relationships/glossaryDocument" Target="glossary/document.xml"/><Relationship Id="rId5" Type="http://schemas.openxmlformats.org/officeDocument/2006/relationships/customXml" Target="../customXml/item5.xml"/><Relationship Id="rId15" Type="http://schemas.openxmlformats.org/officeDocument/2006/relationships/hyperlink" Target="https://www.cdomagazine.tech/opinion-analysis/7-climate-change-considerations-for-isoiec-270012022-infosec-compliance" TargetMode="External"/><Relationship Id="rId23" Type="http://schemas.openxmlformats.org/officeDocument/2006/relationships/hyperlink" Target="https://www.dig8ital.com/post/what-is-security-architecture-and-what-do-you-need-to-know" TargetMode="External"/><Relationship Id="rId28" Type="http://schemas.openxmlformats.org/officeDocument/2006/relationships/hyperlink" Target="https://www.investopedia.com/terms/w/weak-ai.asp" TargetMode="External"/><Relationship Id="rId36" Type="http://schemas.openxmlformats.org/officeDocument/2006/relationships/hyperlink" Target="https://doi.org/10.1109/access.2020.2987435" TargetMode="External"/><Relationship Id="rId49" Type="http://schemas.openxmlformats.org/officeDocument/2006/relationships/hyperlink" Target="https://nvlpubs.nist.gov/nistpubs/CSWP/NIST.CSWP.04162018.pdf" TargetMode="External"/><Relationship Id="rId10" Type="http://schemas.openxmlformats.org/officeDocument/2006/relationships/footnotes" Target="footnotes.xml"/><Relationship Id="rId19" Type="http://schemas.openxmlformats.org/officeDocument/2006/relationships/hyperlink" Target="https://www.visual-paradigm.com/guide/enterprise-architecture/what-is-zachman-framework/" TargetMode="External"/><Relationship Id="rId31" Type="http://schemas.openxmlformats.org/officeDocument/2006/relationships/hyperlink" Target="https://www.mckinsey.com/business-functions/quantumblack/our-insights/confronting-the-risks-of-artificial-intelligence" TargetMode="External"/><Relationship Id="rId44" Type="http://schemas.openxmlformats.org/officeDocument/2006/relationships/hyperlink" Target="https://clearinfosec.com/a-futuristic-ai-approach-to-implement-iso-27001/" TargetMode="External"/><Relationship Id="rId52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www.nrdc.org/stories/what-climate-change" TargetMode="External"/><Relationship Id="rId22" Type="http://schemas.openxmlformats.org/officeDocument/2006/relationships/hyperlink" Target="https://sabsacourses.com/wp-content/uploads/2021/02/TSI-W100-SABSA-White-Paper.pdf" TargetMode="External"/><Relationship Id="rId27" Type="http://schemas.openxmlformats.org/officeDocument/2006/relationships/hyperlink" Target="https://www.investopedia.com/terms/w/weak-ai.asp" TargetMode="External"/><Relationship Id="rId30" Type="http://schemas.openxmlformats.org/officeDocument/2006/relationships/hyperlink" Target="https://builtin.com/artificial-intelligence/strong-ai-weak-ai" TargetMode="External"/><Relationship Id="rId35" Type="http://schemas.openxmlformats.org/officeDocument/2006/relationships/hyperlink" Target="https://doi.org/10.1109/access.2020.2987435" TargetMode="External"/><Relationship Id="rId43" Type="http://schemas.openxmlformats.org/officeDocument/2006/relationships/hyperlink" Target="https://www.ibm.com/cloud/learn/iaas-paas-saas" TargetMode="External"/><Relationship Id="rId48" Type="http://schemas.openxmlformats.org/officeDocument/2006/relationships/hyperlink" Target="https://www.simplilearn.com/how-to-measure-effectiveness-corporate-training-article" TargetMode="External"/><Relationship Id="rId8" Type="http://schemas.openxmlformats.org/officeDocument/2006/relationships/settings" Target="settings.xml"/><Relationship Id="rId51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9F38F452FA554773ABD12BFAE24D17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3FC307-3414-43FD-916F-099288FBA6F8}"/>
      </w:docPartPr>
      <w:docPartBody>
        <w:p w:rsidR="00D16EC7" w:rsidRDefault="00A439F8" w:rsidP="00A439F8">
          <w:pPr>
            <w:pStyle w:val="9F38F452FA554773ABD12BFAE24D1758"/>
          </w:pPr>
          <w:r>
            <w:rPr>
              <w:color w:val="5B9BD5" w:themeColor="accent1"/>
            </w:rPr>
            <w:t>[Document title]</w:t>
          </w:r>
        </w:p>
      </w:docPartBody>
    </w:docPart>
    <w:docPart>
      <w:docPartPr>
        <w:name w:val="8E253959597445CDA4B4B5B7AFA339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F73573-BBC0-49E6-BDAD-18E71F5686CB}"/>
      </w:docPartPr>
      <w:docPartBody>
        <w:p w:rsidR="00D16EC7" w:rsidRDefault="00A439F8" w:rsidP="00A439F8">
          <w:pPr>
            <w:pStyle w:val="8E253959597445CDA4B4B5B7AFA33950"/>
          </w:pPr>
          <w: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9F8"/>
    <w:rsid w:val="00095047"/>
    <w:rsid w:val="001214CB"/>
    <w:rsid w:val="00161BB5"/>
    <w:rsid w:val="0018080E"/>
    <w:rsid w:val="00280A02"/>
    <w:rsid w:val="002A7E1C"/>
    <w:rsid w:val="004F26DD"/>
    <w:rsid w:val="00596042"/>
    <w:rsid w:val="005A4AE5"/>
    <w:rsid w:val="0067660B"/>
    <w:rsid w:val="006817FF"/>
    <w:rsid w:val="007B7107"/>
    <w:rsid w:val="007C0C7A"/>
    <w:rsid w:val="008903C2"/>
    <w:rsid w:val="009158DE"/>
    <w:rsid w:val="009834E0"/>
    <w:rsid w:val="00A439F8"/>
    <w:rsid w:val="00A510A1"/>
    <w:rsid w:val="00B8112F"/>
    <w:rsid w:val="00BF1EAE"/>
    <w:rsid w:val="00C106A1"/>
    <w:rsid w:val="00C71FB3"/>
    <w:rsid w:val="00C77B85"/>
    <w:rsid w:val="00C97F09"/>
    <w:rsid w:val="00D01B7C"/>
    <w:rsid w:val="00D16EC7"/>
    <w:rsid w:val="00E30648"/>
    <w:rsid w:val="00F47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439F8"/>
    <w:rPr>
      <w:color w:val="808080"/>
    </w:rPr>
  </w:style>
  <w:style w:type="paragraph" w:customStyle="1" w:styleId="F764B88495F94A2699C53F2B2905DECC">
    <w:name w:val="F764B88495F94A2699C53F2B2905DECC"/>
    <w:rsid w:val="00A439F8"/>
  </w:style>
  <w:style w:type="paragraph" w:customStyle="1" w:styleId="F7C1882343104A1BA9D50FF18AEED1C4">
    <w:name w:val="F7C1882343104A1BA9D50FF18AEED1C4"/>
    <w:rsid w:val="00A439F8"/>
  </w:style>
  <w:style w:type="paragraph" w:customStyle="1" w:styleId="AE5B50BD24994E7280B78901579B23A0">
    <w:name w:val="AE5B50BD24994E7280B78901579B23A0"/>
    <w:rsid w:val="00A439F8"/>
  </w:style>
  <w:style w:type="paragraph" w:customStyle="1" w:styleId="035417E8EBAA4CE893E66BD6EEDE17CC">
    <w:name w:val="035417E8EBAA4CE893E66BD6EEDE17CC"/>
    <w:rsid w:val="00A439F8"/>
  </w:style>
  <w:style w:type="paragraph" w:customStyle="1" w:styleId="9F38F452FA554773ABD12BFAE24D1758">
    <w:name w:val="9F38F452FA554773ABD12BFAE24D1758"/>
    <w:rsid w:val="00A439F8"/>
  </w:style>
  <w:style w:type="paragraph" w:customStyle="1" w:styleId="8E253959597445CDA4B4B5B7AFA33950">
    <w:name w:val="8E253959597445CDA4B4B5B7AFA33950"/>
    <w:rsid w:val="00A439F8"/>
  </w:style>
  <w:style w:type="paragraph" w:customStyle="1" w:styleId="D09646227F724D538D9079B6A91DF316">
    <w:name w:val="D09646227F724D538D9079B6A91DF316"/>
    <w:rsid w:val="004F26DD"/>
  </w:style>
  <w:style w:type="paragraph" w:customStyle="1" w:styleId="9BBDE7540B9E4A5A9FDFFDE6D5945871">
    <w:name w:val="9BBDE7540B9E4A5A9FDFFDE6D5945871"/>
    <w:rsid w:val="004F26DD"/>
  </w:style>
  <w:style w:type="paragraph" w:customStyle="1" w:styleId="97B1BD2C5BBA4499ADA88294F9430E10">
    <w:name w:val="97B1BD2C5BBA4499ADA88294F9430E10"/>
    <w:rsid w:val="004F26D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ECB new palette July - 2019">
      <a:dk1>
        <a:srgbClr val="231F20"/>
      </a:dk1>
      <a:lt1>
        <a:srgbClr val="FFFFFF"/>
      </a:lt1>
      <a:dk2>
        <a:srgbClr val="A11E29"/>
      </a:dk2>
      <a:lt2>
        <a:srgbClr val="D9D9D9"/>
      </a:lt2>
      <a:accent1>
        <a:srgbClr val="687679"/>
      </a:accent1>
      <a:accent2>
        <a:srgbClr val="1364A3"/>
      </a:accent2>
      <a:accent3>
        <a:srgbClr val="F1AF1D"/>
      </a:accent3>
      <a:accent4>
        <a:srgbClr val="20844B"/>
      </a:accent4>
      <a:accent5>
        <a:srgbClr val="387669"/>
      </a:accent5>
      <a:accent6>
        <a:srgbClr val="B8B3AD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ISO[/IEC] XXXXX XX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b8e8df6-9bad-4de2-8dd2-d6c29b2ba33c" xsi:nil="true"/>
    <lcf76f155ced4ddcb4097134ff3c332f xmlns="1e98dc7b-a407-4387-8bdb-5cf06d3fb008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8B8FA29CFD544487A9DD89A2555A66" ma:contentTypeVersion="17" ma:contentTypeDescription="Create a new document." ma:contentTypeScope="" ma:versionID="0b114098e1c88a434a264479f126ce78">
  <xsd:schema xmlns:xsd="http://www.w3.org/2001/XMLSchema" xmlns:xs="http://www.w3.org/2001/XMLSchema" xmlns:p="http://schemas.microsoft.com/office/2006/metadata/properties" xmlns:ns2="1e98dc7b-a407-4387-8bdb-5cf06d3fb008" xmlns:ns3="5b8e8df6-9bad-4de2-8dd2-d6c29b2ba33c" targetNamespace="http://schemas.microsoft.com/office/2006/metadata/properties" ma:root="true" ma:fieldsID="c5150a6f4de5b7950795fa40b741c471" ns2:_="" ns3:_="">
    <xsd:import namespace="1e98dc7b-a407-4387-8bdb-5cf06d3fb008"/>
    <xsd:import namespace="5b8e8df6-9bad-4de2-8dd2-d6c29b2ba3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8dc7b-a407-4387-8bdb-5cf06d3fb0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f6979d6-008b-4c10-9b59-b209c6d756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8e8df6-9bad-4de2-8dd2-d6c29b2ba33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2b337f7-8665-4e5e-9af2-4341eea99c5f}" ma:internalName="TaxCatchAll" ma:showField="CatchAllData" ma:web="5b8e8df6-9bad-4de2-8dd2-d6c29b2ba3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B58422-E3B2-4E42-92FC-F3C2F8BDC8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09E144-64DC-47ED-AFC1-B7D0B4D62324}">
  <ds:schemaRefs>
    <ds:schemaRef ds:uri="http://schemas.microsoft.com/office/2006/metadata/properties"/>
    <ds:schemaRef ds:uri="http://schemas.microsoft.com/office/infopath/2007/PartnerControls"/>
    <ds:schemaRef ds:uri="5b8e8df6-9bad-4de2-8dd2-d6c29b2ba33c"/>
    <ds:schemaRef ds:uri="1e98dc7b-a407-4387-8bdb-5cf06d3fb008"/>
  </ds:schemaRefs>
</ds:datastoreItem>
</file>

<file path=customXml/itemProps4.xml><?xml version="1.0" encoding="utf-8"?>
<ds:datastoreItem xmlns:ds="http://schemas.openxmlformats.org/officeDocument/2006/customXml" ds:itemID="{9312AA66-4938-4956-BC1B-CCFAA2D93A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98dc7b-a407-4387-8bdb-5cf06d3fb008"/>
    <ds:schemaRef ds:uri="5b8e8df6-9bad-4de2-8dd2-d6c29b2ba3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C86CCC9F-DC00-496E-963E-7A4FE2579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</TotalTime>
  <Pages>15</Pages>
  <Words>3277</Words>
  <Characters>18681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Certified ISO/IEC 27001 Lead Implementer</vt:lpstr>
    </vt:vector>
  </TitlesOfParts>
  <Company/>
  <LinksUpToDate>false</LinksUpToDate>
  <CharactersWithSpaces>21915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Certified ISO/IEC 27001 Lead Implementer</dc:title>
  <dc:creator>PECB Group Inc., ©2024</dc:creator>
  <dc:description>EN, V10.0, 20241112</dc:description>
  <cp:lastModifiedBy>Gresa Shala</cp:lastModifiedBy>
  <cp:revision>64</cp:revision>
  <cp:lastPrinted>2019-10-10T07:40:00Z</cp:lastPrinted>
  <dcterms:created xsi:type="dcterms:W3CDTF">2019-10-09T08:55:00Z</dcterms:created>
  <dcterms:modified xsi:type="dcterms:W3CDTF">2025-01-27T08:03:00Z</dcterms:modified>
  <cp:category>Index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0x010100D98B8FA29CFD544487A9DD89A2555A66</vt:lpwstr>
  </property>
  <property fmtid="{D5CDD505-2E9C-101B-9397-08002B2CF9AE}" pid="3" name="Order">
    <vt:r8>2200</vt:r8>
  </property>
  <property fmtid="{D5CDD505-2E9C-101B-9397-08002B2CF9AE}" pid="4" name="GrammarlyDocumentId">
    <vt:lpwstr>5609135bee933bf573c662e699b27759f130c63e44a152963a9ed6c59ab651dc</vt:lpwstr>
  </property>
  <property fmtid="{D5CDD505-2E9C-101B-9397-08002B2CF9AE}" pid="5" name="MediaServiceImageTags">
    <vt:lpwstr/>
  </property>
</Properties>
</file>