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0C" w:rsidRPr="00CF2661" w:rsidRDefault="00E31D0C" w:rsidP="00E31D0C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  <w:t xml:space="preserve">Начальник </w:t>
      </w:r>
      <w:r w:rsidRPr="00E31D0C">
        <w:rPr>
          <w:sz w:val="24"/>
          <w:szCs w:val="24"/>
        </w:rPr>
        <w:t>Департамент</w:t>
      </w:r>
      <w:r>
        <w:rPr>
          <w:sz w:val="24"/>
          <w:szCs w:val="24"/>
        </w:rPr>
        <w:t>а</w:t>
      </w:r>
      <w:r w:rsidRPr="00E31D0C">
        <w:rPr>
          <w:sz w:val="24"/>
          <w:szCs w:val="24"/>
        </w:rPr>
        <w:t xml:space="preserve"> организации управления закупочной деятельностью</w:t>
      </w:r>
      <w:r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ОАО «РАО Энергетические системы Востока»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В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Понуровский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</w:t>
      </w:r>
      <w:r w:rsidR="005645A0">
        <w:rPr>
          <w:sz w:val="24"/>
          <w:szCs w:val="24"/>
          <w:lang w:val="en-US"/>
        </w:rPr>
        <w:t>___</w:t>
      </w:r>
      <w:bookmarkStart w:id="2" w:name="_GoBack"/>
      <w:bookmarkEnd w:id="2"/>
      <w:r>
        <w:rPr>
          <w:sz w:val="24"/>
          <w:szCs w:val="24"/>
        </w:rPr>
        <w:t>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5645A0" w:rsidRPr="005645A0">
        <w:rPr>
          <w:sz w:val="24"/>
          <w:szCs w:val="24"/>
        </w:rPr>
        <w:t>_</w:t>
      </w:r>
      <w:r w:rsidR="005645A0">
        <w:rPr>
          <w:sz w:val="24"/>
          <w:szCs w:val="24"/>
          <w:lang w:val="en-US"/>
        </w:rPr>
        <w:t>____________</w:t>
      </w:r>
      <w:r w:rsidRPr="00CF2661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CE089F" w:rsidRDefault="00E31D0C" w:rsidP="00E31D0C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</w:t>
      </w:r>
      <w:proofErr w:type="spellStart"/>
      <w:r>
        <w:rPr>
          <w:sz w:val="24"/>
          <w:szCs w:val="24"/>
        </w:rPr>
        <w:t>Аринк</w:t>
      </w:r>
      <w:proofErr w:type="spellEnd"/>
      <w:r>
        <w:rPr>
          <w:sz w:val="24"/>
          <w:szCs w:val="24"/>
        </w:rPr>
        <w:t xml:space="preserve">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  <w:t>Ведущий инженер-программист ООО «</w:t>
      </w:r>
      <w:proofErr w:type="spellStart"/>
      <w:r>
        <w:rPr>
          <w:sz w:val="24"/>
          <w:szCs w:val="24"/>
        </w:rPr>
        <w:t>Аринк</w:t>
      </w:r>
      <w:proofErr w:type="spellEnd"/>
      <w:r>
        <w:rPr>
          <w:sz w:val="24"/>
          <w:szCs w:val="24"/>
        </w:rPr>
        <w:t xml:space="preserve">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Арчаков</w:t>
      </w:r>
    </w:p>
    <w:p w:rsidR="00710DC8" w:rsidRDefault="00710DC8" w:rsidP="006B5522"/>
    <w:p w:rsidR="00CE089F" w:rsidRDefault="00CE089F" w:rsidP="006B5522"/>
    <w:p w:rsidR="00CE089F" w:rsidRPr="00CE089F" w:rsidRDefault="00412FFA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351AF4" w:rsidRDefault="00351AF4" w:rsidP="006B5522"/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Наименование отч</w:t>
      </w:r>
      <w:r w:rsidR="0093111A">
        <w:t>ё</w:t>
      </w:r>
      <w:r>
        <w:t>та</w:t>
      </w:r>
    </w:p>
    <w:p w:rsidR="00351AF4" w:rsidRPr="00351AF4" w:rsidRDefault="00351AF4" w:rsidP="00351AF4">
      <w:pPr>
        <w:ind w:left="357"/>
      </w:pPr>
      <w:r>
        <w:t>Отчет об ожидаемом экономическом эффекте от проводимых закупок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CE089F">
      <w:pPr>
        <w:ind w:left="360"/>
      </w:pPr>
      <w:r>
        <w:t xml:space="preserve">Отчет предназначен для </w:t>
      </w:r>
      <w:r w:rsidR="00351AF4">
        <w:t>контроля эффективности исполнения закупок.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061EA9" w:rsidRPr="00CE089F" w:rsidRDefault="00351AF4" w:rsidP="00061EA9">
      <w:pPr>
        <w:ind w:left="360"/>
      </w:pPr>
      <w:r>
        <w:t>М</w:t>
      </w:r>
      <w:r w:rsidR="00CE089F">
        <w:t>есяц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Default="00351AF4" w:rsidP="00CE089F">
      <w:pPr>
        <w:ind w:left="360"/>
      </w:pPr>
      <w:r>
        <w:t>Отчет предназначен для внутреннего использования и не предоставляется в контролирующий орган.</w:t>
      </w:r>
    </w:p>
    <w:p w:rsidR="00061EA9" w:rsidRDefault="00061EA9" w:rsidP="00061EA9">
      <w:pPr>
        <w:pStyle w:val="3"/>
        <w:numPr>
          <w:ilvl w:val="1"/>
          <w:numId w:val="2"/>
        </w:numPr>
      </w:pPr>
      <w:r>
        <w:t>Формат отчета</w:t>
      </w:r>
    </w:p>
    <w:p w:rsidR="00061EA9" w:rsidRPr="00061EA9" w:rsidRDefault="00061EA9" w:rsidP="00061EA9">
      <w:pPr>
        <w:ind w:left="360"/>
      </w:pPr>
      <w:r>
        <w:t xml:space="preserve">Отчет должен выгружаться в формате </w:t>
      </w:r>
      <w:r>
        <w:rPr>
          <w:lang w:val="en-US"/>
        </w:rPr>
        <w:t>MS</w:t>
      </w:r>
      <w:r w:rsidRPr="00061EA9">
        <w:t xml:space="preserve"> </w:t>
      </w:r>
      <w:r w:rsidR="004A0B93">
        <w:rPr>
          <w:lang w:val="en-US"/>
        </w:rPr>
        <w:t>Excel</w:t>
      </w:r>
      <w:r w:rsidRPr="00061EA9">
        <w:t xml:space="preserve"> </w:t>
      </w:r>
      <w:r>
        <w:t>(или совместимом).</w:t>
      </w:r>
    </w:p>
    <w:p w:rsidR="00CE089F" w:rsidRDefault="00CE089F" w:rsidP="00CE089F">
      <w:pPr>
        <w:pStyle w:val="1"/>
        <w:numPr>
          <w:ilvl w:val="0"/>
          <w:numId w:val="2"/>
        </w:numPr>
      </w:pPr>
      <w:r>
        <w:t>Требования к отч</w:t>
      </w:r>
      <w:r w:rsidR="0093111A">
        <w:t>ё</w:t>
      </w:r>
      <w:r>
        <w:t>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351AF4" w:rsidP="00CE089F">
      <w:pPr>
        <w:ind w:left="360"/>
      </w:pPr>
      <w:r>
        <w:t>Доступ к отчету имеют все пользователи.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та</w:t>
      </w:r>
    </w:p>
    <w:p w:rsidR="00CE089F" w:rsidRDefault="00DF4F1A" w:rsidP="00CE089F">
      <w:pPr>
        <w:ind w:left="360"/>
      </w:pPr>
      <w:r>
        <w:t>Шаблон отчёта представлен в Приложении 1 к ТЗ.</w:t>
      </w:r>
    </w:p>
    <w:p w:rsidR="00710DC8" w:rsidRDefault="00710DC8" w:rsidP="00710DC8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Дата начала периода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Дата окончания периода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Год ГКПЗ – список (возможен выбор только одного значения)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Заказчик – список (возможен выбор нескольких значений)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Организатор – список (возможен выбор нескольких значений)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Направление – список (возможен выбор нескольких значений)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 xml:space="preserve">содержимому </w:t>
      </w:r>
      <w:r w:rsidR="001C08AD">
        <w:t>раздела отчета (</w:t>
      </w:r>
      <w:proofErr w:type="gramStart"/>
      <w:r w:rsidR="001C08AD">
        <w:t>общий</w:t>
      </w:r>
      <w:proofErr w:type="gramEnd"/>
      <w:r w:rsidR="001C08AD">
        <w:t>)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6B5522" w:rsidRDefault="001506B8" w:rsidP="001506B8">
      <w:pPr>
        <w:pStyle w:val="a3"/>
        <w:numPr>
          <w:ilvl w:val="0"/>
          <w:numId w:val="9"/>
        </w:numPr>
      </w:pPr>
      <w:r w:rsidRPr="009C4350">
        <w:rPr>
          <w:b/>
        </w:rPr>
        <w:t>№ закупки</w:t>
      </w:r>
      <w:r w:rsidR="009C4350">
        <w:br/>
      </w:r>
      <w:r>
        <w:t xml:space="preserve">№ </w:t>
      </w:r>
      <w:proofErr w:type="gramStart"/>
      <w:r>
        <w:t>закупки</w:t>
      </w:r>
      <w:proofErr w:type="gramEnd"/>
      <w:r>
        <w:t xml:space="preserve"> по плану ГКПЗ (а в случае проведения ЗЗЦ по результатам рамочного конкурса – «№ рамочного конкурса».«№ закупочной процедуры ЗЗЦ в исполнении»</w:t>
      </w:r>
      <w:r w:rsidR="00E52252">
        <w:t>)</w:t>
      </w:r>
    </w:p>
    <w:p w:rsidR="001506B8" w:rsidRDefault="001506B8" w:rsidP="001506B8">
      <w:pPr>
        <w:pStyle w:val="a3"/>
        <w:numPr>
          <w:ilvl w:val="0"/>
          <w:numId w:val="9"/>
        </w:numPr>
      </w:pPr>
      <w:r w:rsidRPr="009C4350">
        <w:rPr>
          <w:b/>
        </w:rPr>
        <w:t>Номер лота</w:t>
      </w:r>
      <w:r w:rsidR="009C4350">
        <w:br/>
      </w:r>
      <w:r>
        <w:t xml:space="preserve">№ </w:t>
      </w:r>
      <w:proofErr w:type="gramStart"/>
      <w:r>
        <w:t>лота</w:t>
      </w:r>
      <w:proofErr w:type="gramEnd"/>
      <w:r>
        <w:t xml:space="preserve"> по плану ГКПЗ (а в случае проведения ЗЗЦ по результатам рамочного конкурса – «№ лота в закупочной процедуре ЗЗЦ в исполнении»</w:t>
      </w:r>
      <w:r w:rsidR="00E52252">
        <w:t>)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t>Наименование лота</w:t>
      </w:r>
      <w:r w:rsidR="009C4350">
        <w:br/>
        <w:t>Н</w:t>
      </w:r>
      <w:r>
        <w:t>аименование лота в разделе «Исполнение ГКПЗ»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t xml:space="preserve">Плановая стоимость закупки по лотам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 w:rsidR="009C4350">
        <w:br/>
        <w:t>С</w:t>
      </w:r>
      <w:r>
        <w:t xml:space="preserve">тоимость по </w:t>
      </w:r>
      <w:r w:rsidR="0073623E">
        <w:t>плану</w:t>
      </w:r>
      <w:r>
        <w:t xml:space="preserve"> ГКПЗ</w:t>
      </w:r>
      <w:r w:rsidR="0073623E">
        <w:t xml:space="preserve"> на дату окончания отчетного периода</w:t>
      </w:r>
      <w:r w:rsidR="009C4350">
        <w:t xml:space="preserve"> (кол-во * цена за ед.)</w:t>
      </w:r>
      <w:r w:rsidR="00E52252">
        <w:t xml:space="preserve"> (</w:t>
      </w:r>
      <w:r w:rsidR="0073623E">
        <w:t xml:space="preserve">для рамочных конкурсов – 0, </w:t>
      </w:r>
      <w:r w:rsidR="00E52252">
        <w:t>а в случае проведения ЗЗЦ по результатам рамочного конкурса – стоимость по  извещению (кол-во * цена за ед. в разделе «Исполнение ГКПЗ»))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lastRenderedPageBreak/>
        <w:t xml:space="preserve">Итоговая стоимость закупки,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 w:rsidR="009C4350">
        <w:br/>
        <w:t>С</w:t>
      </w:r>
      <w:r>
        <w:t>тоимость предложения победителя лота</w:t>
      </w:r>
      <w:proofErr w:type="gramStart"/>
      <w:r w:rsidR="009B3BA2">
        <w:br/>
      </w:r>
      <w:r w:rsidR="009B3BA2" w:rsidRPr="009B3BA2">
        <w:rPr>
          <w:i/>
          <w:color w:val="FF0000"/>
        </w:rPr>
        <w:t>З</w:t>
      </w:r>
      <w:proofErr w:type="gramEnd"/>
      <w:r w:rsidR="009B3BA2" w:rsidRPr="009B3BA2">
        <w:rPr>
          <w:i/>
          <w:color w:val="FF0000"/>
        </w:rPr>
        <w:t>аполняется только в случае вступления в силу протокола ВП в отчетном периоде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t xml:space="preserve">Экономический эффект,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>
        <w:t xml:space="preserve"> </w:t>
      </w:r>
      <w:r w:rsidR="009C4350">
        <w:br/>
        <w:t>Р</w:t>
      </w:r>
      <w:r>
        <w:t xml:space="preserve">азность между </w:t>
      </w:r>
      <w:r w:rsidR="0073623E">
        <w:t xml:space="preserve">плановой </w:t>
      </w:r>
      <w:r>
        <w:t xml:space="preserve">и </w:t>
      </w:r>
      <w:r w:rsidR="0073623E">
        <w:t>итоговой стоимостью закупки</w:t>
      </w:r>
      <w:proofErr w:type="gramStart"/>
      <w:r w:rsidR="009B3BA2">
        <w:br/>
      </w:r>
      <w:r w:rsidR="00966C99" w:rsidRPr="009B3BA2">
        <w:rPr>
          <w:i/>
          <w:color w:val="FF0000"/>
        </w:rPr>
        <w:t>Р</w:t>
      </w:r>
      <w:proofErr w:type="gramEnd"/>
      <w:r w:rsidR="00966C99" w:rsidRPr="009B3BA2">
        <w:rPr>
          <w:i/>
          <w:color w:val="FF0000"/>
        </w:rPr>
        <w:t>ассчитывается</w:t>
      </w:r>
      <w:r w:rsidR="009B3BA2" w:rsidRPr="009B3BA2">
        <w:rPr>
          <w:i/>
          <w:color w:val="FF0000"/>
        </w:rPr>
        <w:t xml:space="preserve"> только в случае наличия итоговой стоимости закупки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t>Экономический эффект,</w:t>
      </w:r>
      <w:r w:rsidR="009C4350">
        <w:rPr>
          <w:b/>
        </w:rPr>
        <w:t xml:space="preserve"> %</w:t>
      </w:r>
      <w:r w:rsidR="009C4350">
        <w:rPr>
          <w:b/>
        </w:rPr>
        <w:br/>
      </w:r>
      <w:r w:rsidR="009C4350">
        <w:t>В</w:t>
      </w:r>
      <w:r>
        <w:t>ычисляется по формуле (</w:t>
      </w:r>
      <w:r w:rsidR="0073623E" w:rsidRPr="0073623E">
        <w:t>Плановая стоимость закупки</w:t>
      </w:r>
      <w:r>
        <w:t xml:space="preserve"> – </w:t>
      </w:r>
      <w:r w:rsidR="0073623E" w:rsidRPr="0073623E">
        <w:t>Итоговая стоимость закупки</w:t>
      </w:r>
      <w:r>
        <w:t xml:space="preserve">) /  </w:t>
      </w:r>
      <w:r w:rsidR="0073623E" w:rsidRPr="0073623E">
        <w:t>Плановая стоимость закупки</w:t>
      </w:r>
      <w:proofErr w:type="gramStart"/>
      <w:r w:rsidR="009B3BA2">
        <w:br/>
      </w:r>
      <w:r w:rsidR="00966C99" w:rsidRPr="009B3BA2">
        <w:rPr>
          <w:i/>
          <w:color w:val="FF0000"/>
        </w:rPr>
        <w:t>Р</w:t>
      </w:r>
      <w:proofErr w:type="gramEnd"/>
      <w:r w:rsidR="00966C99" w:rsidRPr="009B3BA2">
        <w:rPr>
          <w:i/>
          <w:color w:val="FF0000"/>
        </w:rPr>
        <w:t>ассчитывается</w:t>
      </w:r>
      <w:r w:rsidR="009B3BA2" w:rsidRPr="009B3BA2">
        <w:rPr>
          <w:i/>
          <w:color w:val="FF0000"/>
        </w:rPr>
        <w:t xml:space="preserve"> только в случае наличия итоговой стоимости закупки</w:t>
      </w:r>
    </w:p>
    <w:p w:rsidR="009A5027" w:rsidRPr="00400184" w:rsidRDefault="009A5027" w:rsidP="0073623E">
      <w:pPr>
        <w:pStyle w:val="a3"/>
        <w:numPr>
          <w:ilvl w:val="0"/>
          <w:numId w:val="9"/>
        </w:numPr>
      </w:pPr>
      <w:r w:rsidRPr="009C4350">
        <w:rPr>
          <w:b/>
        </w:rPr>
        <w:t xml:space="preserve">Стоимость договора,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 w:rsidR="009C4350">
        <w:br/>
        <w:t>С</w:t>
      </w:r>
      <w:r>
        <w:t>тоимость договора с победителем закупки.</w:t>
      </w:r>
      <w:r w:rsidR="0073623E">
        <w:br/>
      </w:r>
      <w:r w:rsidR="0073623E" w:rsidRPr="009B3BA2">
        <w:rPr>
          <w:i/>
          <w:color w:val="FF0000"/>
        </w:rPr>
        <w:t xml:space="preserve">Заполняется только в случае </w:t>
      </w:r>
      <w:r w:rsidR="0073623E">
        <w:rPr>
          <w:i/>
          <w:color w:val="FF0000"/>
        </w:rPr>
        <w:t>заключения договора</w:t>
      </w:r>
      <w:r w:rsidR="0073623E" w:rsidRPr="009B3BA2">
        <w:rPr>
          <w:i/>
          <w:color w:val="FF0000"/>
        </w:rPr>
        <w:t xml:space="preserve"> в отчетном периоде</w:t>
      </w:r>
    </w:p>
    <w:p w:rsidR="00400184" w:rsidRPr="00400184" w:rsidRDefault="00400184" w:rsidP="0073623E">
      <w:pPr>
        <w:pStyle w:val="a3"/>
        <w:numPr>
          <w:ilvl w:val="0"/>
          <w:numId w:val="9"/>
        </w:numPr>
      </w:pPr>
      <w:r>
        <w:rPr>
          <w:b/>
        </w:rPr>
        <w:t>Дата вступления в силу протокола ВП</w:t>
      </w:r>
      <w:r>
        <w:rPr>
          <w:b/>
        </w:rPr>
        <w:br/>
      </w:r>
      <w:r w:rsidRPr="00400184">
        <w:t>Дата вступления в силу протокола выбора победителя в формате ДД.ММ</w:t>
      </w:r>
      <w:proofErr w:type="gramStart"/>
      <w:r w:rsidRPr="00400184">
        <w:t>.Г</w:t>
      </w:r>
      <w:proofErr w:type="gramEnd"/>
      <w:r w:rsidRPr="00400184">
        <w:t>ГГГ</w:t>
      </w:r>
    </w:p>
    <w:p w:rsidR="009B3BA2" w:rsidRPr="009B3BA2" w:rsidRDefault="009A5027" w:rsidP="001506B8">
      <w:pPr>
        <w:pStyle w:val="a3"/>
        <w:numPr>
          <w:ilvl w:val="0"/>
          <w:numId w:val="9"/>
        </w:numPr>
      </w:pPr>
      <w:r w:rsidRPr="009B3BA2">
        <w:rPr>
          <w:b/>
        </w:rPr>
        <w:t>Статус закупки на конец отчетного периода</w:t>
      </w:r>
      <w:r w:rsidR="009C4350">
        <w:br/>
        <w:t>С</w:t>
      </w:r>
      <w:r>
        <w:t xml:space="preserve">татус лота в </w:t>
      </w:r>
      <w:proofErr w:type="gramStart"/>
      <w:r>
        <w:t>разделе</w:t>
      </w:r>
      <w:proofErr w:type="gramEnd"/>
      <w:r>
        <w:t xml:space="preserve"> «Исполнение ГКПЗ» </w:t>
      </w:r>
      <w:proofErr w:type="gramStart"/>
      <w:r>
        <w:t>который</w:t>
      </w:r>
      <w:proofErr w:type="gramEnd"/>
      <w:r>
        <w:t xml:space="preserve"> был на конечную дату отчетного периода. Вычисляется по следующему алгоритму:</w:t>
      </w:r>
      <w:r w:rsidR="009C4350">
        <w:br/>
        <w:t>Если договор заключен в отчетном периоде – «Договор заключен»</w:t>
      </w:r>
      <w:r w:rsidR="009B3BA2">
        <w:t>, иначе:</w:t>
      </w:r>
      <w:r w:rsidR="009C4350">
        <w:br/>
        <w:t>Если протокол ВП</w:t>
      </w:r>
      <w:r w:rsidR="009B3BA2">
        <w:t xml:space="preserve"> вступил в силу в отчетном периоде – фактический статус лота в разделе «Исполнение ГКПЗ» на момент формирования отчета, иначе:</w:t>
      </w:r>
      <w:r w:rsidR="009B3BA2">
        <w:br/>
        <w:t>Если протокол переторжки вступил в силу в отчетном периоде – «Вскрытие конвертов (переторжка)», иначе:</w:t>
      </w:r>
      <w:r w:rsidR="009B3BA2">
        <w:br/>
        <w:t>Если протокол рассмотрения вступил в силу в отчетном периоде</w:t>
      </w:r>
      <w:r w:rsidR="009B3BA2" w:rsidRPr="009B3BA2">
        <w:rPr>
          <w:b/>
        </w:rPr>
        <w:t xml:space="preserve"> </w:t>
      </w:r>
      <w:r w:rsidR="009B3BA2">
        <w:t>– «Протокол рассмотрения рассмотрен», иначе:</w:t>
      </w:r>
      <w:r w:rsidR="009B3BA2">
        <w:br/>
        <w:t>Если протокол вскрытия вступил в силу в отчетном периоде – «Вскрытие конвертов», иначе:</w:t>
      </w:r>
      <w:r w:rsidR="009B3BA2">
        <w:br/>
        <w:t>«Опубликован»</w:t>
      </w:r>
    </w:p>
    <w:p w:rsidR="009A5027" w:rsidRPr="005E6D38" w:rsidRDefault="005E6D38" w:rsidP="001506B8">
      <w:pPr>
        <w:pStyle w:val="a3"/>
        <w:numPr>
          <w:ilvl w:val="0"/>
          <w:numId w:val="9"/>
        </w:numPr>
      </w:pPr>
      <w:r>
        <w:rPr>
          <w:b/>
        </w:rPr>
        <w:t xml:space="preserve">Номер </w:t>
      </w:r>
      <w:r w:rsidR="009A5027" w:rsidRPr="009B3BA2">
        <w:rPr>
          <w:b/>
        </w:rPr>
        <w:t>договора</w:t>
      </w:r>
      <w:r w:rsidR="009C4350">
        <w:br/>
        <w:t>Н</w:t>
      </w:r>
      <w:r w:rsidR="009A5027">
        <w:t>омер заключенного с победителем закупки договора.</w:t>
      </w:r>
      <w:r w:rsidR="009B3BA2">
        <w:br/>
      </w:r>
      <w:r w:rsidR="009B3BA2" w:rsidRPr="009B3BA2">
        <w:rPr>
          <w:i/>
          <w:color w:val="FF0000"/>
        </w:rPr>
        <w:t xml:space="preserve">Заполняется только в случае </w:t>
      </w:r>
      <w:r w:rsidR="009B3BA2">
        <w:rPr>
          <w:i/>
          <w:color w:val="FF0000"/>
        </w:rPr>
        <w:t>заключения договора</w:t>
      </w:r>
      <w:r w:rsidR="009B3BA2" w:rsidRPr="009B3BA2">
        <w:rPr>
          <w:i/>
          <w:color w:val="FF0000"/>
        </w:rPr>
        <w:t xml:space="preserve"> в отчетном периоде</w:t>
      </w:r>
    </w:p>
    <w:p w:rsidR="005E6D38" w:rsidRPr="005E6D38" w:rsidRDefault="005E6D38" w:rsidP="005E6D38">
      <w:pPr>
        <w:pStyle w:val="a3"/>
        <w:numPr>
          <w:ilvl w:val="0"/>
          <w:numId w:val="9"/>
        </w:numPr>
      </w:pPr>
      <w:r>
        <w:rPr>
          <w:b/>
        </w:rPr>
        <w:t>Д</w:t>
      </w:r>
      <w:r w:rsidRPr="009B3BA2">
        <w:rPr>
          <w:b/>
        </w:rPr>
        <w:t>ата договора</w:t>
      </w:r>
      <w:r>
        <w:br/>
        <w:t>Дата заключенного с победителем закупки договора.</w:t>
      </w:r>
      <w:r>
        <w:br/>
      </w:r>
      <w:r w:rsidRPr="009B3BA2">
        <w:rPr>
          <w:i/>
          <w:color w:val="FF0000"/>
        </w:rPr>
        <w:t xml:space="preserve">Заполняется только в случае </w:t>
      </w:r>
      <w:r>
        <w:rPr>
          <w:i/>
          <w:color w:val="FF0000"/>
        </w:rPr>
        <w:t>заключения договора</w:t>
      </w:r>
      <w:r w:rsidRPr="009B3BA2">
        <w:rPr>
          <w:i/>
          <w:color w:val="FF0000"/>
        </w:rPr>
        <w:t xml:space="preserve"> в отчетном периоде</w:t>
      </w:r>
    </w:p>
    <w:p w:rsidR="009C4350" w:rsidRDefault="009C4350" w:rsidP="00E52252">
      <w:pPr>
        <w:pStyle w:val="a3"/>
        <w:numPr>
          <w:ilvl w:val="0"/>
          <w:numId w:val="9"/>
        </w:numPr>
      </w:pPr>
      <w:r w:rsidRPr="009C4350">
        <w:rPr>
          <w:b/>
        </w:rPr>
        <w:t>Победитель, исполнитель по договору</w:t>
      </w:r>
      <w:r>
        <w:t xml:space="preserve"> </w:t>
      </w:r>
      <w:r>
        <w:br/>
        <w:t>Наименование победителя по лоту.</w:t>
      </w:r>
      <w:r>
        <w:br/>
        <w:t>Заполняется по шаблону: «Наименование (Форма собственности), ИНН …., КПП …»</w:t>
      </w:r>
      <w:r w:rsidR="00E52252">
        <w:br/>
      </w:r>
      <w:r w:rsidR="00E52252" w:rsidRPr="009B3BA2">
        <w:rPr>
          <w:i/>
          <w:color w:val="FF0000"/>
        </w:rPr>
        <w:t>Заполняется только в случае вступления в силу протокола ВП в отчетном периоде</w:t>
      </w:r>
    </w:p>
    <w:p w:rsidR="009C4350" w:rsidRDefault="009C4350" w:rsidP="001506B8">
      <w:pPr>
        <w:pStyle w:val="a3"/>
        <w:numPr>
          <w:ilvl w:val="0"/>
          <w:numId w:val="9"/>
        </w:numPr>
      </w:pPr>
      <w:r w:rsidRPr="009C4350">
        <w:rPr>
          <w:b/>
        </w:rPr>
        <w:t>Способ закупки по плану ГКПЗ</w:t>
      </w:r>
      <w:r>
        <w:br/>
        <w:t xml:space="preserve">Способ закупки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утвержденной</w:t>
      </w:r>
      <w:proofErr w:type="gramEnd"/>
      <w:r>
        <w:t xml:space="preserve"> ГКПЗ</w:t>
      </w:r>
      <w:r w:rsidR="00E52252">
        <w:t xml:space="preserve"> (а в случае проведения ЗЗЦ по результатам рамочного конкурса – Способ закупки в разделе «Исполнение ГКПЗ»)</w:t>
      </w:r>
    </w:p>
    <w:p w:rsidR="009C4350" w:rsidRDefault="009C4350" w:rsidP="001506B8">
      <w:pPr>
        <w:pStyle w:val="a3"/>
        <w:numPr>
          <w:ilvl w:val="0"/>
          <w:numId w:val="9"/>
        </w:numPr>
      </w:pPr>
      <w:r w:rsidRPr="009C4350">
        <w:rPr>
          <w:b/>
        </w:rPr>
        <w:t>Способ закупки фактический</w:t>
      </w:r>
      <w:r>
        <w:br/>
        <w:t>Способ закупки в разделе «Исполнение ГКПЗ»</w:t>
      </w:r>
      <w:r w:rsidR="00061EA9">
        <w:br/>
      </w:r>
      <w:r w:rsidR="001F2C6B">
        <w:rPr>
          <w:i/>
          <w:color w:val="FF0000"/>
        </w:rPr>
        <w:t>В</w:t>
      </w:r>
      <w:r w:rsidR="001F2C6B" w:rsidRPr="009B3BA2">
        <w:rPr>
          <w:i/>
          <w:color w:val="FF0000"/>
        </w:rPr>
        <w:t xml:space="preserve"> случае вступления в силу протокола ВП в отчетном периоде</w:t>
      </w:r>
      <w:r w:rsidR="001F2C6B" w:rsidRPr="00061EA9">
        <w:rPr>
          <w:i/>
          <w:color w:val="FF0000"/>
        </w:rPr>
        <w:t xml:space="preserve"> </w:t>
      </w:r>
      <w:r w:rsidR="001F2C6B">
        <w:rPr>
          <w:i/>
          <w:color w:val="FF0000"/>
        </w:rPr>
        <w:t xml:space="preserve">и </w:t>
      </w:r>
      <w:r w:rsidR="00061EA9" w:rsidRPr="00061EA9">
        <w:rPr>
          <w:i/>
          <w:color w:val="FF0000"/>
        </w:rPr>
        <w:t>принятия решения о заключения договора с единственным поставщиком по результатам конкурентных процедур, указывается «ЕИ».</w:t>
      </w:r>
    </w:p>
    <w:p w:rsidR="009C4350" w:rsidRDefault="009C4350" w:rsidP="009C4350">
      <w:pPr>
        <w:pStyle w:val="a3"/>
        <w:numPr>
          <w:ilvl w:val="0"/>
          <w:numId w:val="9"/>
        </w:numPr>
      </w:pPr>
      <w:r w:rsidRPr="009C4350">
        <w:rPr>
          <w:b/>
        </w:rPr>
        <w:t xml:space="preserve">Примечания (комментарии по отклонениям факта от плана, </w:t>
      </w:r>
      <w:r w:rsidR="00966C99" w:rsidRPr="009C4350">
        <w:rPr>
          <w:b/>
        </w:rPr>
        <w:t>доп. соглашениям</w:t>
      </w:r>
      <w:r w:rsidRPr="009C4350">
        <w:rPr>
          <w:b/>
        </w:rPr>
        <w:t>, изменению способа закупки и пр.)</w:t>
      </w:r>
      <w:r>
        <w:rPr>
          <w:b/>
        </w:rPr>
        <w:br/>
      </w:r>
      <w:r>
        <w:t>Не заполняется.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lastRenderedPageBreak/>
        <w:t xml:space="preserve">Фильтры </w:t>
      </w:r>
      <w:r w:rsidR="001C08AD">
        <w:t xml:space="preserve">раздела </w:t>
      </w:r>
      <w:r>
        <w:t>отч</w:t>
      </w:r>
      <w:r w:rsidR="00AB7A01">
        <w:t>ё</w:t>
      </w:r>
      <w:r>
        <w:t>та</w:t>
      </w:r>
    </w:p>
    <w:p w:rsidR="006B5522" w:rsidRPr="005E6D38" w:rsidRDefault="008B6E29" w:rsidP="006B5522">
      <w:pPr>
        <w:ind w:left="360"/>
      </w:pPr>
      <w:r>
        <w:t xml:space="preserve">В </w:t>
      </w:r>
      <w:r w:rsidR="0073623E">
        <w:t>данный раздел</w:t>
      </w:r>
      <w:r>
        <w:t xml:space="preserve"> должны попадать опубликованные в отчетном периоде лоты по </w:t>
      </w:r>
      <w:proofErr w:type="gramStart"/>
      <w:r>
        <w:t>итогам</w:t>
      </w:r>
      <w:proofErr w:type="gramEnd"/>
      <w:r>
        <w:t xml:space="preserve"> которых </w:t>
      </w:r>
      <w:r w:rsidR="00966C99">
        <w:t>не было</w:t>
      </w:r>
      <w:r>
        <w:t xml:space="preserve"> проведено повторных процедур закупок. Перечень лотов ограничен областью видимости пользователя</w:t>
      </w:r>
      <w:r w:rsidR="000576B7">
        <w:t xml:space="preserve"> (пользователь видит только те лоты, где он заказчик или организатор)</w:t>
      </w:r>
      <w:r>
        <w:t>.</w:t>
      </w:r>
    </w:p>
    <w:p w:rsidR="008315BA" w:rsidRPr="008315BA" w:rsidRDefault="008315BA" w:rsidP="006B5522">
      <w:pPr>
        <w:ind w:left="360"/>
      </w:pPr>
      <w:r>
        <w:t>В отчёт не попадают открытые и закрытые рамочные конкурсы.</w:t>
      </w:r>
    </w:p>
    <w:p w:rsidR="00E71C92" w:rsidRDefault="00710DC8" w:rsidP="00E71C92">
      <w:pPr>
        <w:pStyle w:val="3"/>
        <w:numPr>
          <w:ilvl w:val="1"/>
          <w:numId w:val="2"/>
        </w:numPr>
      </w:pPr>
      <w:r>
        <w:t>Влияние п</w:t>
      </w:r>
      <w:r w:rsidR="00E71C92">
        <w:t>ользовательски</w:t>
      </w:r>
      <w:r>
        <w:t>х фильтров на выборку</w:t>
      </w:r>
    </w:p>
    <w:p w:rsidR="008B6E29" w:rsidRPr="00EE14C7" w:rsidRDefault="008B6E29" w:rsidP="008B6E29">
      <w:pPr>
        <w:pStyle w:val="a3"/>
        <w:numPr>
          <w:ilvl w:val="0"/>
          <w:numId w:val="8"/>
        </w:numPr>
      </w:pPr>
      <w:r>
        <w:t>Отчетный п</w:t>
      </w:r>
      <w:r w:rsidR="00710DC8">
        <w:t xml:space="preserve">ериод – попадание в период определяется датой </w:t>
      </w:r>
      <w:r>
        <w:t xml:space="preserve">публикации закупки (а в случае расчёта экономического эффекта – датой вступления в силу </w:t>
      </w:r>
      <w:r w:rsidR="00710DC8">
        <w:t>протокола</w:t>
      </w:r>
      <w:r>
        <w:t xml:space="preserve"> ВП)</w:t>
      </w:r>
      <w:r w:rsidR="00710DC8">
        <w:t>;</w:t>
      </w:r>
    </w:p>
    <w:p w:rsidR="00EE14C7" w:rsidRDefault="00EE14C7" w:rsidP="008B6E29">
      <w:pPr>
        <w:pStyle w:val="a3"/>
        <w:numPr>
          <w:ilvl w:val="0"/>
          <w:numId w:val="8"/>
        </w:numPr>
      </w:pPr>
      <w:r>
        <w:t xml:space="preserve">Год ГКПЗ – </w:t>
      </w:r>
      <w:r w:rsidR="008315BA">
        <w:t>год ГКПЗ</w:t>
      </w:r>
      <w:r w:rsidR="008315BA" w:rsidRPr="008315BA">
        <w:t xml:space="preserve"> </w:t>
      </w:r>
      <w:r w:rsidR="008315BA">
        <w:t>закупки (лота)</w:t>
      </w:r>
      <w:r w:rsidR="008315BA" w:rsidRPr="008315BA">
        <w:t>;</w:t>
      </w:r>
    </w:p>
    <w:p w:rsidR="008B6E29" w:rsidRDefault="008B6E29" w:rsidP="008B6E29">
      <w:pPr>
        <w:pStyle w:val="a3"/>
        <w:numPr>
          <w:ilvl w:val="0"/>
          <w:numId w:val="8"/>
        </w:numPr>
      </w:pPr>
      <w:r>
        <w:t>Заказчик – фильтруется по значениям в спецификациях лота в разделе «Исполнение ГКПЗ»</w:t>
      </w:r>
    </w:p>
    <w:p w:rsidR="008B6E29" w:rsidRDefault="008B6E29" w:rsidP="008B6E29">
      <w:pPr>
        <w:pStyle w:val="a3"/>
        <w:numPr>
          <w:ilvl w:val="0"/>
          <w:numId w:val="8"/>
        </w:numPr>
      </w:pPr>
      <w:r>
        <w:t>Организатор - фильтруется по значению в закупочной процедуре в разделе «Исполнение ГКПЗ»</w:t>
      </w:r>
    </w:p>
    <w:p w:rsidR="00710DC8" w:rsidRDefault="008B6E29" w:rsidP="008B6E29">
      <w:pPr>
        <w:pStyle w:val="a3"/>
        <w:numPr>
          <w:ilvl w:val="0"/>
          <w:numId w:val="8"/>
        </w:numPr>
      </w:pPr>
      <w:r>
        <w:t>Направление</w:t>
      </w:r>
      <w:r w:rsidR="00710DC8">
        <w:t xml:space="preserve"> –</w:t>
      </w:r>
      <w:r w:rsidR="00F574B2">
        <w:t xml:space="preserve"> </w:t>
      </w:r>
      <w:r w:rsidR="00710DC8">
        <w:t xml:space="preserve">фильтруются по </w:t>
      </w:r>
      <w:r w:rsidR="00F574B2">
        <w:t xml:space="preserve">значениям в </w:t>
      </w:r>
      <w:r w:rsidR="001506B8">
        <w:t xml:space="preserve">спецификациях лота в </w:t>
      </w:r>
      <w:r w:rsidR="00710DC8">
        <w:t>раздел</w:t>
      </w:r>
      <w:r w:rsidR="00F574B2">
        <w:t>е</w:t>
      </w:r>
      <w:r w:rsidR="00710DC8">
        <w:t xml:space="preserve"> «Исполнение ГКПЗ».</w:t>
      </w:r>
    </w:p>
    <w:p w:rsidR="001C08AD" w:rsidRDefault="001C08AD" w:rsidP="001C08AD">
      <w:pPr>
        <w:pStyle w:val="1"/>
        <w:numPr>
          <w:ilvl w:val="0"/>
          <w:numId w:val="2"/>
        </w:numPr>
      </w:pPr>
      <w:r>
        <w:t>Требования к содержимому раздела отчета (итоги)</w:t>
      </w:r>
    </w:p>
    <w:p w:rsidR="001C08AD" w:rsidRDefault="001C08AD" w:rsidP="001C08AD">
      <w:pPr>
        <w:pStyle w:val="3"/>
        <w:numPr>
          <w:ilvl w:val="1"/>
          <w:numId w:val="2"/>
        </w:numPr>
      </w:pPr>
      <w:r>
        <w:t>Описание колонок</w:t>
      </w:r>
    </w:p>
    <w:p w:rsidR="001C08AD" w:rsidRDefault="00803C99" w:rsidP="001C08AD">
      <w:pPr>
        <w:pStyle w:val="a3"/>
        <w:numPr>
          <w:ilvl w:val="0"/>
          <w:numId w:val="9"/>
        </w:numPr>
      </w:pPr>
      <w:r>
        <w:rPr>
          <w:b/>
        </w:rPr>
        <w:t>С</w:t>
      </w:r>
      <w:r w:rsidR="001C08AD">
        <w:rPr>
          <w:b/>
        </w:rPr>
        <w:t>пособ закупки</w:t>
      </w:r>
      <w:r w:rsidR="001C08AD">
        <w:br/>
        <w:t>Способ закупки в разделе «Исполнение ГКПЗ»</w:t>
      </w:r>
      <w:r w:rsidR="00061EA9">
        <w:br/>
      </w:r>
      <w:r w:rsidR="00061EA9" w:rsidRPr="00061EA9">
        <w:rPr>
          <w:i/>
          <w:color w:val="FF0000"/>
        </w:rPr>
        <w:t>К единственным источникам также следует относить закупки</w:t>
      </w:r>
      <w:r w:rsidR="00061EA9">
        <w:rPr>
          <w:i/>
          <w:color w:val="FF0000"/>
        </w:rPr>
        <w:t>,</w:t>
      </w:r>
      <w:r w:rsidR="00061EA9" w:rsidRPr="00061EA9">
        <w:rPr>
          <w:i/>
          <w:color w:val="FF0000"/>
        </w:rPr>
        <w:t xml:space="preserve"> по которым принято решение о заключении договора с единственным поставщиком по результатам конкурентных процедур.</w:t>
      </w:r>
    </w:p>
    <w:p w:rsidR="001C08AD" w:rsidRDefault="001C08AD" w:rsidP="001C08AD">
      <w:pPr>
        <w:pStyle w:val="a3"/>
        <w:numPr>
          <w:ilvl w:val="0"/>
          <w:numId w:val="9"/>
        </w:numPr>
      </w:pPr>
      <w:r w:rsidRPr="009C4350">
        <w:rPr>
          <w:b/>
        </w:rPr>
        <w:t>Плановая стоимость</w:t>
      </w:r>
      <w:r>
        <w:rPr>
          <w:b/>
        </w:rPr>
        <w:t>,</w:t>
      </w:r>
      <w:r w:rsidRPr="009C4350">
        <w:rPr>
          <w:b/>
        </w:rPr>
        <w:t xml:space="preserve">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>
        <w:br/>
        <w:t xml:space="preserve">Сумма </w:t>
      </w:r>
      <w:r w:rsidR="00061EA9">
        <w:t xml:space="preserve">стоимостей лотов по плану ГКПЗ на дату окончания отчетного периода </w:t>
      </w:r>
      <w:r>
        <w:t>(для рамочных конкурсов – 0, а в случае проведения ЗЗЦ по результатам рамочного конкурса – стоимост</w:t>
      </w:r>
      <w:r w:rsidR="00061EA9">
        <w:t>ей лотов</w:t>
      </w:r>
      <w:r>
        <w:t xml:space="preserve"> по извещению в разделе «Исполнение ГКПЗ»</w:t>
      </w:r>
      <w:r w:rsidR="0073623E">
        <w:t>)</w:t>
      </w:r>
      <w:r>
        <w:t xml:space="preserve"> по способу закупки</w:t>
      </w:r>
    </w:p>
    <w:p w:rsidR="001C08AD" w:rsidRDefault="001C08AD" w:rsidP="001C08AD">
      <w:pPr>
        <w:pStyle w:val="a3"/>
        <w:numPr>
          <w:ilvl w:val="0"/>
          <w:numId w:val="9"/>
        </w:numPr>
      </w:pPr>
      <w:r w:rsidRPr="009C4350">
        <w:rPr>
          <w:b/>
        </w:rPr>
        <w:t xml:space="preserve">Итоговая стоимость,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>
        <w:br/>
        <w:t>Сумма стоимостей предложений победителей закупок по способу закупки</w:t>
      </w:r>
    </w:p>
    <w:p w:rsidR="00061EA9" w:rsidRDefault="00061EA9" w:rsidP="00061EA9">
      <w:pPr>
        <w:pStyle w:val="a3"/>
        <w:ind w:left="1080"/>
      </w:pPr>
      <w:r>
        <w:rPr>
          <w:i/>
          <w:color w:val="FF0000"/>
        </w:rPr>
        <w:t>Суммируется</w:t>
      </w:r>
      <w:r w:rsidRPr="009B3BA2">
        <w:rPr>
          <w:i/>
          <w:color w:val="FF0000"/>
        </w:rPr>
        <w:t xml:space="preserve"> только </w:t>
      </w:r>
      <w:r>
        <w:rPr>
          <w:i/>
          <w:color w:val="FF0000"/>
        </w:rPr>
        <w:t xml:space="preserve">по </w:t>
      </w:r>
      <w:proofErr w:type="gramStart"/>
      <w:r>
        <w:rPr>
          <w:i/>
          <w:color w:val="FF0000"/>
        </w:rPr>
        <w:t>лотам</w:t>
      </w:r>
      <w:proofErr w:type="gramEnd"/>
      <w:r>
        <w:rPr>
          <w:i/>
          <w:color w:val="FF0000"/>
        </w:rPr>
        <w:t xml:space="preserve"> у которых</w:t>
      </w:r>
      <w:r w:rsidRPr="009B3BA2">
        <w:rPr>
          <w:i/>
          <w:color w:val="FF0000"/>
        </w:rPr>
        <w:t xml:space="preserve"> </w:t>
      </w:r>
      <w:r>
        <w:rPr>
          <w:i/>
          <w:color w:val="FF0000"/>
        </w:rPr>
        <w:t>дата</w:t>
      </w:r>
      <w:r w:rsidRPr="009B3BA2">
        <w:rPr>
          <w:i/>
          <w:color w:val="FF0000"/>
        </w:rPr>
        <w:t xml:space="preserve"> вступления в силу протокола ВП </w:t>
      </w:r>
      <w:r>
        <w:rPr>
          <w:i/>
          <w:color w:val="FF0000"/>
        </w:rPr>
        <w:t>в</w:t>
      </w:r>
      <w:r w:rsidRPr="009B3BA2">
        <w:rPr>
          <w:i/>
          <w:color w:val="FF0000"/>
        </w:rPr>
        <w:t xml:space="preserve"> отчетном периоде</w:t>
      </w:r>
    </w:p>
    <w:p w:rsidR="001C08AD" w:rsidRDefault="001C08AD" w:rsidP="001C08AD">
      <w:pPr>
        <w:pStyle w:val="a3"/>
        <w:numPr>
          <w:ilvl w:val="0"/>
          <w:numId w:val="9"/>
        </w:numPr>
      </w:pPr>
      <w:r w:rsidRPr="009C4350">
        <w:rPr>
          <w:b/>
        </w:rPr>
        <w:t xml:space="preserve">Экономический эффект,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>
        <w:t xml:space="preserve"> </w:t>
      </w:r>
      <w:r>
        <w:br/>
        <w:t>Разность между плановой и итоговой стоимостями</w:t>
      </w:r>
    </w:p>
    <w:p w:rsidR="001C08AD" w:rsidRDefault="00966C99" w:rsidP="001C08AD">
      <w:pPr>
        <w:pStyle w:val="a3"/>
        <w:ind w:left="1080"/>
      </w:pPr>
      <w:r w:rsidRPr="009B3BA2">
        <w:rPr>
          <w:i/>
          <w:color w:val="FF0000"/>
        </w:rPr>
        <w:t>Рассчитывается</w:t>
      </w:r>
      <w:r w:rsidR="001C08AD" w:rsidRPr="009B3BA2">
        <w:rPr>
          <w:i/>
          <w:color w:val="FF0000"/>
        </w:rPr>
        <w:t xml:space="preserve"> только в случае наличия итоговой стоимости</w:t>
      </w:r>
    </w:p>
    <w:p w:rsidR="001C08AD" w:rsidRDefault="001C08AD" w:rsidP="001C08AD">
      <w:pPr>
        <w:pStyle w:val="a3"/>
        <w:numPr>
          <w:ilvl w:val="0"/>
          <w:numId w:val="9"/>
        </w:numPr>
      </w:pPr>
      <w:r w:rsidRPr="009C4350">
        <w:rPr>
          <w:b/>
        </w:rPr>
        <w:t>Экономический эффект,</w:t>
      </w:r>
      <w:r>
        <w:rPr>
          <w:b/>
        </w:rPr>
        <w:t xml:space="preserve"> %</w:t>
      </w:r>
      <w:r>
        <w:rPr>
          <w:b/>
        </w:rPr>
        <w:br/>
      </w:r>
      <w:r>
        <w:t xml:space="preserve">Вычисляется по формуле </w:t>
      </w:r>
      <w:r w:rsidRPr="001C08AD">
        <w:t>(Плановая стоимость</w:t>
      </w:r>
      <w:r>
        <w:t xml:space="preserve"> – </w:t>
      </w:r>
      <w:r w:rsidRPr="001C08AD">
        <w:t>Итоговая стоимость</w:t>
      </w:r>
      <w:r>
        <w:t xml:space="preserve">) /  </w:t>
      </w:r>
      <w:r w:rsidRPr="001C08AD">
        <w:t>Плановая стоимость</w:t>
      </w:r>
      <w:proofErr w:type="gramStart"/>
      <w:r>
        <w:br/>
      </w:r>
      <w:r w:rsidR="00966C99" w:rsidRPr="009B3BA2">
        <w:rPr>
          <w:i/>
          <w:color w:val="FF0000"/>
        </w:rPr>
        <w:t>Р</w:t>
      </w:r>
      <w:proofErr w:type="gramEnd"/>
      <w:r w:rsidR="00966C99" w:rsidRPr="009B3BA2">
        <w:rPr>
          <w:i/>
          <w:color w:val="FF0000"/>
        </w:rPr>
        <w:t>ассчитывается</w:t>
      </w:r>
      <w:r w:rsidRPr="009B3BA2">
        <w:rPr>
          <w:i/>
          <w:color w:val="FF0000"/>
        </w:rPr>
        <w:t xml:space="preserve"> только в случае наличия итоговой стоимости</w:t>
      </w:r>
    </w:p>
    <w:p w:rsidR="001C08AD" w:rsidRDefault="001C08AD" w:rsidP="001C08AD">
      <w:pPr>
        <w:pStyle w:val="a3"/>
        <w:numPr>
          <w:ilvl w:val="0"/>
          <w:numId w:val="9"/>
        </w:numPr>
      </w:pPr>
      <w:r w:rsidRPr="009C4350">
        <w:rPr>
          <w:b/>
        </w:rPr>
        <w:t>Стоимость договор</w:t>
      </w:r>
      <w:r>
        <w:rPr>
          <w:b/>
        </w:rPr>
        <w:t>ов</w:t>
      </w:r>
      <w:r w:rsidRPr="009C4350">
        <w:rPr>
          <w:b/>
        </w:rPr>
        <w:t xml:space="preserve">, </w:t>
      </w:r>
      <w:proofErr w:type="spellStart"/>
      <w:r w:rsidRPr="009C4350">
        <w:rPr>
          <w:b/>
        </w:rPr>
        <w:t>т.р</w:t>
      </w:r>
      <w:proofErr w:type="spellEnd"/>
      <w:r w:rsidRPr="009C4350">
        <w:rPr>
          <w:b/>
        </w:rPr>
        <w:t>. без НДС</w:t>
      </w:r>
      <w:r>
        <w:br/>
        <w:t>Сумма стоимостей договоров с победителями закупок.</w:t>
      </w:r>
    </w:p>
    <w:p w:rsidR="001C08AD" w:rsidRPr="009B3BA2" w:rsidRDefault="001C08AD" w:rsidP="001C08AD">
      <w:pPr>
        <w:pStyle w:val="a3"/>
        <w:numPr>
          <w:ilvl w:val="0"/>
          <w:numId w:val="9"/>
        </w:numPr>
      </w:pPr>
      <w:r>
        <w:rPr>
          <w:b/>
        </w:rPr>
        <w:t>Кол-во закупок</w:t>
      </w:r>
      <w:r>
        <w:br/>
        <w:t>Фактическое количество опубликованных закупок (лотов)</w:t>
      </w:r>
    </w:p>
    <w:p w:rsidR="001C08AD" w:rsidRDefault="001C08AD" w:rsidP="001C08AD">
      <w:pPr>
        <w:pStyle w:val="3"/>
        <w:numPr>
          <w:ilvl w:val="1"/>
          <w:numId w:val="2"/>
        </w:numPr>
      </w:pPr>
      <w:r>
        <w:t>Фильтры раздела отчёта</w:t>
      </w:r>
    </w:p>
    <w:p w:rsidR="001C08AD" w:rsidRDefault="001C08AD" w:rsidP="001C08AD">
      <w:pPr>
        <w:ind w:left="360"/>
      </w:pPr>
      <w:r>
        <w:t xml:space="preserve">В </w:t>
      </w:r>
      <w:r w:rsidR="0073623E">
        <w:t>данном разделе</w:t>
      </w:r>
      <w:r>
        <w:t xml:space="preserve"> должны </w:t>
      </w:r>
      <w:r w:rsidR="0073623E">
        <w:t>учитываться</w:t>
      </w:r>
      <w:r>
        <w:t xml:space="preserve"> опубликованные </w:t>
      </w:r>
      <w:r w:rsidR="0073623E">
        <w:t>в</w:t>
      </w:r>
      <w:r>
        <w:t xml:space="preserve"> отчетном периоде лоты по </w:t>
      </w:r>
      <w:proofErr w:type="gramStart"/>
      <w:r>
        <w:t>итогам</w:t>
      </w:r>
      <w:proofErr w:type="gramEnd"/>
      <w:r>
        <w:t xml:space="preserve"> которых </w:t>
      </w:r>
      <w:r w:rsidR="00966C99">
        <w:t>не было</w:t>
      </w:r>
      <w:r>
        <w:t xml:space="preserve"> проведено повторных процедур закупок. Перечень лотов ограничен областью видимости пользователя</w:t>
      </w:r>
      <w:r w:rsidR="00061EA9">
        <w:t xml:space="preserve"> (пользователь видит только те лоты, где он заказчик или организатор)</w:t>
      </w:r>
      <w:r>
        <w:t>.</w:t>
      </w:r>
    </w:p>
    <w:p w:rsidR="008315BA" w:rsidRPr="008315BA" w:rsidRDefault="008315BA" w:rsidP="008315BA">
      <w:pPr>
        <w:ind w:left="360"/>
      </w:pPr>
      <w:r>
        <w:lastRenderedPageBreak/>
        <w:t>В отчёт не попадают открытые и закрытые рамочные конкурсы.</w:t>
      </w:r>
    </w:p>
    <w:p w:rsidR="001C08AD" w:rsidRDefault="001C08AD" w:rsidP="001C08AD">
      <w:pPr>
        <w:pStyle w:val="3"/>
        <w:numPr>
          <w:ilvl w:val="1"/>
          <w:numId w:val="2"/>
        </w:numPr>
      </w:pPr>
      <w:r>
        <w:t>Влияние пользовательских фильтров на выборку</w:t>
      </w:r>
    </w:p>
    <w:p w:rsidR="001C08AD" w:rsidRDefault="001C08AD" w:rsidP="001C08AD">
      <w:pPr>
        <w:pStyle w:val="a3"/>
        <w:numPr>
          <w:ilvl w:val="0"/>
          <w:numId w:val="8"/>
        </w:numPr>
      </w:pPr>
      <w:r>
        <w:t xml:space="preserve">Отчетный период – попадание </w:t>
      </w:r>
      <w:r w:rsidR="0073623E">
        <w:t xml:space="preserve">закупки </w:t>
      </w:r>
      <w:r>
        <w:t xml:space="preserve">в </w:t>
      </w:r>
      <w:r w:rsidR="0073623E">
        <w:t>отчет</w:t>
      </w:r>
      <w:r>
        <w:t xml:space="preserve"> определяется датой публикации закупки (а в случае расчёта экономического эффекта – датой вступления в силу протокола ВП);</w:t>
      </w:r>
    </w:p>
    <w:p w:rsidR="008315BA" w:rsidRDefault="008315BA" w:rsidP="008315BA">
      <w:pPr>
        <w:pStyle w:val="a3"/>
        <w:numPr>
          <w:ilvl w:val="0"/>
          <w:numId w:val="8"/>
        </w:numPr>
      </w:pPr>
      <w:r>
        <w:t>Год ГКПЗ – год ГКПЗ</w:t>
      </w:r>
      <w:r w:rsidRPr="008315BA">
        <w:t xml:space="preserve"> </w:t>
      </w:r>
      <w:r>
        <w:t>закупки (лота)</w:t>
      </w:r>
      <w:r w:rsidRPr="008315BA">
        <w:t>;</w:t>
      </w:r>
    </w:p>
    <w:p w:rsidR="001C08AD" w:rsidRDefault="001C08AD" w:rsidP="001C08AD">
      <w:pPr>
        <w:pStyle w:val="a3"/>
        <w:numPr>
          <w:ilvl w:val="0"/>
          <w:numId w:val="8"/>
        </w:numPr>
      </w:pPr>
      <w:r>
        <w:t>Заказчик – фильтруется по значениям в спецификациях лота в разделе «Исполнение ГКПЗ»</w:t>
      </w:r>
    </w:p>
    <w:p w:rsidR="001C08AD" w:rsidRDefault="001C08AD" w:rsidP="001C08AD">
      <w:pPr>
        <w:pStyle w:val="a3"/>
        <w:numPr>
          <w:ilvl w:val="0"/>
          <w:numId w:val="8"/>
        </w:numPr>
      </w:pPr>
      <w:r>
        <w:t>Организатор - фильтруется по значению в закупочной процедуре в разделе «Исполнение ГКПЗ»</w:t>
      </w:r>
    </w:p>
    <w:p w:rsidR="001C08AD" w:rsidRDefault="001C08AD" w:rsidP="001C08AD">
      <w:pPr>
        <w:pStyle w:val="a3"/>
        <w:numPr>
          <w:ilvl w:val="0"/>
          <w:numId w:val="8"/>
        </w:numPr>
      </w:pPr>
      <w:r>
        <w:t>Направление – фильтруются по значениям в спецификациях лота в разделе «Исполнение ГКПЗ».</w:t>
      </w: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</w:p>
    <w:p w:rsidR="0073623E" w:rsidRPr="0093111A" w:rsidRDefault="0073623E" w:rsidP="0073623E">
      <w:pPr>
        <w:ind w:left="360"/>
        <w:rPr>
          <w:b/>
          <w:i/>
          <w:color w:val="FF0000"/>
          <w:sz w:val="28"/>
          <w:szCs w:val="28"/>
        </w:rPr>
      </w:pPr>
      <w:r>
        <w:t>Нет</w:t>
      </w:r>
    </w:p>
    <w:p w:rsidR="0093111A" w:rsidRDefault="0093111A" w:rsidP="0093111A">
      <w:pPr>
        <w:rPr>
          <w:color w:val="FF0000"/>
          <w:sz w:val="28"/>
          <w:szCs w:val="28"/>
        </w:rPr>
      </w:pPr>
    </w:p>
    <w:p w:rsidR="00E31D0C" w:rsidRDefault="00E31D0C" w:rsidP="00E31D0C">
      <w:pPr>
        <w:tabs>
          <w:tab w:val="left" w:pos="1833"/>
        </w:tabs>
        <w:spacing w:after="0"/>
        <w:ind w:right="54"/>
      </w:pPr>
      <w:r>
        <w:t>Ведущий инженер-программист</w:t>
      </w:r>
    </w:p>
    <w:p w:rsidR="00E31D0C" w:rsidRPr="00E31D0C" w:rsidRDefault="00E31D0C" w:rsidP="00E31D0C">
      <w:pPr>
        <w:tabs>
          <w:tab w:val="left" w:pos="1833"/>
        </w:tabs>
        <w:spacing w:after="0"/>
        <w:ind w:right="54"/>
        <w:jc w:val="both"/>
      </w:pPr>
      <w:r>
        <w:t>ООО «</w:t>
      </w:r>
      <w:proofErr w:type="spellStart"/>
      <w:r>
        <w:t>Аринк</w:t>
      </w:r>
      <w:proofErr w:type="spellEnd"/>
      <w:r>
        <w:t xml:space="preserve"> Групп»</w:t>
      </w:r>
      <w:r w:rsidRPr="00E31D0C">
        <w:t xml:space="preserve"> </w:t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>
        <w:tab/>
      </w:r>
      <w:r>
        <w:tab/>
        <w:t>А</w:t>
      </w:r>
      <w:r w:rsidRPr="00E31D0C">
        <w:t>.</w:t>
      </w:r>
      <w:r>
        <w:t>А</w:t>
      </w:r>
      <w:r w:rsidRPr="00E31D0C">
        <w:t xml:space="preserve">. </w:t>
      </w:r>
      <w:r>
        <w:t>Агеев</w:t>
      </w:r>
    </w:p>
    <w:p w:rsidR="00E31D0C" w:rsidRPr="00E31D0C" w:rsidRDefault="00E31D0C" w:rsidP="00E31D0C">
      <w:pPr>
        <w:rPr>
          <w:sz w:val="28"/>
          <w:szCs w:val="28"/>
        </w:rPr>
      </w:pPr>
    </w:p>
    <w:sectPr w:rsidR="00E31D0C" w:rsidRPr="00E31D0C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2C682E"/>
    <w:multiLevelType w:val="hybridMultilevel"/>
    <w:tmpl w:val="010A1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790385"/>
    <w:multiLevelType w:val="hybridMultilevel"/>
    <w:tmpl w:val="4D94B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7CDC49E2"/>
    <w:multiLevelType w:val="hybridMultilevel"/>
    <w:tmpl w:val="3AB47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F"/>
    <w:rsid w:val="000576B7"/>
    <w:rsid w:val="00061EA9"/>
    <w:rsid w:val="001506B8"/>
    <w:rsid w:val="001C08AD"/>
    <w:rsid w:val="001F2C6B"/>
    <w:rsid w:val="00351AF4"/>
    <w:rsid w:val="00400184"/>
    <w:rsid w:val="00412FFA"/>
    <w:rsid w:val="0048332C"/>
    <w:rsid w:val="004A0B93"/>
    <w:rsid w:val="005645A0"/>
    <w:rsid w:val="005E6D38"/>
    <w:rsid w:val="006A12F6"/>
    <w:rsid w:val="006B5522"/>
    <w:rsid w:val="00710DC8"/>
    <w:rsid w:val="0073623E"/>
    <w:rsid w:val="0079507E"/>
    <w:rsid w:val="007A3DDD"/>
    <w:rsid w:val="00803C99"/>
    <w:rsid w:val="008315BA"/>
    <w:rsid w:val="008B6E29"/>
    <w:rsid w:val="0093111A"/>
    <w:rsid w:val="0093682B"/>
    <w:rsid w:val="00966C99"/>
    <w:rsid w:val="009A5027"/>
    <w:rsid w:val="009B3BA2"/>
    <w:rsid w:val="009C4350"/>
    <w:rsid w:val="009E5FEF"/>
    <w:rsid w:val="009F6116"/>
    <w:rsid w:val="00AB7A01"/>
    <w:rsid w:val="00CE089F"/>
    <w:rsid w:val="00D04A67"/>
    <w:rsid w:val="00DF4F1A"/>
    <w:rsid w:val="00E31D0C"/>
    <w:rsid w:val="00E52252"/>
    <w:rsid w:val="00E550A9"/>
    <w:rsid w:val="00E71C92"/>
    <w:rsid w:val="00EE14C7"/>
    <w:rsid w:val="00F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5ABE5-4604-44D5-B8C2-3FB32376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Арчаков Александр Сергеевич</cp:lastModifiedBy>
  <cp:revision>15</cp:revision>
  <dcterms:created xsi:type="dcterms:W3CDTF">2015-01-20T05:36:00Z</dcterms:created>
  <dcterms:modified xsi:type="dcterms:W3CDTF">2015-03-11T23:42:00Z</dcterms:modified>
</cp:coreProperties>
</file>