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EC6" w:rsidRPr="00CF2661" w:rsidRDefault="000F0EC6" w:rsidP="000F0EC6">
      <w:pPr>
        <w:spacing w:line="240" w:lineRule="auto"/>
        <w:ind w:left="5995"/>
        <w:rPr>
          <w:sz w:val="24"/>
          <w:szCs w:val="24"/>
        </w:rPr>
      </w:pPr>
      <w:bookmarkStart w:id="0" w:name="_Toc517582288"/>
      <w:bookmarkStart w:id="1" w:name="_Toc517582612"/>
      <w:r w:rsidRPr="00CF2661">
        <w:rPr>
          <w:sz w:val="24"/>
          <w:szCs w:val="24"/>
        </w:rPr>
        <w:t>УТВЕРЖДАЮ</w:t>
      </w:r>
      <w:r>
        <w:rPr>
          <w:sz w:val="24"/>
          <w:szCs w:val="24"/>
        </w:rPr>
        <w:br/>
        <w:t xml:space="preserve">Начальник </w:t>
      </w:r>
      <w:r w:rsidRPr="00E31D0C">
        <w:rPr>
          <w:sz w:val="24"/>
          <w:szCs w:val="24"/>
        </w:rPr>
        <w:t>Департамент</w:t>
      </w:r>
      <w:r>
        <w:rPr>
          <w:sz w:val="24"/>
          <w:szCs w:val="24"/>
        </w:rPr>
        <w:t>а</w:t>
      </w:r>
      <w:r w:rsidRPr="00E31D0C">
        <w:rPr>
          <w:sz w:val="24"/>
          <w:szCs w:val="24"/>
        </w:rPr>
        <w:t xml:space="preserve"> организации управления закупочной деятельностью</w:t>
      </w:r>
      <w:r>
        <w:rPr>
          <w:sz w:val="24"/>
          <w:szCs w:val="24"/>
        </w:rPr>
        <w:t xml:space="preserve"> </w:t>
      </w:r>
      <w:r w:rsidRPr="00CF2661">
        <w:rPr>
          <w:sz w:val="24"/>
          <w:szCs w:val="24"/>
        </w:rPr>
        <w:t>ОАО «РАО Энергетические системы Востока»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_________________</w:t>
      </w:r>
      <w:r>
        <w:rPr>
          <w:sz w:val="24"/>
          <w:szCs w:val="24"/>
        </w:rPr>
        <w:t>В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С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Понуровский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«</w:t>
      </w:r>
      <w:r>
        <w:rPr>
          <w:sz w:val="24"/>
          <w:szCs w:val="24"/>
        </w:rPr>
        <w:t>__</w:t>
      </w:r>
      <w:r w:rsidRPr="00CF2661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BA4D1A">
        <w:rPr>
          <w:sz w:val="24"/>
          <w:szCs w:val="24"/>
        </w:rPr>
        <w:t>марта</w:t>
      </w:r>
      <w:bookmarkStart w:id="2" w:name="_GoBack"/>
      <w:bookmarkEnd w:id="2"/>
      <w:r w:rsidRPr="00CF2661">
        <w:rPr>
          <w:sz w:val="24"/>
          <w:szCs w:val="24"/>
        </w:rPr>
        <w:t xml:space="preserve"> 201</w:t>
      </w:r>
      <w:r>
        <w:rPr>
          <w:sz w:val="24"/>
          <w:szCs w:val="24"/>
        </w:rPr>
        <w:t>5</w:t>
      </w:r>
      <w:r w:rsidRPr="00CF2661">
        <w:rPr>
          <w:sz w:val="24"/>
          <w:szCs w:val="24"/>
        </w:rPr>
        <w:t xml:space="preserve"> год</w:t>
      </w:r>
      <w:r>
        <w:rPr>
          <w:sz w:val="24"/>
          <w:szCs w:val="24"/>
        </w:rPr>
        <w:t>а</w:t>
      </w:r>
    </w:p>
    <w:bookmarkEnd w:id="0"/>
    <w:bookmarkEnd w:id="1"/>
    <w:p w:rsidR="000F0EC6" w:rsidRDefault="000F0EC6" w:rsidP="000F0EC6">
      <w:pPr>
        <w:ind w:left="5954"/>
      </w:pPr>
      <w:r>
        <w:rPr>
          <w:sz w:val="24"/>
          <w:szCs w:val="24"/>
        </w:rPr>
        <w:t>СОГЛАСОВАНО</w:t>
      </w:r>
      <w:r>
        <w:rPr>
          <w:sz w:val="24"/>
          <w:szCs w:val="24"/>
        </w:rPr>
        <w:br/>
        <w:t>Ведущий инженер-программист ООО «Аринк групп»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_________________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Агеев</w:t>
      </w:r>
      <w:r>
        <w:rPr>
          <w:sz w:val="24"/>
          <w:szCs w:val="24"/>
        </w:rPr>
        <w:br/>
        <w:t>Ведущий инженер-программист ООО «Аринк групп»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_________________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С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Арчаков</w:t>
      </w:r>
    </w:p>
    <w:p w:rsidR="00710DC8" w:rsidRDefault="00710DC8" w:rsidP="006B5522"/>
    <w:p w:rsidR="00710DC8" w:rsidRDefault="00710DC8" w:rsidP="006B5522"/>
    <w:p w:rsidR="00CE089F" w:rsidRDefault="00CE089F" w:rsidP="006B5522"/>
    <w:p w:rsidR="00710DC8" w:rsidRDefault="00710DC8" w:rsidP="006B5522"/>
    <w:p w:rsidR="00CE089F" w:rsidRDefault="00CE089F" w:rsidP="006B5522"/>
    <w:p w:rsidR="00CE089F" w:rsidRPr="00CE089F" w:rsidRDefault="00CE089F" w:rsidP="00710DC8">
      <w:pPr>
        <w:pStyle w:val="1"/>
        <w:jc w:val="center"/>
        <w:rPr>
          <w:sz w:val="40"/>
          <w:szCs w:val="40"/>
        </w:rPr>
      </w:pPr>
      <w:r w:rsidRPr="00CE089F">
        <w:rPr>
          <w:sz w:val="40"/>
          <w:szCs w:val="40"/>
        </w:rPr>
        <w:t>Подробное описание отч</w:t>
      </w:r>
      <w:r w:rsidR="0093111A">
        <w:rPr>
          <w:sz w:val="40"/>
          <w:szCs w:val="40"/>
        </w:rPr>
        <w:t>ё</w:t>
      </w:r>
      <w:r w:rsidRPr="00CE089F">
        <w:rPr>
          <w:sz w:val="40"/>
          <w:szCs w:val="40"/>
        </w:rPr>
        <w:t>та</w:t>
      </w:r>
    </w:p>
    <w:p w:rsidR="00CE089F" w:rsidRDefault="00CE089F" w:rsidP="006B5522"/>
    <w:p w:rsidR="00CE089F" w:rsidRDefault="00CE089F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CE089F" w:rsidRDefault="00CE089F" w:rsidP="006B5522"/>
    <w:p w:rsidR="009821CE" w:rsidRDefault="009821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B5522" w:rsidRDefault="006B5522" w:rsidP="006B5522">
      <w:pPr>
        <w:pStyle w:val="1"/>
        <w:numPr>
          <w:ilvl w:val="0"/>
          <w:numId w:val="2"/>
        </w:numPr>
      </w:pPr>
      <w:r>
        <w:lastRenderedPageBreak/>
        <w:t>Общие сведения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Наименование отч</w:t>
      </w:r>
      <w:r w:rsidR="0093111A">
        <w:t>ё</w:t>
      </w:r>
      <w:r>
        <w:t>та</w:t>
      </w:r>
    </w:p>
    <w:p w:rsidR="009821CE" w:rsidRPr="009821CE" w:rsidRDefault="00F716C2" w:rsidP="007B6EC1">
      <w:pPr>
        <w:ind w:left="426"/>
      </w:pPr>
      <w:r>
        <w:t>План стартов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Назначение</w:t>
      </w:r>
    </w:p>
    <w:p w:rsidR="00CE089F" w:rsidRDefault="00CE089F" w:rsidP="00CE089F">
      <w:pPr>
        <w:ind w:left="360"/>
      </w:pPr>
      <w:r>
        <w:t xml:space="preserve">Отчет предназначен для </w:t>
      </w:r>
      <w:r w:rsidR="00F716C2">
        <w:t>информирования структурных подразделений о планируемых стартах</w:t>
      </w:r>
      <w:r>
        <w:t>.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Отч</w:t>
      </w:r>
      <w:r w:rsidR="0093111A">
        <w:t>ё</w:t>
      </w:r>
      <w:r>
        <w:t>тный период</w:t>
      </w:r>
    </w:p>
    <w:p w:rsidR="00CE089F" w:rsidRPr="00CE089F" w:rsidRDefault="00F716C2" w:rsidP="00CE089F">
      <w:pPr>
        <w:ind w:left="360"/>
      </w:pPr>
      <w:r>
        <w:t>Задается фильтрами пользователя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Срок сдачи отч</w:t>
      </w:r>
      <w:r w:rsidR="0093111A">
        <w:t>ё</w:t>
      </w:r>
      <w:r>
        <w:t>та</w:t>
      </w:r>
    </w:p>
    <w:p w:rsidR="00CE089F" w:rsidRPr="00CE089F" w:rsidRDefault="008B1EC8" w:rsidP="00CE089F">
      <w:pPr>
        <w:ind w:left="360"/>
      </w:pPr>
      <w:r>
        <w:t xml:space="preserve">Отчет предназначен для </w:t>
      </w:r>
      <w:r w:rsidR="00F716C2">
        <w:t>мониторинга ситуации по объявлению закупок</w:t>
      </w:r>
      <w:r w:rsidR="00CE089F">
        <w:t>.</w:t>
      </w:r>
      <w:r w:rsidR="00F716C2">
        <w:t xml:space="preserve"> Сдача в контролирующие органы не предполагается.</w:t>
      </w:r>
    </w:p>
    <w:p w:rsidR="00CE089F" w:rsidRDefault="00CE089F" w:rsidP="00CE089F">
      <w:pPr>
        <w:pStyle w:val="1"/>
        <w:numPr>
          <w:ilvl w:val="0"/>
          <w:numId w:val="2"/>
        </w:numPr>
      </w:pPr>
      <w:r>
        <w:t>Требования к отч</w:t>
      </w:r>
      <w:r w:rsidR="0093111A">
        <w:t>ё</w:t>
      </w:r>
      <w:r>
        <w:t>ту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Права доступа</w:t>
      </w:r>
    </w:p>
    <w:p w:rsidR="00CE089F" w:rsidRDefault="009821CE" w:rsidP="00CE089F">
      <w:pPr>
        <w:ind w:left="360"/>
      </w:pPr>
      <w:r>
        <w:t>Все категории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Внешний вид отч</w:t>
      </w:r>
      <w:r w:rsidR="0093111A">
        <w:t>ё</w:t>
      </w:r>
      <w:r>
        <w:t>та</w:t>
      </w:r>
    </w:p>
    <w:p w:rsidR="00CE089F" w:rsidRDefault="009821CE" w:rsidP="00CE089F">
      <w:pPr>
        <w:ind w:left="360"/>
      </w:pPr>
      <w:r>
        <w:t>Прилагается</w:t>
      </w:r>
    </w:p>
    <w:p w:rsidR="00710DC8" w:rsidRDefault="00710DC8" w:rsidP="00710DC8">
      <w:pPr>
        <w:pStyle w:val="3"/>
        <w:numPr>
          <w:ilvl w:val="1"/>
          <w:numId w:val="2"/>
        </w:numPr>
      </w:pPr>
      <w:r>
        <w:t>Пользовательские фильтры</w:t>
      </w:r>
    </w:p>
    <w:p w:rsidR="009D2FFB" w:rsidRDefault="009D2FFB" w:rsidP="009D2FFB">
      <w:pPr>
        <w:pStyle w:val="a3"/>
        <w:numPr>
          <w:ilvl w:val="0"/>
          <w:numId w:val="8"/>
        </w:numPr>
        <w:spacing w:after="0" w:line="240" w:lineRule="auto"/>
      </w:pPr>
      <w:r>
        <w:t>Дата начала периода</w:t>
      </w:r>
    </w:p>
    <w:p w:rsidR="009D2FFB" w:rsidRDefault="009D2FFB" w:rsidP="009D2FFB">
      <w:pPr>
        <w:pStyle w:val="a3"/>
        <w:numPr>
          <w:ilvl w:val="0"/>
          <w:numId w:val="8"/>
        </w:numPr>
        <w:spacing w:after="0" w:line="240" w:lineRule="auto"/>
      </w:pPr>
      <w:r>
        <w:t>Дата окончания периода</w:t>
      </w:r>
    </w:p>
    <w:p w:rsidR="009821CE" w:rsidRDefault="00292BB2" w:rsidP="009D2FFB">
      <w:pPr>
        <w:pStyle w:val="a3"/>
        <w:numPr>
          <w:ilvl w:val="0"/>
          <w:numId w:val="8"/>
        </w:numPr>
        <w:spacing w:after="0" w:line="240" w:lineRule="auto"/>
      </w:pPr>
      <w:r>
        <w:t>Год ГКПЗ</w:t>
      </w:r>
      <w:r w:rsidR="009D2FFB">
        <w:t xml:space="preserve"> (возможен выбор только одного значения)</w:t>
      </w:r>
    </w:p>
    <w:p w:rsidR="00292BB2" w:rsidRDefault="00292BB2" w:rsidP="009D2FFB">
      <w:pPr>
        <w:pStyle w:val="a3"/>
        <w:numPr>
          <w:ilvl w:val="0"/>
          <w:numId w:val="8"/>
        </w:numPr>
        <w:spacing w:after="0" w:line="240" w:lineRule="auto"/>
      </w:pPr>
      <w:r>
        <w:t>Заказчик (</w:t>
      </w:r>
      <w:r w:rsidR="009D2FFB">
        <w:t>возможен выбор нескольких значений</w:t>
      </w:r>
      <w:r>
        <w:t>)</w:t>
      </w:r>
    </w:p>
    <w:p w:rsidR="00292BB2" w:rsidRDefault="00292BB2" w:rsidP="009D2FFB">
      <w:pPr>
        <w:pStyle w:val="a3"/>
        <w:numPr>
          <w:ilvl w:val="0"/>
          <w:numId w:val="8"/>
        </w:numPr>
        <w:spacing w:after="0" w:line="240" w:lineRule="auto"/>
      </w:pPr>
      <w:r>
        <w:t>Организатор</w:t>
      </w:r>
      <w:r w:rsidR="009D2FFB">
        <w:t xml:space="preserve"> (возможен выбор нескольких значений)</w:t>
      </w:r>
    </w:p>
    <w:p w:rsidR="00292BB2" w:rsidRDefault="00292BB2" w:rsidP="009D2FFB">
      <w:pPr>
        <w:pStyle w:val="a3"/>
        <w:numPr>
          <w:ilvl w:val="0"/>
          <w:numId w:val="8"/>
        </w:numPr>
        <w:spacing w:after="0" w:line="240" w:lineRule="auto"/>
      </w:pPr>
      <w:r>
        <w:t>Способ закупки (</w:t>
      </w:r>
      <w:r w:rsidR="009D2FFB">
        <w:t>возможен выбор нескольких значений</w:t>
      </w:r>
      <w:r>
        <w:t>)</w:t>
      </w:r>
    </w:p>
    <w:p w:rsidR="00292BB2" w:rsidRPr="002130BC" w:rsidRDefault="00292BB2" w:rsidP="009D2FFB">
      <w:pPr>
        <w:pStyle w:val="a3"/>
        <w:numPr>
          <w:ilvl w:val="0"/>
          <w:numId w:val="8"/>
        </w:numPr>
        <w:spacing w:after="0" w:line="240" w:lineRule="auto"/>
      </w:pPr>
      <w:r>
        <w:t>Статус закупки (</w:t>
      </w:r>
      <w:r w:rsidR="009D2FFB">
        <w:t>возможен выбор нескольких значений</w:t>
      </w:r>
      <w:r>
        <w:t>)</w:t>
      </w:r>
    </w:p>
    <w:p w:rsidR="006B5522" w:rsidRDefault="006B5522" w:rsidP="006B5522">
      <w:pPr>
        <w:pStyle w:val="1"/>
        <w:numPr>
          <w:ilvl w:val="0"/>
          <w:numId w:val="2"/>
        </w:numPr>
      </w:pPr>
      <w:r>
        <w:t xml:space="preserve">Требования к </w:t>
      </w:r>
      <w:r w:rsidR="00E71C92">
        <w:t>содержимому отчета (раздела отчета)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Описание колонок</w:t>
      </w:r>
    </w:p>
    <w:p w:rsidR="003E395B" w:rsidRPr="005E2EC0" w:rsidRDefault="003E395B" w:rsidP="003E395B">
      <w:pPr>
        <w:ind w:firstLine="360"/>
        <w:rPr>
          <w:rFonts w:cstheme="minorHAnsi"/>
        </w:rPr>
      </w:pPr>
      <w:r w:rsidRPr="005E2EC0">
        <w:rPr>
          <w:rFonts w:cstheme="minorHAnsi"/>
        </w:rPr>
        <w:t>Значения для всех колонок берутся из раздела «Планирование закупок».</w:t>
      </w:r>
    </w:p>
    <w:p w:rsidR="009D2FFB" w:rsidRPr="005E2EC0" w:rsidRDefault="009D2FFB" w:rsidP="009D2FFB">
      <w:pPr>
        <w:pStyle w:val="a3"/>
        <w:numPr>
          <w:ilvl w:val="0"/>
          <w:numId w:val="9"/>
        </w:numPr>
        <w:rPr>
          <w:rFonts w:cstheme="minorHAnsi"/>
        </w:rPr>
      </w:pPr>
      <w:r w:rsidRPr="005E2EC0">
        <w:rPr>
          <w:rFonts w:cstheme="minorHAnsi"/>
          <w:b/>
          <w:sz w:val="20"/>
          <w:szCs w:val="20"/>
        </w:rPr>
        <w:t>Наименование закупаемой продукции</w:t>
      </w:r>
      <w:r w:rsidRPr="005E2EC0">
        <w:rPr>
          <w:rFonts w:cstheme="minorHAnsi"/>
          <w:sz w:val="20"/>
          <w:szCs w:val="20"/>
        </w:rPr>
        <w:br/>
        <w:t>Наименование лота</w:t>
      </w:r>
      <w:r w:rsidR="00337DC5" w:rsidRPr="005E2EC0">
        <w:rPr>
          <w:rFonts w:cstheme="minorHAnsi"/>
          <w:sz w:val="20"/>
          <w:szCs w:val="20"/>
        </w:rPr>
        <w:t xml:space="preserve"> по согласованной ГКПЗ</w:t>
      </w:r>
    </w:p>
    <w:p w:rsidR="009D2FFB" w:rsidRPr="005E2EC0" w:rsidRDefault="009D2FFB" w:rsidP="009D2FFB">
      <w:pPr>
        <w:pStyle w:val="a3"/>
        <w:numPr>
          <w:ilvl w:val="0"/>
          <w:numId w:val="9"/>
        </w:numPr>
        <w:rPr>
          <w:rFonts w:cstheme="minorHAnsi"/>
        </w:rPr>
      </w:pPr>
      <w:r w:rsidRPr="005E2EC0">
        <w:rPr>
          <w:rFonts w:cstheme="minorHAnsi"/>
          <w:b/>
          <w:sz w:val="20"/>
          <w:szCs w:val="20"/>
        </w:rPr>
        <w:t>Номер лота</w:t>
      </w:r>
      <w:r w:rsidR="00337DC5" w:rsidRPr="005E2EC0">
        <w:rPr>
          <w:rFonts w:cstheme="minorHAnsi"/>
          <w:b/>
          <w:sz w:val="20"/>
          <w:szCs w:val="20"/>
        </w:rPr>
        <w:br/>
      </w:r>
      <w:r w:rsidR="00337DC5" w:rsidRPr="005E2EC0">
        <w:rPr>
          <w:rFonts w:cstheme="minorHAnsi"/>
          <w:sz w:val="20"/>
          <w:szCs w:val="20"/>
        </w:rPr>
        <w:t>Номер закупи и номер лота по согласованной ГКПЗ</w:t>
      </w:r>
      <w:r w:rsidRPr="005E2EC0">
        <w:rPr>
          <w:rFonts w:cstheme="minorHAnsi"/>
          <w:sz w:val="20"/>
          <w:szCs w:val="20"/>
        </w:rPr>
        <w:br/>
        <w:t>Заполняется по шаблону: «Номер закупки.Номер лота»</w:t>
      </w:r>
    </w:p>
    <w:p w:rsidR="009D2FFB" w:rsidRPr="005E2EC0" w:rsidRDefault="009D2FFB" w:rsidP="009D2FFB">
      <w:pPr>
        <w:pStyle w:val="a3"/>
        <w:numPr>
          <w:ilvl w:val="0"/>
          <w:numId w:val="9"/>
        </w:numPr>
        <w:rPr>
          <w:rFonts w:cstheme="minorHAnsi"/>
          <w:b/>
        </w:rPr>
      </w:pPr>
      <w:r w:rsidRPr="005E2EC0">
        <w:rPr>
          <w:rFonts w:cstheme="minorHAnsi"/>
          <w:b/>
          <w:sz w:val="20"/>
          <w:szCs w:val="20"/>
        </w:rPr>
        <w:t>Планируемая цена лота (руб. без НДС)</w:t>
      </w:r>
      <w:r w:rsidR="00337DC5" w:rsidRPr="005E2EC0">
        <w:rPr>
          <w:rFonts w:cstheme="minorHAnsi"/>
          <w:b/>
          <w:sz w:val="20"/>
          <w:szCs w:val="20"/>
        </w:rPr>
        <w:br/>
      </w:r>
      <w:r w:rsidR="00337DC5" w:rsidRPr="005E2EC0">
        <w:rPr>
          <w:rFonts w:cstheme="minorHAnsi"/>
          <w:sz w:val="20"/>
          <w:szCs w:val="20"/>
        </w:rPr>
        <w:t>Сумма стоимостей (произведение «Кол-во» и «Цена, руб. без НДС») продукции по всем спецификациям</w:t>
      </w:r>
    </w:p>
    <w:p w:rsidR="009D2FFB" w:rsidRPr="005E2EC0" w:rsidRDefault="009D2FFB" w:rsidP="009D2FFB">
      <w:pPr>
        <w:pStyle w:val="a3"/>
        <w:numPr>
          <w:ilvl w:val="0"/>
          <w:numId w:val="9"/>
        </w:numPr>
        <w:rPr>
          <w:rFonts w:cstheme="minorHAnsi"/>
          <w:b/>
        </w:rPr>
      </w:pPr>
      <w:r w:rsidRPr="005E2EC0">
        <w:rPr>
          <w:rFonts w:cstheme="minorHAnsi"/>
          <w:b/>
          <w:sz w:val="20"/>
          <w:szCs w:val="20"/>
        </w:rPr>
        <w:t>Дата официального объявления о начале процедур</w:t>
      </w:r>
      <w:r w:rsidR="00337DC5" w:rsidRPr="005E2EC0">
        <w:rPr>
          <w:rFonts w:cstheme="minorHAnsi"/>
          <w:b/>
          <w:sz w:val="20"/>
          <w:szCs w:val="20"/>
        </w:rPr>
        <w:br/>
      </w:r>
      <w:r w:rsidR="00337DC5" w:rsidRPr="005E2EC0">
        <w:rPr>
          <w:rFonts w:cstheme="minorHAnsi"/>
          <w:sz w:val="20"/>
          <w:szCs w:val="20"/>
        </w:rPr>
        <w:t>Дата объявления</w:t>
      </w:r>
    </w:p>
    <w:p w:rsidR="009D2FFB" w:rsidRPr="005E2EC0" w:rsidRDefault="009D2FFB" w:rsidP="009D2FFB">
      <w:pPr>
        <w:pStyle w:val="a3"/>
        <w:numPr>
          <w:ilvl w:val="0"/>
          <w:numId w:val="9"/>
        </w:numPr>
        <w:rPr>
          <w:rFonts w:cstheme="minorHAnsi"/>
          <w:i/>
          <w:color w:val="FF0000"/>
        </w:rPr>
      </w:pPr>
      <w:r w:rsidRPr="005E2EC0">
        <w:rPr>
          <w:rFonts w:cstheme="minorHAnsi"/>
          <w:b/>
          <w:sz w:val="20"/>
          <w:szCs w:val="20"/>
        </w:rPr>
        <w:t>Дата предоставления материалов в ДОУЗД</w:t>
      </w:r>
      <w:r w:rsidRPr="005E2EC0">
        <w:rPr>
          <w:rFonts w:cstheme="minorHAnsi"/>
          <w:sz w:val="20"/>
          <w:szCs w:val="20"/>
        </w:rPr>
        <w:br/>
      </w:r>
      <w:r w:rsidR="002E1BB2" w:rsidRPr="005E2EC0">
        <w:rPr>
          <w:rFonts w:cstheme="minorHAnsi"/>
          <w:i/>
          <w:color w:val="FF0000"/>
          <w:sz w:val="20"/>
          <w:szCs w:val="20"/>
        </w:rPr>
        <w:t>Рассчитывается</w:t>
      </w:r>
      <w:r w:rsidRPr="005E2EC0">
        <w:rPr>
          <w:rFonts w:cstheme="minorHAnsi"/>
          <w:i/>
          <w:color w:val="FF0000"/>
          <w:sz w:val="20"/>
          <w:szCs w:val="20"/>
        </w:rPr>
        <w:t xml:space="preserve"> по формулам:</w:t>
      </w:r>
      <w:r w:rsidRPr="005E2EC0">
        <w:rPr>
          <w:rFonts w:cstheme="minorHAnsi"/>
          <w:i/>
          <w:color w:val="FF0000"/>
          <w:sz w:val="20"/>
          <w:szCs w:val="20"/>
        </w:rPr>
        <w:br/>
        <w:t xml:space="preserve">Для ООК, ЗОК, ОМК, ЗМК, ОЦК, ЗЦК, ОРК, ЗРК, ОА, ЗА, ОКП, ЗКП – </w:t>
      </w:r>
      <w:r w:rsidRPr="005E2EC0">
        <w:rPr>
          <w:rFonts w:cstheme="minorHAnsi"/>
          <w:b/>
          <w:i/>
          <w:color w:val="FF0000"/>
          <w:sz w:val="20"/>
          <w:szCs w:val="20"/>
        </w:rPr>
        <w:t>«</w:t>
      </w:r>
      <w:r w:rsidRPr="005E2EC0">
        <w:rPr>
          <w:rFonts w:cstheme="minorHAnsi"/>
          <w:b/>
          <w:i/>
          <w:color w:val="FF0000"/>
          <w:sz w:val="20"/>
          <w:szCs w:val="20"/>
          <w:u w:val="single"/>
        </w:rPr>
        <w:t>Дата объявления</w:t>
      </w:r>
      <w:r w:rsidR="00264EBD" w:rsidRPr="005E2EC0">
        <w:rPr>
          <w:rFonts w:cstheme="minorHAnsi"/>
          <w:b/>
          <w:i/>
          <w:color w:val="FF0000"/>
          <w:sz w:val="20"/>
          <w:szCs w:val="20"/>
        </w:rPr>
        <w:t xml:space="preserve"> -</w:t>
      </w:r>
      <w:r w:rsidRPr="005E2EC0">
        <w:rPr>
          <w:rFonts w:cstheme="minorHAnsi"/>
          <w:b/>
          <w:i/>
          <w:color w:val="FF0000"/>
          <w:sz w:val="20"/>
          <w:szCs w:val="20"/>
        </w:rPr>
        <w:t xml:space="preserve"> </w:t>
      </w:r>
      <w:r w:rsidRPr="005E2EC0">
        <w:rPr>
          <w:rFonts w:cstheme="minorHAnsi"/>
          <w:b/>
          <w:i/>
          <w:color w:val="FF0000"/>
          <w:sz w:val="20"/>
          <w:szCs w:val="20"/>
          <w:u w:val="single"/>
        </w:rPr>
        <w:t>15 дней</w:t>
      </w:r>
      <w:r w:rsidRPr="005E2EC0">
        <w:rPr>
          <w:rFonts w:cstheme="minorHAnsi"/>
          <w:b/>
          <w:i/>
          <w:color w:val="FF0000"/>
          <w:sz w:val="20"/>
          <w:szCs w:val="20"/>
        </w:rPr>
        <w:t>»</w:t>
      </w:r>
      <w:r w:rsidRPr="005E2EC0">
        <w:rPr>
          <w:rFonts w:cstheme="minorHAnsi"/>
          <w:i/>
          <w:color w:val="FF0000"/>
          <w:sz w:val="20"/>
          <w:szCs w:val="20"/>
        </w:rPr>
        <w:br/>
        <w:t xml:space="preserve">Для ОЗП, ЗЗП, ОЗЦ, ЗЗЦ </w:t>
      </w:r>
      <w:r w:rsidR="00264EBD" w:rsidRPr="005E2EC0">
        <w:rPr>
          <w:rFonts w:cstheme="minorHAnsi"/>
          <w:i/>
          <w:color w:val="FF0000"/>
          <w:sz w:val="20"/>
          <w:szCs w:val="20"/>
        </w:rPr>
        <w:t>–</w:t>
      </w:r>
      <w:r w:rsidRPr="005E2EC0">
        <w:rPr>
          <w:rFonts w:cstheme="minorHAnsi"/>
          <w:i/>
          <w:color w:val="FF0000"/>
          <w:sz w:val="20"/>
          <w:szCs w:val="20"/>
        </w:rPr>
        <w:t xml:space="preserve"> </w:t>
      </w:r>
      <w:r w:rsidR="00264EBD" w:rsidRPr="005E2EC0">
        <w:rPr>
          <w:rFonts w:cstheme="minorHAnsi"/>
          <w:b/>
          <w:i/>
          <w:color w:val="FF0000"/>
          <w:sz w:val="20"/>
          <w:szCs w:val="20"/>
        </w:rPr>
        <w:t>«</w:t>
      </w:r>
      <w:r w:rsidR="00264EBD" w:rsidRPr="005E2EC0">
        <w:rPr>
          <w:rFonts w:cstheme="minorHAnsi"/>
          <w:b/>
          <w:i/>
          <w:color w:val="FF0000"/>
          <w:sz w:val="20"/>
          <w:szCs w:val="20"/>
          <w:u w:val="single"/>
        </w:rPr>
        <w:t>Дата объявления</w:t>
      </w:r>
      <w:r w:rsidR="00264EBD" w:rsidRPr="005E2EC0">
        <w:rPr>
          <w:rFonts w:cstheme="minorHAnsi"/>
          <w:b/>
          <w:i/>
          <w:color w:val="FF0000"/>
          <w:sz w:val="20"/>
          <w:szCs w:val="20"/>
        </w:rPr>
        <w:t xml:space="preserve"> - </w:t>
      </w:r>
      <w:r w:rsidR="00264EBD" w:rsidRPr="005E2EC0">
        <w:rPr>
          <w:rFonts w:cstheme="minorHAnsi"/>
          <w:b/>
          <w:i/>
          <w:color w:val="FF0000"/>
          <w:sz w:val="20"/>
          <w:szCs w:val="20"/>
          <w:u w:val="single"/>
        </w:rPr>
        <w:t>10  дней</w:t>
      </w:r>
      <w:r w:rsidR="00264EBD" w:rsidRPr="005E2EC0">
        <w:rPr>
          <w:rFonts w:cstheme="minorHAnsi"/>
          <w:b/>
          <w:i/>
          <w:color w:val="FF0000"/>
          <w:sz w:val="20"/>
          <w:szCs w:val="20"/>
        </w:rPr>
        <w:t>»</w:t>
      </w:r>
      <w:r w:rsidRPr="005E2EC0">
        <w:rPr>
          <w:rFonts w:cstheme="minorHAnsi"/>
          <w:i/>
          <w:color w:val="FF0000"/>
          <w:sz w:val="20"/>
          <w:szCs w:val="20"/>
        </w:rPr>
        <w:br/>
        <w:t xml:space="preserve">Для ЕИ </w:t>
      </w:r>
      <w:r w:rsidR="00264EBD" w:rsidRPr="005E2EC0">
        <w:rPr>
          <w:rFonts w:cstheme="minorHAnsi"/>
          <w:i/>
          <w:color w:val="FF0000"/>
          <w:sz w:val="20"/>
          <w:szCs w:val="20"/>
        </w:rPr>
        <w:t>–</w:t>
      </w:r>
      <w:r w:rsidRPr="005E2EC0">
        <w:rPr>
          <w:rFonts w:cstheme="minorHAnsi"/>
          <w:i/>
          <w:color w:val="FF0000"/>
          <w:sz w:val="20"/>
          <w:szCs w:val="20"/>
        </w:rPr>
        <w:t xml:space="preserve"> </w:t>
      </w:r>
      <w:r w:rsidR="00264EBD" w:rsidRPr="005E2EC0">
        <w:rPr>
          <w:rFonts w:cstheme="minorHAnsi"/>
          <w:b/>
          <w:i/>
          <w:color w:val="FF0000"/>
          <w:sz w:val="20"/>
          <w:szCs w:val="20"/>
        </w:rPr>
        <w:t>«</w:t>
      </w:r>
      <w:r w:rsidR="00264EBD" w:rsidRPr="005E2EC0">
        <w:rPr>
          <w:rFonts w:cstheme="minorHAnsi"/>
          <w:b/>
          <w:i/>
          <w:color w:val="FF0000"/>
          <w:sz w:val="20"/>
          <w:szCs w:val="20"/>
          <w:u w:val="single"/>
        </w:rPr>
        <w:t>Д</w:t>
      </w:r>
      <w:r w:rsidRPr="005E2EC0">
        <w:rPr>
          <w:rFonts w:cstheme="minorHAnsi"/>
          <w:b/>
          <w:i/>
          <w:color w:val="FF0000"/>
          <w:sz w:val="20"/>
          <w:szCs w:val="20"/>
          <w:u w:val="single"/>
        </w:rPr>
        <w:t>ата объявления</w:t>
      </w:r>
      <w:r w:rsidRPr="005E2EC0">
        <w:rPr>
          <w:rFonts w:cstheme="minorHAnsi"/>
          <w:b/>
          <w:i/>
          <w:color w:val="FF0000"/>
          <w:sz w:val="20"/>
          <w:szCs w:val="20"/>
        </w:rPr>
        <w:t>»</w:t>
      </w:r>
    </w:p>
    <w:p w:rsidR="009D2FFB" w:rsidRPr="005E2EC0" w:rsidRDefault="009D2FFB" w:rsidP="009D2FFB">
      <w:pPr>
        <w:pStyle w:val="a3"/>
        <w:numPr>
          <w:ilvl w:val="0"/>
          <w:numId w:val="9"/>
        </w:numPr>
        <w:rPr>
          <w:rFonts w:cstheme="minorHAnsi"/>
          <w:b/>
        </w:rPr>
      </w:pPr>
      <w:r w:rsidRPr="005E2EC0">
        <w:rPr>
          <w:rFonts w:cstheme="minorHAnsi"/>
          <w:b/>
          <w:sz w:val="20"/>
          <w:szCs w:val="20"/>
        </w:rPr>
        <w:lastRenderedPageBreak/>
        <w:t>Планируемый способ закупки</w:t>
      </w:r>
      <w:r w:rsidR="00337DC5" w:rsidRPr="005E2EC0">
        <w:rPr>
          <w:rFonts w:cstheme="minorHAnsi"/>
          <w:b/>
          <w:sz w:val="20"/>
          <w:szCs w:val="20"/>
        </w:rPr>
        <w:br/>
      </w:r>
      <w:r w:rsidR="00337DC5" w:rsidRPr="005E2EC0">
        <w:rPr>
          <w:rFonts w:cstheme="minorHAnsi"/>
          <w:sz w:val="20"/>
          <w:szCs w:val="20"/>
        </w:rPr>
        <w:t>Способ закупки по согласованной ГКПЗ</w:t>
      </w:r>
    </w:p>
    <w:p w:rsidR="009D2FFB" w:rsidRPr="005E2EC0" w:rsidRDefault="009D2FFB" w:rsidP="009D2FFB">
      <w:pPr>
        <w:pStyle w:val="a3"/>
        <w:numPr>
          <w:ilvl w:val="0"/>
          <w:numId w:val="9"/>
        </w:numPr>
        <w:rPr>
          <w:rFonts w:cstheme="minorHAnsi"/>
          <w:b/>
        </w:rPr>
      </w:pPr>
      <w:r w:rsidRPr="005E2EC0">
        <w:rPr>
          <w:rFonts w:cstheme="minorHAnsi"/>
          <w:b/>
          <w:sz w:val="20"/>
          <w:szCs w:val="20"/>
        </w:rPr>
        <w:t>Использование электронной торговой площадки (да/нет)</w:t>
      </w:r>
      <w:r w:rsidR="00337DC5" w:rsidRPr="005E2EC0">
        <w:rPr>
          <w:rFonts w:cstheme="minorHAnsi"/>
          <w:b/>
          <w:sz w:val="20"/>
          <w:szCs w:val="20"/>
        </w:rPr>
        <w:br/>
      </w:r>
      <w:r w:rsidR="00337DC5" w:rsidRPr="005E2EC0">
        <w:rPr>
          <w:rFonts w:cstheme="minorHAnsi"/>
          <w:sz w:val="20"/>
          <w:szCs w:val="20"/>
        </w:rPr>
        <w:t>Адрес ЭТП по согласованной ГКПЗ</w:t>
      </w:r>
      <w:r w:rsidR="00337DC5" w:rsidRPr="005E2EC0">
        <w:rPr>
          <w:rFonts w:cstheme="minorHAnsi"/>
          <w:sz w:val="20"/>
          <w:szCs w:val="20"/>
        </w:rPr>
        <w:br/>
        <w:t>Заполняется по шаблону: Вне ЭТП – нет, иначе – да.</w:t>
      </w:r>
    </w:p>
    <w:p w:rsidR="009D2FFB" w:rsidRPr="005E2EC0" w:rsidRDefault="009D2FFB" w:rsidP="009D2FFB">
      <w:pPr>
        <w:pStyle w:val="a3"/>
        <w:numPr>
          <w:ilvl w:val="0"/>
          <w:numId w:val="9"/>
        </w:numPr>
        <w:rPr>
          <w:rFonts w:cstheme="minorHAnsi"/>
          <w:b/>
        </w:rPr>
      </w:pPr>
      <w:r w:rsidRPr="005E2EC0">
        <w:rPr>
          <w:rFonts w:cstheme="minorHAnsi"/>
          <w:b/>
          <w:sz w:val="20"/>
          <w:szCs w:val="20"/>
        </w:rPr>
        <w:t>Предприятие - организатор закупки</w:t>
      </w:r>
      <w:r w:rsidR="00337DC5" w:rsidRPr="005E2EC0">
        <w:rPr>
          <w:rFonts w:cstheme="minorHAnsi"/>
          <w:b/>
          <w:sz w:val="20"/>
          <w:szCs w:val="20"/>
        </w:rPr>
        <w:br/>
      </w:r>
      <w:r w:rsidR="00337DC5" w:rsidRPr="005E2EC0">
        <w:rPr>
          <w:rFonts w:cstheme="minorHAnsi"/>
          <w:sz w:val="20"/>
          <w:szCs w:val="20"/>
        </w:rPr>
        <w:t>Организатор по согласованной ГКПЗ</w:t>
      </w:r>
    </w:p>
    <w:p w:rsidR="009D2FFB" w:rsidRPr="005E2EC0" w:rsidRDefault="009D2FFB" w:rsidP="009D2FFB">
      <w:pPr>
        <w:pStyle w:val="a3"/>
        <w:numPr>
          <w:ilvl w:val="0"/>
          <w:numId w:val="9"/>
        </w:numPr>
        <w:rPr>
          <w:rFonts w:cstheme="minorHAnsi"/>
          <w:b/>
        </w:rPr>
      </w:pPr>
      <w:r w:rsidRPr="005E2EC0">
        <w:rPr>
          <w:rFonts w:cstheme="minorHAnsi"/>
          <w:b/>
          <w:sz w:val="20"/>
          <w:szCs w:val="20"/>
        </w:rPr>
        <w:t>Конкурсная комиссия организатора (1 или 2 уровень, специальная комиссия)</w:t>
      </w:r>
      <w:r w:rsidR="00337DC5" w:rsidRPr="005E2EC0">
        <w:rPr>
          <w:rFonts w:cstheme="minorHAnsi"/>
          <w:b/>
          <w:sz w:val="20"/>
          <w:szCs w:val="20"/>
        </w:rPr>
        <w:br/>
      </w:r>
      <w:r w:rsidR="00337DC5" w:rsidRPr="005E2EC0">
        <w:rPr>
          <w:rFonts w:cstheme="minorHAnsi"/>
          <w:sz w:val="20"/>
          <w:szCs w:val="20"/>
        </w:rPr>
        <w:t>Закупочная комиссия по согласованной ГКПЗ</w:t>
      </w:r>
    </w:p>
    <w:p w:rsidR="009D2FFB" w:rsidRPr="003C726A" w:rsidRDefault="009D2FFB" w:rsidP="009D2FFB">
      <w:pPr>
        <w:pStyle w:val="a3"/>
        <w:numPr>
          <w:ilvl w:val="0"/>
          <w:numId w:val="9"/>
        </w:numPr>
        <w:rPr>
          <w:rFonts w:cstheme="minorHAnsi"/>
        </w:rPr>
      </w:pPr>
      <w:r w:rsidRPr="003C726A">
        <w:rPr>
          <w:rFonts w:cstheme="minorHAnsi"/>
          <w:b/>
          <w:sz w:val="20"/>
          <w:szCs w:val="20"/>
        </w:rPr>
        <w:t>Подразделение ОАО "РАО Энергетические системы Востока" - куратор закупки</w:t>
      </w:r>
      <w:r w:rsidR="00C47144" w:rsidRPr="003C726A">
        <w:rPr>
          <w:rFonts w:cstheme="minorHAnsi"/>
          <w:sz w:val="20"/>
          <w:szCs w:val="20"/>
        </w:rPr>
        <w:br/>
        <w:t>Из поля «Курирующее подразделение» первой спецификации</w:t>
      </w:r>
    </w:p>
    <w:p w:rsidR="009D2FFB" w:rsidRPr="003C726A" w:rsidRDefault="009D2FFB" w:rsidP="003C726A">
      <w:pPr>
        <w:pStyle w:val="a3"/>
        <w:numPr>
          <w:ilvl w:val="0"/>
          <w:numId w:val="9"/>
        </w:numPr>
        <w:rPr>
          <w:rFonts w:cstheme="minorHAnsi"/>
        </w:rPr>
      </w:pPr>
      <w:r w:rsidRPr="003C726A">
        <w:rPr>
          <w:rFonts w:cstheme="minorHAnsi"/>
          <w:b/>
          <w:sz w:val="20"/>
          <w:szCs w:val="20"/>
        </w:rPr>
        <w:t>Дата начала поставки товаров, выполнения работ, услуг</w:t>
      </w:r>
      <w:r w:rsidR="00C47144" w:rsidRPr="003C726A">
        <w:rPr>
          <w:rFonts w:cstheme="minorHAnsi"/>
          <w:sz w:val="20"/>
          <w:szCs w:val="20"/>
        </w:rPr>
        <w:br/>
        <w:t>Из поля «</w:t>
      </w:r>
      <w:r w:rsidR="00337DC5" w:rsidRPr="003C726A">
        <w:rPr>
          <w:rFonts w:cstheme="minorHAnsi"/>
          <w:sz w:val="20"/>
          <w:szCs w:val="20"/>
        </w:rPr>
        <w:t>Н</w:t>
      </w:r>
      <w:r w:rsidR="00C47144" w:rsidRPr="003C726A">
        <w:rPr>
          <w:rFonts w:cstheme="minorHAnsi"/>
          <w:sz w:val="20"/>
          <w:szCs w:val="20"/>
        </w:rPr>
        <w:t>ачал</w:t>
      </w:r>
      <w:r w:rsidR="00337DC5" w:rsidRPr="003C726A">
        <w:rPr>
          <w:rFonts w:cstheme="minorHAnsi"/>
          <w:sz w:val="20"/>
          <w:szCs w:val="20"/>
        </w:rPr>
        <w:t>о</w:t>
      </w:r>
      <w:r w:rsidR="00C47144" w:rsidRPr="003C726A">
        <w:rPr>
          <w:rFonts w:cstheme="minorHAnsi"/>
          <w:sz w:val="20"/>
          <w:szCs w:val="20"/>
        </w:rPr>
        <w:t xml:space="preserve"> поставки» первой спецификации</w:t>
      </w:r>
      <w:r w:rsidR="00C47144" w:rsidRPr="003C726A">
        <w:rPr>
          <w:rFonts w:cstheme="minorHAnsi"/>
          <w:sz w:val="20"/>
          <w:szCs w:val="20"/>
        </w:rPr>
        <w:br/>
      </w:r>
      <w:r w:rsidRPr="003C726A">
        <w:rPr>
          <w:rFonts w:cstheme="minorHAnsi"/>
          <w:b/>
          <w:sz w:val="20"/>
          <w:szCs w:val="20"/>
        </w:rPr>
        <w:t>Дата окончания поставки товаров, выполнения работ, услуг</w:t>
      </w:r>
      <w:r w:rsidR="00C47144" w:rsidRPr="003C726A">
        <w:rPr>
          <w:rFonts w:cstheme="minorHAnsi"/>
          <w:sz w:val="20"/>
          <w:szCs w:val="20"/>
        </w:rPr>
        <w:br/>
        <w:t>Из поля «</w:t>
      </w:r>
      <w:r w:rsidR="00337DC5" w:rsidRPr="003C726A">
        <w:rPr>
          <w:rFonts w:cstheme="minorHAnsi"/>
          <w:sz w:val="20"/>
          <w:szCs w:val="20"/>
        </w:rPr>
        <w:t>О</w:t>
      </w:r>
      <w:r w:rsidR="00C47144" w:rsidRPr="003C726A">
        <w:rPr>
          <w:rFonts w:cstheme="minorHAnsi"/>
          <w:sz w:val="20"/>
          <w:szCs w:val="20"/>
        </w:rPr>
        <w:t>кончани</w:t>
      </w:r>
      <w:r w:rsidR="00337DC5" w:rsidRPr="003C726A">
        <w:rPr>
          <w:rFonts w:cstheme="minorHAnsi"/>
          <w:sz w:val="20"/>
          <w:szCs w:val="20"/>
        </w:rPr>
        <w:t>е</w:t>
      </w:r>
      <w:r w:rsidR="00C47144" w:rsidRPr="003C726A">
        <w:rPr>
          <w:rFonts w:cstheme="minorHAnsi"/>
          <w:sz w:val="20"/>
          <w:szCs w:val="20"/>
        </w:rPr>
        <w:t xml:space="preserve"> поставки» первой спецификации</w:t>
      </w:r>
      <w:r w:rsidR="00C47144" w:rsidRPr="003C726A">
        <w:rPr>
          <w:rFonts w:cstheme="minorHAnsi"/>
          <w:sz w:val="20"/>
          <w:szCs w:val="20"/>
        </w:rPr>
        <w:br/>
      </w:r>
      <w:r w:rsidRPr="003C726A">
        <w:rPr>
          <w:rFonts w:cstheme="minorHAnsi"/>
          <w:b/>
          <w:sz w:val="20"/>
          <w:szCs w:val="20"/>
        </w:rPr>
        <w:t>Участники процедуры</w:t>
      </w:r>
      <w:r w:rsidR="00C47144" w:rsidRPr="003C726A">
        <w:rPr>
          <w:rFonts w:cstheme="minorHAnsi"/>
          <w:sz w:val="20"/>
          <w:szCs w:val="20"/>
        </w:rPr>
        <w:br/>
        <w:t>Список участников процедуры через «; »</w:t>
      </w:r>
      <w:r w:rsidR="00C47144" w:rsidRPr="003C726A">
        <w:rPr>
          <w:rFonts w:cstheme="minorHAnsi"/>
          <w:sz w:val="20"/>
          <w:szCs w:val="20"/>
        </w:rPr>
        <w:br/>
        <w:t>Заполняется по шаблону: «Сокращенное наименование (организационная форма); …»</w:t>
      </w:r>
    </w:p>
    <w:p w:rsidR="009D2FFB" w:rsidRPr="003C726A" w:rsidRDefault="009D2FFB" w:rsidP="009D2FFB">
      <w:pPr>
        <w:pStyle w:val="a3"/>
        <w:numPr>
          <w:ilvl w:val="0"/>
          <w:numId w:val="9"/>
        </w:numPr>
        <w:rPr>
          <w:rFonts w:cstheme="minorHAnsi"/>
        </w:rPr>
      </w:pPr>
      <w:r w:rsidRPr="003C726A">
        <w:rPr>
          <w:rFonts w:cstheme="minorHAnsi"/>
          <w:b/>
          <w:sz w:val="20"/>
          <w:szCs w:val="20"/>
        </w:rPr>
        <w:t>КБК</w:t>
      </w:r>
      <w:r w:rsidR="00C47144" w:rsidRPr="003C726A">
        <w:rPr>
          <w:rFonts w:cstheme="minorHAnsi"/>
          <w:sz w:val="20"/>
          <w:szCs w:val="20"/>
        </w:rPr>
        <w:br/>
      </w:r>
      <w:r w:rsidR="00997AE4" w:rsidRPr="003C726A">
        <w:rPr>
          <w:rFonts w:cstheme="minorHAnsi"/>
          <w:sz w:val="20"/>
          <w:szCs w:val="20"/>
        </w:rPr>
        <w:t xml:space="preserve">Список «Номер пункта ФБ / Строка </w:t>
      </w:r>
      <w:r w:rsidR="002E1BB2" w:rsidRPr="003C726A">
        <w:rPr>
          <w:rFonts w:cstheme="minorHAnsi"/>
          <w:sz w:val="20"/>
          <w:szCs w:val="20"/>
        </w:rPr>
        <w:t>бизнес-плана</w:t>
      </w:r>
      <w:r w:rsidR="00997AE4" w:rsidRPr="003C726A">
        <w:rPr>
          <w:rFonts w:cstheme="minorHAnsi"/>
          <w:sz w:val="20"/>
          <w:szCs w:val="20"/>
        </w:rPr>
        <w:t>» лота через «; »</w:t>
      </w:r>
    </w:p>
    <w:p w:rsidR="009D2FFB" w:rsidRPr="003C726A" w:rsidRDefault="009D2FFB" w:rsidP="009D2FFB">
      <w:pPr>
        <w:pStyle w:val="a3"/>
        <w:numPr>
          <w:ilvl w:val="0"/>
          <w:numId w:val="9"/>
        </w:numPr>
        <w:rPr>
          <w:rFonts w:cstheme="minorHAnsi"/>
        </w:rPr>
      </w:pPr>
      <w:r w:rsidRPr="003C726A">
        <w:rPr>
          <w:rFonts w:cstheme="minorHAnsi"/>
          <w:b/>
          <w:sz w:val="20"/>
          <w:szCs w:val="20"/>
        </w:rPr>
        <w:t>Куратор (Фамилия И.О.)</w:t>
      </w:r>
      <w:r w:rsidR="00C47144" w:rsidRPr="003C726A">
        <w:rPr>
          <w:rFonts w:cstheme="minorHAnsi"/>
          <w:sz w:val="20"/>
          <w:szCs w:val="20"/>
        </w:rPr>
        <w:br/>
        <w:t>Из пол</w:t>
      </w:r>
      <w:r w:rsidR="003C726A">
        <w:rPr>
          <w:rFonts w:cstheme="minorHAnsi"/>
          <w:sz w:val="20"/>
          <w:szCs w:val="20"/>
        </w:rPr>
        <w:t>я «Куратор» первой спецификации</w:t>
      </w:r>
    </w:p>
    <w:p w:rsidR="009D2FFB" w:rsidRPr="005E2EC0" w:rsidRDefault="009D2FFB" w:rsidP="009D2FFB">
      <w:pPr>
        <w:pStyle w:val="a3"/>
        <w:numPr>
          <w:ilvl w:val="0"/>
          <w:numId w:val="9"/>
        </w:numPr>
        <w:rPr>
          <w:rFonts w:cstheme="minorHAnsi"/>
        </w:rPr>
      </w:pPr>
      <w:r w:rsidRPr="003C726A">
        <w:rPr>
          <w:rFonts w:cstheme="minorHAnsi"/>
          <w:b/>
          <w:sz w:val="20"/>
          <w:szCs w:val="20"/>
        </w:rPr>
        <w:t>Технический куратор (Фамилия И.О.)</w:t>
      </w:r>
      <w:r w:rsidR="00C47144" w:rsidRPr="003C726A">
        <w:rPr>
          <w:rFonts w:cstheme="minorHAnsi"/>
          <w:sz w:val="20"/>
          <w:szCs w:val="20"/>
        </w:rPr>
        <w:br/>
      </w:r>
      <w:r w:rsidR="00C47144" w:rsidRPr="003C726A">
        <w:rPr>
          <w:rFonts w:cstheme="minorHAnsi"/>
          <w:sz w:val="20"/>
          <w:szCs w:val="20"/>
        </w:rPr>
        <w:t>Из поля «Технический куратор» первой спецификации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Фильтры отч</w:t>
      </w:r>
      <w:r w:rsidR="00AB7A01">
        <w:t>ё</w:t>
      </w:r>
      <w:r>
        <w:t>та</w:t>
      </w:r>
    </w:p>
    <w:p w:rsidR="009821CE" w:rsidRDefault="009821CE" w:rsidP="003C726A">
      <w:pPr>
        <w:spacing w:after="0" w:line="240" w:lineRule="auto"/>
        <w:ind w:left="360"/>
      </w:pPr>
      <w:r>
        <w:t xml:space="preserve">В отчет должны попадать </w:t>
      </w:r>
      <w:r w:rsidR="00C7095B" w:rsidRPr="00C7095B">
        <w:rPr>
          <w:b/>
          <w:u w:val="single"/>
        </w:rPr>
        <w:t>необъявленные</w:t>
      </w:r>
      <w:r w:rsidRPr="004E6546">
        <w:t xml:space="preserve"> закупки</w:t>
      </w:r>
      <w:r w:rsidR="00C7095B">
        <w:t xml:space="preserve"> (</w:t>
      </w:r>
      <w:r w:rsidR="00997AE4">
        <w:t xml:space="preserve">нет </w:t>
      </w:r>
      <w:r w:rsidR="00C7095B">
        <w:t>в Исполнении</w:t>
      </w:r>
      <w:r w:rsidR="00997AE4">
        <w:t>, а также</w:t>
      </w:r>
      <w:r w:rsidR="00C7095B">
        <w:t xml:space="preserve"> статус </w:t>
      </w:r>
      <w:r w:rsidR="00C7095B" w:rsidRPr="00C7095B">
        <w:rPr>
          <w:i/>
          <w:u w:val="single"/>
        </w:rPr>
        <w:t>до «опубликовано»</w:t>
      </w:r>
      <w:r w:rsidR="00C7095B">
        <w:t>)</w:t>
      </w:r>
      <w:r w:rsidR="00997AE4">
        <w:t xml:space="preserve"> по согласованной ГКПЗ на конец отчетного периода.</w:t>
      </w:r>
    </w:p>
    <w:p w:rsidR="00E71C92" w:rsidRDefault="00710DC8" w:rsidP="00E71C92">
      <w:pPr>
        <w:pStyle w:val="3"/>
        <w:numPr>
          <w:ilvl w:val="1"/>
          <w:numId w:val="2"/>
        </w:numPr>
      </w:pPr>
      <w:r>
        <w:t>Влияние п</w:t>
      </w:r>
      <w:r w:rsidR="00E71C92">
        <w:t>ользовательски</w:t>
      </w:r>
      <w:r>
        <w:t>х фильтров на выборку</w:t>
      </w:r>
    </w:p>
    <w:p w:rsidR="009821CE" w:rsidRDefault="00997AE4" w:rsidP="00997AE4">
      <w:pPr>
        <w:pStyle w:val="a3"/>
        <w:numPr>
          <w:ilvl w:val="0"/>
          <w:numId w:val="10"/>
        </w:numPr>
      </w:pPr>
      <w:r>
        <w:t>Отчетный период – п</w:t>
      </w:r>
      <w:r w:rsidR="00710DC8">
        <w:t>опадание</w:t>
      </w:r>
      <w:r>
        <w:t xml:space="preserve"> </w:t>
      </w:r>
      <w:r w:rsidR="00710DC8">
        <w:t xml:space="preserve">в период определяется датой </w:t>
      </w:r>
      <w:r w:rsidR="00F44F01">
        <w:t>объявления</w:t>
      </w:r>
      <w:r>
        <w:t xml:space="preserve"> лота</w:t>
      </w:r>
      <w:r w:rsidR="00F44F01">
        <w:t>.</w:t>
      </w:r>
      <w:r w:rsidR="00710DC8">
        <w:t xml:space="preserve"> </w:t>
      </w:r>
    </w:p>
    <w:p w:rsidR="00997AE4" w:rsidRDefault="00997AE4" w:rsidP="00997AE4">
      <w:pPr>
        <w:pStyle w:val="a3"/>
        <w:numPr>
          <w:ilvl w:val="0"/>
          <w:numId w:val="10"/>
        </w:numPr>
      </w:pPr>
      <w:r>
        <w:t>Год ГКПЗ – фильтруется по значению года ГКПЗ в лоте</w:t>
      </w:r>
      <w:r w:rsidRPr="00997AE4">
        <w:t xml:space="preserve"> </w:t>
      </w:r>
      <w:r>
        <w:t>в разделе «Планирование закупок»</w:t>
      </w:r>
    </w:p>
    <w:p w:rsidR="00997AE4" w:rsidRDefault="00997AE4" w:rsidP="00997AE4">
      <w:pPr>
        <w:pStyle w:val="a3"/>
        <w:numPr>
          <w:ilvl w:val="0"/>
          <w:numId w:val="10"/>
        </w:numPr>
      </w:pPr>
      <w:r>
        <w:t>Заказчик – фильтруется по значениям в спецификациях лота в разделе «Планирование закупок»</w:t>
      </w:r>
    </w:p>
    <w:p w:rsidR="00997AE4" w:rsidRDefault="00997AE4" w:rsidP="00997AE4">
      <w:pPr>
        <w:pStyle w:val="a3"/>
        <w:numPr>
          <w:ilvl w:val="0"/>
          <w:numId w:val="10"/>
        </w:numPr>
      </w:pPr>
      <w:r>
        <w:t xml:space="preserve">Организатор - фильтруется по значению в </w:t>
      </w:r>
      <w:r w:rsidR="00715359">
        <w:t>лоте</w:t>
      </w:r>
      <w:r>
        <w:t xml:space="preserve"> в разделе «Планирование закупок»</w:t>
      </w:r>
    </w:p>
    <w:p w:rsidR="00997AE4" w:rsidRDefault="00997AE4" w:rsidP="00997AE4">
      <w:pPr>
        <w:pStyle w:val="a3"/>
        <w:numPr>
          <w:ilvl w:val="0"/>
          <w:numId w:val="10"/>
        </w:numPr>
      </w:pPr>
      <w:r>
        <w:t>Способ – фильтруются по значению способа закупки в лоте в разделе «Планирование закупок».</w:t>
      </w:r>
    </w:p>
    <w:p w:rsidR="00997AE4" w:rsidRDefault="00997AE4" w:rsidP="00997AE4">
      <w:pPr>
        <w:pStyle w:val="a3"/>
        <w:numPr>
          <w:ilvl w:val="0"/>
          <w:numId w:val="10"/>
        </w:numPr>
      </w:pPr>
      <w:r>
        <w:t>Статус – фильтруется по значению статуса в лоте в разделе «Планирование закупок»</w:t>
      </w:r>
    </w:p>
    <w:p w:rsidR="00E71C92" w:rsidRDefault="00E71C92" w:rsidP="00CE089F">
      <w:pPr>
        <w:pStyle w:val="1"/>
        <w:numPr>
          <w:ilvl w:val="0"/>
          <w:numId w:val="2"/>
        </w:numPr>
      </w:pPr>
      <w:r>
        <w:t>Проверочная информация</w:t>
      </w:r>
    </w:p>
    <w:p w:rsidR="0093111A" w:rsidRDefault="00F44F01" w:rsidP="0093111A">
      <w:r>
        <w:t>Нет.</w:t>
      </w:r>
    </w:p>
    <w:p w:rsidR="003C726A" w:rsidRDefault="003C726A" w:rsidP="000F0EC6">
      <w:pPr>
        <w:tabs>
          <w:tab w:val="left" w:pos="1833"/>
        </w:tabs>
        <w:spacing w:after="0"/>
        <w:ind w:right="54"/>
      </w:pPr>
    </w:p>
    <w:p w:rsidR="000F0EC6" w:rsidRDefault="000F0EC6" w:rsidP="000F0EC6">
      <w:pPr>
        <w:tabs>
          <w:tab w:val="left" w:pos="1833"/>
        </w:tabs>
        <w:spacing w:after="0"/>
        <w:ind w:right="54"/>
      </w:pPr>
      <w:r>
        <w:t>Начальник отдела закупок топлива</w:t>
      </w:r>
    </w:p>
    <w:p w:rsidR="000F0EC6" w:rsidRDefault="000F0EC6" w:rsidP="000F0EC6">
      <w:pPr>
        <w:tabs>
          <w:tab w:val="left" w:pos="1833"/>
        </w:tabs>
        <w:spacing w:after="0"/>
        <w:ind w:right="54"/>
      </w:pPr>
      <w:r>
        <w:t xml:space="preserve">Департамента организации </w:t>
      </w:r>
      <w:r w:rsidR="005E2EC0">
        <w:t>управления з</w:t>
      </w:r>
      <w:r>
        <w:t>акупочной деятельности</w:t>
      </w:r>
    </w:p>
    <w:p w:rsidR="000F0EC6" w:rsidRPr="0093111A" w:rsidRDefault="000F0EC6" w:rsidP="003C726A">
      <w:pPr>
        <w:tabs>
          <w:tab w:val="left" w:pos="1833"/>
        </w:tabs>
        <w:spacing w:after="0"/>
        <w:ind w:right="54"/>
        <w:jc w:val="both"/>
        <w:rPr>
          <w:b/>
          <w:i/>
          <w:color w:val="FF0000"/>
          <w:sz w:val="28"/>
          <w:szCs w:val="28"/>
        </w:rPr>
      </w:pPr>
      <w:r>
        <w:t>ОАО «РАО Энергетические системы Востока»</w:t>
      </w:r>
      <w:r>
        <w:tab/>
      </w:r>
      <w:r>
        <w:tab/>
      </w:r>
      <w:r>
        <w:tab/>
      </w:r>
      <w:r>
        <w:tab/>
      </w:r>
      <w:r>
        <w:tab/>
      </w:r>
      <w:r w:rsidR="003C726A">
        <w:t xml:space="preserve">             </w:t>
      </w:r>
      <w:r>
        <w:t>М</w:t>
      </w:r>
      <w:r w:rsidRPr="00E31D0C">
        <w:t>.</w:t>
      </w:r>
      <w:r>
        <w:t>М</w:t>
      </w:r>
      <w:r w:rsidRPr="00E31D0C">
        <w:t xml:space="preserve">. </w:t>
      </w:r>
      <w:r>
        <w:t>Захарова</w:t>
      </w:r>
    </w:p>
    <w:sectPr w:rsidR="000F0EC6" w:rsidRPr="0093111A" w:rsidSect="006B552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D0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42372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035021"/>
    <w:multiLevelType w:val="hybridMultilevel"/>
    <w:tmpl w:val="A0882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640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AA04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570BE3"/>
    <w:multiLevelType w:val="hybridMultilevel"/>
    <w:tmpl w:val="61C07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80A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790385"/>
    <w:multiLevelType w:val="hybridMultilevel"/>
    <w:tmpl w:val="4D94B8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5F1136"/>
    <w:multiLevelType w:val="hybridMultilevel"/>
    <w:tmpl w:val="E0D4E5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F5069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62C30CDD"/>
    <w:multiLevelType w:val="hybridMultilevel"/>
    <w:tmpl w:val="7B303D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EF"/>
    <w:rsid w:val="00031B16"/>
    <w:rsid w:val="00076111"/>
    <w:rsid w:val="0008108C"/>
    <w:rsid w:val="000F0EC6"/>
    <w:rsid w:val="001228AD"/>
    <w:rsid w:val="001727C9"/>
    <w:rsid w:val="001D777B"/>
    <w:rsid w:val="002130BC"/>
    <w:rsid w:val="00217623"/>
    <w:rsid w:val="00264EBD"/>
    <w:rsid w:val="00292BB2"/>
    <w:rsid w:val="002A78E2"/>
    <w:rsid w:val="002C05C5"/>
    <w:rsid w:val="002D7890"/>
    <w:rsid w:val="002E1BB2"/>
    <w:rsid w:val="00307D8A"/>
    <w:rsid w:val="00337DC5"/>
    <w:rsid w:val="003C726A"/>
    <w:rsid w:val="003E395B"/>
    <w:rsid w:val="003F2505"/>
    <w:rsid w:val="004650F9"/>
    <w:rsid w:val="0048332C"/>
    <w:rsid w:val="004E6546"/>
    <w:rsid w:val="00505E5E"/>
    <w:rsid w:val="005474B1"/>
    <w:rsid w:val="00587EEE"/>
    <w:rsid w:val="005A1801"/>
    <w:rsid w:val="005E2EC0"/>
    <w:rsid w:val="006B5522"/>
    <w:rsid w:val="00710DC8"/>
    <w:rsid w:val="00715359"/>
    <w:rsid w:val="0078089B"/>
    <w:rsid w:val="0079507E"/>
    <w:rsid w:val="007A3DDD"/>
    <w:rsid w:val="007B26FE"/>
    <w:rsid w:val="007B6EC1"/>
    <w:rsid w:val="007D57C9"/>
    <w:rsid w:val="008014A6"/>
    <w:rsid w:val="00821902"/>
    <w:rsid w:val="00893C6B"/>
    <w:rsid w:val="00896648"/>
    <w:rsid w:val="008A3C3E"/>
    <w:rsid w:val="008A6950"/>
    <w:rsid w:val="008B1EC8"/>
    <w:rsid w:val="0093111A"/>
    <w:rsid w:val="0093682B"/>
    <w:rsid w:val="00943198"/>
    <w:rsid w:val="0095075C"/>
    <w:rsid w:val="009821CE"/>
    <w:rsid w:val="00997AE4"/>
    <w:rsid w:val="009D2FFB"/>
    <w:rsid w:val="009E5FEF"/>
    <w:rsid w:val="00A627E1"/>
    <w:rsid w:val="00A7492A"/>
    <w:rsid w:val="00AB7A01"/>
    <w:rsid w:val="00AC1161"/>
    <w:rsid w:val="00AF31AE"/>
    <w:rsid w:val="00AF4B7B"/>
    <w:rsid w:val="00BA4D1A"/>
    <w:rsid w:val="00C47144"/>
    <w:rsid w:val="00C7095B"/>
    <w:rsid w:val="00C8396A"/>
    <w:rsid w:val="00CE089F"/>
    <w:rsid w:val="00CE1109"/>
    <w:rsid w:val="00D04A67"/>
    <w:rsid w:val="00D742B6"/>
    <w:rsid w:val="00DD3142"/>
    <w:rsid w:val="00E71C92"/>
    <w:rsid w:val="00EC3277"/>
    <w:rsid w:val="00EE3E63"/>
    <w:rsid w:val="00F041EA"/>
    <w:rsid w:val="00F10302"/>
    <w:rsid w:val="00F44F01"/>
    <w:rsid w:val="00F574B2"/>
    <w:rsid w:val="00F716C2"/>
    <w:rsid w:val="00F90E04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5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B55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6B552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B55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7B6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307D8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2D789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D789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D789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D789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D789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D7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7890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8B1E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5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B55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6B552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B55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7B6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307D8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2D789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D789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D789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D789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D789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D7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7890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8B1E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6AB77-7EE4-4969-AD4E-A7E87B44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"РАО ЭС ВОСТОКА"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Ageev_AA</dc:creator>
  <cp:lastModifiedBy>Ageev_AA</cp:lastModifiedBy>
  <cp:revision>3</cp:revision>
  <dcterms:created xsi:type="dcterms:W3CDTF">2015-03-30T01:59:00Z</dcterms:created>
  <dcterms:modified xsi:type="dcterms:W3CDTF">2015-03-30T06:52:00Z</dcterms:modified>
</cp:coreProperties>
</file>