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EC6" w:rsidRPr="00CF2661" w:rsidRDefault="000F0EC6" w:rsidP="000F0EC6">
      <w:pPr>
        <w:spacing w:line="240" w:lineRule="auto"/>
        <w:ind w:left="5995"/>
        <w:rPr>
          <w:sz w:val="24"/>
          <w:szCs w:val="24"/>
        </w:rPr>
      </w:pPr>
      <w:bookmarkStart w:id="0" w:name="_Toc517582288"/>
      <w:bookmarkStart w:id="1" w:name="_Toc517582612"/>
      <w:r w:rsidRPr="00CF2661">
        <w:rPr>
          <w:sz w:val="24"/>
          <w:szCs w:val="24"/>
        </w:rPr>
        <w:t>УТВЕРЖДАЮ</w:t>
      </w:r>
      <w:r>
        <w:rPr>
          <w:sz w:val="24"/>
          <w:szCs w:val="24"/>
        </w:rPr>
        <w:br/>
        <w:t xml:space="preserve">Начальник </w:t>
      </w:r>
      <w:r w:rsidRPr="00E31D0C">
        <w:rPr>
          <w:sz w:val="24"/>
          <w:szCs w:val="24"/>
        </w:rPr>
        <w:t>Департамент</w:t>
      </w:r>
      <w:r>
        <w:rPr>
          <w:sz w:val="24"/>
          <w:szCs w:val="24"/>
        </w:rPr>
        <w:t>а</w:t>
      </w:r>
      <w:r w:rsidRPr="00E31D0C">
        <w:rPr>
          <w:sz w:val="24"/>
          <w:szCs w:val="24"/>
        </w:rPr>
        <w:t xml:space="preserve"> организации управления закупочной деятельностью</w:t>
      </w:r>
      <w:r>
        <w:rPr>
          <w:sz w:val="24"/>
          <w:szCs w:val="24"/>
        </w:rPr>
        <w:t xml:space="preserve"> </w:t>
      </w:r>
      <w:r w:rsidRPr="00CF2661">
        <w:rPr>
          <w:sz w:val="24"/>
          <w:szCs w:val="24"/>
        </w:rPr>
        <w:t>ОАО «РАО Энергетические системы Востока»</w:t>
      </w:r>
      <w:r>
        <w:rPr>
          <w:sz w:val="24"/>
          <w:szCs w:val="24"/>
        </w:rPr>
        <w:br/>
      </w:r>
      <w:r w:rsidRPr="00CF2661">
        <w:rPr>
          <w:sz w:val="24"/>
          <w:szCs w:val="24"/>
        </w:rPr>
        <w:t>_________________</w:t>
      </w:r>
      <w:r>
        <w:rPr>
          <w:sz w:val="24"/>
          <w:szCs w:val="24"/>
        </w:rPr>
        <w:t>В</w:t>
      </w:r>
      <w:r w:rsidRPr="00CF2661">
        <w:rPr>
          <w:sz w:val="24"/>
          <w:szCs w:val="24"/>
        </w:rPr>
        <w:t>.</w:t>
      </w:r>
      <w:r>
        <w:rPr>
          <w:sz w:val="24"/>
          <w:szCs w:val="24"/>
        </w:rPr>
        <w:t>С</w:t>
      </w:r>
      <w:r w:rsidRPr="00CF2661">
        <w:rPr>
          <w:sz w:val="24"/>
          <w:szCs w:val="24"/>
        </w:rPr>
        <w:t xml:space="preserve">. </w:t>
      </w:r>
      <w:r>
        <w:rPr>
          <w:sz w:val="24"/>
          <w:szCs w:val="24"/>
        </w:rPr>
        <w:t>Понуровский</w:t>
      </w:r>
      <w:r>
        <w:rPr>
          <w:sz w:val="24"/>
          <w:szCs w:val="24"/>
        </w:rPr>
        <w:br/>
      </w:r>
      <w:r w:rsidRPr="00CF2661">
        <w:rPr>
          <w:sz w:val="24"/>
          <w:szCs w:val="24"/>
        </w:rPr>
        <w:t>«</w:t>
      </w:r>
      <w:r>
        <w:rPr>
          <w:sz w:val="24"/>
          <w:szCs w:val="24"/>
        </w:rPr>
        <w:t>__</w:t>
      </w:r>
      <w:r w:rsidRPr="00CF2661">
        <w:rPr>
          <w:sz w:val="24"/>
          <w:szCs w:val="24"/>
        </w:rPr>
        <w:t>»</w:t>
      </w:r>
      <w:r>
        <w:rPr>
          <w:sz w:val="24"/>
          <w:szCs w:val="24"/>
        </w:rPr>
        <w:t xml:space="preserve"> </w:t>
      </w:r>
      <w:r w:rsidR="00382C17">
        <w:rPr>
          <w:sz w:val="24"/>
          <w:szCs w:val="24"/>
        </w:rPr>
        <w:t>мая</w:t>
      </w:r>
      <w:r w:rsidRPr="00CF2661">
        <w:rPr>
          <w:sz w:val="24"/>
          <w:szCs w:val="24"/>
        </w:rPr>
        <w:t xml:space="preserve"> 201</w:t>
      </w:r>
      <w:r>
        <w:rPr>
          <w:sz w:val="24"/>
          <w:szCs w:val="24"/>
        </w:rPr>
        <w:t>5</w:t>
      </w:r>
      <w:r w:rsidRPr="00CF2661">
        <w:rPr>
          <w:sz w:val="24"/>
          <w:szCs w:val="24"/>
        </w:rPr>
        <w:t xml:space="preserve"> год</w:t>
      </w:r>
      <w:r>
        <w:rPr>
          <w:sz w:val="24"/>
          <w:szCs w:val="24"/>
        </w:rPr>
        <w:t>а</w:t>
      </w:r>
    </w:p>
    <w:bookmarkEnd w:id="0"/>
    <w:bookmarkEnd w:id="1"/>
    <w:p w:rsidR="000F0EC6" w:rsidRDefault="000F0EC6" w:rsidP="000F0EC6">
      <w:pPr>
        <w:ind w:left="5954"/>
      </w:pPr>
      <w:r>
        <w:rPr>
          <w:sz w:val="24"/>
          <w:szCs w:val="24"/>
        </w:rPr>
        <w:t>СОГЛАСОВАНО</w:t>
      </w:r>
      <w:r>
        <w:rPr>
          <w:sz w:val="24"/>
          <w:szCs w:val="24"/>
        </w:rPr>
        <w:br/>
        <w:t>Ведущий инженер-программист ООО «Аринк групп»</w:t>
      </w:r>
      <w:r>
        <w:rPr>
          <w:sz w:val="24"/>
          <w:szCs w:val="24"/>
        </w:rPr>
        <w:br/>
      </w:r>
      <w:r w:rsidRPr="00CF2661">
        <w:rPr>
          <w:sz w:val="24"/>
          <w:szCs w:val="24"/>
        </w:rPr>
        <w:t>_________________</w:t>
      </w:r>
      <w:r>
        <w:rPr>
          <w:sz w:val="24"/>
          <w:szCs w:val="24"/>
        </w:rPr>
        <w:t>А</w:t>
      </w:r>
      <w:r w:rsidRPr="00CF2661">
        <w:rPr>
          <w:sz w:val="24"/>
          <w:szCs w:val="24"/>
        </w:rPr>
        <w:t>.</w:t>
      </w:r>
      <w:r>
        <w:rPr>
          <w:sz w:val="24"/>
          <w:szCs w:val="24"/>
        </w:rPr>
        <w:t>А</w:t>
      </w:r>
      <w:r w:rsidRPr="00CF2661">
        <w:rPr>
          <w:sz w:val="24"/>
          <w:szCs w:val="24"/>
        </w:rPr>
        <w:t xml:space="preserve">. </w:t>
      </w:r>
      <w:r>
        <w:rPr>
          <w:sz w:val="24"/>
          <w:szCs w:val="24"/>
        </w:rPr>
        <w:t>Агеев</w:t>
      </w:r>
      <w:r>
        <w:rPr>
          <w:sz w:val="24"/>
          <w:szCs w:val="24"/>
        </w:rPr>
        <w:br/>
        <w:t>Ведущий инженер-программист ООО «Аринк групп»</w:t>
      </w:r>
      <w:r>
        <w:rPr>
          <w:sz w:val="24"/>
          <w:szCs w:val="24"/>
        </w:rPr>
        <w:br/>
      </w:r>
      <w:r w:rsidRPr="00CF2661">
        <w:rPr>
          <w:sz w:val="24"/>
          <w:szCs w:val="24"/>
        </w:rPr>
        <w:t>_________________</w:t>
      </w:r>
      <w:r>
        <w:rPr>
          <w:sz w:val="24"/>
          <w:szCs w:val="24"/>
        </w:rPr>
        <w:t>А</w:t>
      </w:r>
      <w:r w:rsidRPr="00CF2661">
        <w:rPr>
          <w:sz w:val="24"/>
          <w:szCs w:val="24"/>
        </w:rPr>
        <w:t>.</w:t>
      </w:r>
      <w:r>
        <w:rPr>
          <w:sz w:val="24"/>
          <w:szCs w:val="24"/>
        </w:rPr>
        <w:t>С</w:t>
      </w:r>
      <w:r w:rsidRPr="00CF2661">
        <w:rPr>
          <w:sz w:val="24"/>
          <w:szCs w:val="24"/>
        </w:rPr>
        <w:t xml:space="preserve">. </w:t>
      </w:r>
      <w:r>
        <w:rPr>
          <w:sz w:val="24"/>
          <w:szCs w:val="24"/>
        </w:rPr>
        <w:t>Арчаков</w:t>
      </w:r>
    </w:p>
    <w:p w:rsidR="00710DC8" w:rsidRDefault="00710DC8" w:rsidP="006B5522"/>
    <w:p w:rsidR="00710DC8" w:rsidRDefault="00710DC8" w:rsidP="006B5522"/>
    <w:p w:rsidR="00710DC8" w:rsidRDefault="00710DC8" w:rsidP="006B5522"/>
    <w:p w:rsidR="00CE089F" w:rsidRDefault="00CE089F" w:rsidP="006B5522"/>
    <w:p w:rsidR="00814750" w:rsidRDefault="00814750" w:rsidP="00710DC8">
      <w:pPr>
        <w:pStyle w:val="1"/>
        <w:jc w:val="center"/>
        <w:rPr>
          <w:sz w:val="40"/>
          <w:szCs w:val="40"/>
        </w:rPr>
      </w:pPr>
      <w:r>
        <w:rPr>
          <w:sz w:val="40"/>
          <w:szCs w:val="40"/>
        </w:rPr>
        <w:t>Техническое задание</w:t>
      </w:r>
    </w:p>
    <w:p w:rsidR="00CE089F" w:rsidRPr="00CE089F" w:rsidRDefault="00814750" w:rsidP="00710DC8">
      <w:pPr>
        <w:pStyle w:val="1"/>
        <w:jc w:val="center"/>
        <w:rPr>
          <w:sz w:val="40"/>
          <w:szCs w:val="40"/>
        </w:rPr>
      </w:pPr>
      <w:r>
        <w:rPr>
          <w:sz w:val="40"/>
          <w:szCs w:val="40"/>
        </w:rPr>
        <w:t>Отчет о</w:t>
      </w:r>
      <w:r w:rsidRPr="00814750">
        <w:rPr>
          <w:sz w:val="40"/>
          <w:szCs w:val="40"/>
        </w:rPr>
        <w:t xml:space="preserve"> закупке товаров, работ, услуг у субъектов МСП</w:t>
      </w:r>
    </w:p>
    <w:p w:rsidR="00CE089F" w:rsidRDefault="00CE089F" w:rsidP="006B5522"/>
    <w:p w:rsidR="00814750" w:rsidRDefault="00814750" w:rsidP="006B5522"/>
    <w:p w:rsidR="00710DC8" w:rsidRDefault="00710DC8" w:rsidP="006B5522"/>
    <w:p w:rsidR="00710DC8" w:rsidRDefault="00710DC8" w:rsidP="006B5522"/>
    <w:p w:rsidR="00710DC8" w:rsidRDefault="00710DC8" w:rsidP="006B5522"/>
    <w:p w:rsidR="00710DC8" w:rsidRDefault="00710DC8" w:rsidP="006B5522"/>
    <w:p w:rsidR="00710DC8" w:rsidRDefault="00710DC8" w:rsidP="006B5522"/>
    <w:p w:rsidR="00710DC8" w:rsidRDefault="00710DC8" w:rsidP="006B5522"/>
    <w:p w:rsidR="00710DC8" w:rsidRDefault="00710DC8" w:rsidP="006B5522"/>
    <w:p w:rsidR="00CE089F" w:rsidRDefault="00CE089F" w:rsidP="006B5522"/>
    <w:p w:rsidR="009821CE" w:rsidRDefault="009821CE">
      <w:pPr>
        <w:rPr>
          <w:rFonts w:asciiTheme="majorHAnsi" w:eastAsiaTheme="majorEastAsia" w:hAnsiTheme="majorHAnsi" w:cstheme="majorBidi"/>
          <w:b/>
          <w:bCs/>
          <w:color w:val="365F91" w:themeColor="accent1" w:themeShade="BF"/>
          <w:sz w:val="28"/>
          <w:szCs w:val="28"/>
        </w:rPr>
      </w:pPr>
      <w:r>
        <w:br w:type="page"/>
      </w:r>
    </w:p>
    <w:p w:rsidR="006B5522" w:rsidRDefault="006B5522" w:rsidP="006B5522">
      <w:pPr>
        <w:pStyle w:val="1"/>
        <w:numPr>
          <w:ilvl w:val="0"/>
          <w:numId w:val="2"/>
        </w:numPr>
      </w:pPr>
      <w:r>
        <w:lastRenderedPageBreak/>
        <w:t>Общие сведения</w:t>
      </w:r>
    </w:p>
    <w:p w:rsidR="006B5522" w:rsidRDefault="006B5522" w:rsidP="006B5522">
      <w:pPr>
        <w:pStyle w:val="3"/>
        <w:numPr>
          <w:ilvl w:val="1"/>
          <w:numId w:val="2"/>
        </w:numPr>
      </w:pPr>
      <w:r>
        <w:t>Наименование отч</w:t>
      </w:r>
      <w:r w:rsidR="0093111A">
        <w:t>ё</w:t>
      </w:r>
      <w:r>
        <w:t>та</w:t>
      </w:r>
    </w:p>
    <w:p w:rsidR="00E54175" w:rsidRPr="00E54175" w:rsidRDefault="00E54175" w:rsidP="00E54175">
      <w:pPr>
        <w:pStyle w:val="3"/>
        <w:ind w:left="360"/>
      </w:pPr>
      <w:r>
        <w:rPr>
          <w:rFonts w:asciiTheme="minorHAnsi" w:eastAsiaTheme="minorHAnsi" w:hAnsiTheme="minorHAnsi" w:cstheme="minorBidi"/>
          <w:b w:val="0"/>
          <w:bCs w:val="0"/>
          <w:color w:val="auto"/>
        </w:rPr>
        <w:t>О</w:t>
      </w:r>
      <w:r w:rsidRPr="00E54175">
        <w:rPr>
          <w:rFonts w:asciiTheme="minorHAnsi" w:eastAsiaTheme="minorHAnsi" w:hAnsiTheme="minorHAnsi" w:cstheme="minorBidi"/>
          <w:b w:val="0"/>
          <w:bCs w:val="0"/>
          <w:color w:val="auto"/>
        </w:rPr>
        <w:t xml:space="preserve"> закупке товаров, работ, услуг у </w:t>
      </w:r>
      <w:r>
        <w:rPr>
          <w:rFonts w:asciiTheme="minorHAnsi" w:eastAsiaTheme="minorHAnsi" w:hAnsiTheme="minorHAnsi" w:cstheme="minorBidi"/>
          <w:b w:val="0"/>
          <w:bCs w:val="0"/>
          <w:color w:val="auto"/>
        </w:rPr>
        <w:t>субъектов МСП</w:t>
      </w:r>
      <w:r w:rsidRPr="00E54175">
        <w:rPr>
          <w:rFonts w:asciiTheme="minorHAnsi" w:eastAsiaTheme="minorHAnsi" w:hAnsiTheme="minorHAnsi" w:cstheme="minorBidi"/>
          <w:b w:val="0"/>
          <w:bCs w:val="0"/>
          <w:color w:val="auto"/>
        </w:rPr>
        <w:t xml:space="preserve"> </w:t>
      </w:r>
    </w:p>
    <w:p w:rsidR="006B5522" w:rsidRDefault="006B5522" w:rsidP="00E54175">
      <w:pPr>
        <w:pStyle w:val="3"/>
        <w:numPr>
          <w:ilvl w:val="1"/>
          <w:numId w:val="2"/>
        </w:numPr>
      </w:pPr>
      <w:r>
        <w:t>Назначение</w:t>
      </w:r>
    </w:p>
    <w:p w:rsidR="00CE089F" w:rsidRDefault="00CE089F" w:rsidP="00CE089F">
      <w:pPr>
        <w:ind w:left="360"/>
      </w:pPr>
      <w:r>
        <w:t xml:space="preserve">Отчет предназначен для </w:t>
      </w:r>
      <w:r w:rsidR="00D20C8B">
        <w:t>размещения</w:t>
      </w:r>
      <w:r w:rsidR="00E7455C">
        <w:t xml:space="preserve"> информации о закупках у МСП </w:t>
      </w:r>
      <w:r w:rsidR="00E7455C" w:rsidRPr="00E7455C">
        <w:t xml:space="preserve">в единой информационной системе в сфере закупок товаров, работ, услуг для обеспечения государственных и муниципальных нужд (далее - единая информационная система) или до ввода в эксплуатацию единой информационной системы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(далее - официальный сайт), а также на сайте заказчика в информационно-телекоммуникационной сети "Интернет" </w:t>
      </w:r>
    </w:p>
    <w:p w:rsidR="00CE089F" w:rsidRDefault="00CE089F" w:rsidP="00CE089F">
      <w:pPr>
        <w:pStyle w:val="3"/>
        <w:numPr>
          <w:ilvl w:val="1"/>
          <w:numId w:val="2"/>
        </w:numPr>
      </w:pPr>
      <w:r>
        <w:t>Отч</w:t>
      </w:r>
      <w:r w:rsidR="0093111A">
        <w:t>ё</w:t>
      </w:r>
      <w:r>
        <w:t>тный период</w:t>
      </w:r>
    </w:p>
    <w:p w:rsidR="00CE089F" w:rsidRPr="00CE089F" w:rsidRDefault="00A87290" w:rsidP="00CE089F">
      <w:pPr>
        <w:ind w:left="360"/>
      </w:pPr>
      <w:r>
        <w:t xml:space="preserve">Закупки, проведенные </w:t>
      </w:r>
      <w:r w:rsidR="003D4479">
        <w:t>за</w:t>
      </w:r>
      <w:r>
        <w:t xml:space="preserve"> </w:t>
      </w:r>
      <w:r w:rsidR="003D4479">
        <w:t xml:space="preserve">календарный </w:t>
      </w:r>
      <w:r>
        <w:t xml:space="preserve">год ГКПЗ </w:t>
      </w:r>
      <w:r w:rsidR="003D4479">
        <w:t>(без учета года ГКПЗ</w:t>
      </w:r>
      <w:r>
        <w:t>)</w:t>
      </w:r>
    </w:p>
    <w:p w:rsidR="006B5522" w:rsidRDefault="006B5522" w:rsidP="006B5522">
      <w:pPr>
        <w:pStyle w:val="3"/>
        <w:numPr>
          <w:ilvl w:val="1"/>
          <w:numId w:val="2"/>
        </w:numPr>
      </w:pPr>
      <w:r>
        <w:t>Срок сдачи отч</w:t>
      </w:r>
      <w:r w:rsidR="0093111A">
        <w:t>ё</w:t>
      </w:r>
      <w:r>
        <w:t>та</w:t>
      </w:r>
    </w:p>
    <w:p w:rsidR="00CE089F" w:rsidRPr="00CE089F" w:rsidRDefault="00D20C8B" w:rsidP="00CE089F">
      <w:pPr>
        <w:ind w:left="360"/>
      </w:pPr>
      <w:r>
        <w:t>1 февраля года, следующего за отчетным</w:t>
      </w:r>
      <w:r w:rsidR="00F716C2">
        <w:t>.</w:t>
      </w:r>
    </w:p>
    <w:p w:rsidR="00CE089F" w:rsidRDefault="00CE089F" w:rsidP="00CE089F">
      <w:pPr>
        <w:pStyle w:val="1"/>
        <w:numPr>
          <w:ilvl w:val="0"/>
          <w:numId w:val="2"/>
        </w:numPr>
      </w:pPr>
      <w:r>
        <w:t>Требования к отч</w:t>
      </w:r>
      <w:r w:rsidR="0093111A">
        <w:t>ё</w:t>
      </w:r>
      <w:r>
        <w:t>ту</w:t>
      </w:r>
    </w:p>
    <w:p w:rsidR="00CE089F" w:rsidRDefault="00CE089F" w:rsidP="00CE089F">
      <w:pPr>
        <w:pStyle w:val="3"/>
        <w:numPr>
          <w:ilvl w:val="1"/>
          <w:numId w:val="2"/>
        </w:numPr>
      </w:pPr>
      <w:r>
        <w:t>Права доступа</w:t>
      </w:r>
    </w:p>
    <w:p w:rsidR="00CE089F" w:rsidRDefault="009821CE" w:rsidP="00CE089F">
      <w:pPr>
        <w:ind w:left="360"/>
      </w:pPr>
      <w:r>
        <w:t>Все категории</w:t>
      </w:r>
    </w:p>
    <w:p w:rsidR="00CE089F" w:rsidRDefault="00CE089F" w:rsidP="00CE089F">
      <w:pPr>
        <w:pStyle w:val="3"/>
        <w:numPr>
          <w:ilvl w:val="1"/>
          <w:numId w:val="2"/>
        </w:numPr>
      </w:pPr>
      <w:r>
        <w:t>Внешний вид отч</w:t>
      </w:r>
      <w:r w:rsidR="0093111A">
        <w:t>ё</w:t>
      </w:r>
      <w:r>
        <w:t>та</w:t>
      </w:r>
    </w:p>
    <w:p w:rsidR="00CE089F" w:rsidRDefault="009821CE" w:rsidP="00CE089F">
      <w:pPr>
        <w:ind w:left="360"/>
      </w:pPr>
      <w:r>
        <w:t>Прилагается</w:t>
      </w:r>
    </w:p>
    <w:p w:rsidR="00710DC8" w:rsidRDefault="00710DC8" w:rsidP="00710DC8">
      <w:pPr>
        <w:pStyle w:val="3"/>
        <w:numPr>
          <w:ilvl w:val="1"/>
          <w:numId w:val="2"/>
        </w:numPr>
      </w:pPr>
      <w:r>
        <w:t>Пользовательские фильтры</w:t>
      </w:r>
    </w:p>
    <w:p w:rsidR="009821CE" w:rsidRDefault="00292BB2" w:rsidP="009D2FFB">
      <w:pPr>
        <w:pStyle w:val="a3"/>
        <w:numPr>
          <w:ilvl w:val="0"/>
          <w:numId w:val="8"/>
        </w:numPr>
        <w:spacing w:after="0" w:line="240" w:lineRule="auto"/>
      </w:pPr>
      <w:r>
        <w:t xml:space="preserve">Год </w:t>
      </w:r>
      <w:r w:rsidR="003D4479">
        <w:t>проведения закупки</w:t>
      </w:r>
      <w:r w:rsidR="009D2FFB">
        <w:t xml:space="preserve"> (возможен выбор только одного значения)</w:t>
      </w:r>
    </w:p>
    <w:p w:rsidR="00292BB2" w:rsidRDefault="00292BB2" w:rsidP="009D2FFB">
      <w:pPr>
        <w:pStyle w:val="a3"/>
        <w:numPr>
          <w:ilvl w:val="0"/>
          <w:numId w:val="8"/>
        </w:numPr>
        <w:spacing w:after="0" w:line="240" w:lineRule="auto"/>
      </w:pPr>
      <w:r>
        <w:t>Заказчик (</w:t>
      </w:r>
      <w:r w:rsidR="009D2FFB">
        <w:t xml:space="preserve">возможен выбор </w:t>
      </w:r>
      <w:r w:rsidR="00D20C8B">
        <w:t>только одного значения</w:t>
      </w:r>
      <w:r>
        <w:t>)</w:t>
      </w:r>
    </w:p>
    <w:p w:rsidR="00292BB2" w:rsidRDefault="00292BB2" w:rsidP="009D2FFB">
      <w:pPr>
        <w:pStyle w:val="a3"/>
        <w:numPr>
          <w:ilvl w:val="0"/>
          <w:numId w:val="8"/>
        </w:numPr>
        <w:spacing w:after="0" w:line="240" w:lineRule="auto"/>
      </w:pPr>
      <w:r>
        <w:t>Организатор</w:t>
      </w:r>
      <w:r w:rsidR="009D2FFB">
        <w:t xml:space="preserve"> (возможен выбор нескольких значений)</w:t>
      </w:r>
    </w:p>
    <w:p w:rsidR="00A32EE5" w:rsidRDefault="00A32EE5" w:rsidP="00A32EE5">
      <w:pPr>
        <w:pStyle w:val="1"/>
        <w:numPr>
          <w:ilvl w:val="0"/>
          <w:numId w:val="2"/>
        </w:numPr>
      </w:pPr>
      <w:r>
        <w:t>Требования к содержимому таблицы с информацией о заказчике</w:t>
      </w:r>
    </w:p>
    <w:p w:rsidR="00A32EE5" w:rsidRDefault="00A32EE5" w:rsidP="00A32EE5">
      <w:pPr>
        <w:pStyle w:val="3"/>
        <w:numPr>
          <w:ilvl w:val="1"/>
          <w:numId w:val="2"/>
        </w:numPr>
      </w:pPr>
      <w:r>
        <w:t>Описание строк таблицы</w:t>
      </w:r>
    </w:p>
    <w:p w:rsidR="00A32EE5" w:rsidRPr="005E2EC0" w:rsidRDefault="00A32EE5" w:rsidP="00A32EE5">
      <w:pPr>
        <w:pStyle w:val="a3"/>
        <w:numPr>
          <w:ilvl w:val="0"/>
          <w:numId w:val="9"/>
        </w:numPr>
        <w:jc w:val="both"/>
        <w:rPr>
          <w:rFonts w:cstheme="minorHAnsi"/>
        </w:rPr>
      </w:pPr>
      <w:r w:rsidRPr="00CB14A2">
        <w:rPr>
          <w:rFonts w:cstheme="minorHAnsi"/>
          <w:b/>
          <w:sz w:val="20"/>
          <w:szCs w:val="20"/>
        </w:rPr>
        <w:t>Наименование заказчика</w:t>
      </w:r>
      <w:r w:rsidRPr="00CB14A2">
        <w:rPr>
          <w:rFonts w:cstheme="minorHAnsi"/>
          <w:b/>
          <w:sz w:val="20"/>
          <w:szCs w:val="20"/>
        </w:rPr>
        <w:tab/>
      </w:r>
      <w:r w:rsidRPr="005E2EC0">
        <w:rPr>
          <w:rFonts w:cstheme="minorHAnsi"/>
          <w:b/>
          <w:sz w:val="20"/>
          <w:szCs w:val="20"/>
        </w:rPr>
        <w:br/>
      </w:r>
      <w:r>
        <w:rPr>
          <w:rFonts w:cstheme="minorHAnsi"/>
          <w:sz w:val="20"/>
          <w:szCs w:val="20"/>
        </w:rPr>
        <w:t xml:space="preserve">Указывается полное наименование Заказчика из Справочника предприятий и </w:t>
      </w:r>
      <w:r w:rsidRPr="00CB14A2">
        <w:rPr>
          <w:rFonts w:cstheme="minorHAnsi"/>
          <w:sz w:val="20"/>
          <w:szCs w:val="20"/>
        </w:rPr>
        <w:t>подразделени</w:t>
      </w:r>
      <w:r>
        <w:rPr>
          <w:rFonts w:cstheme="minorHAnsi"/>
          <w:sz w:val="20"/>
          <w:szCs w:val="20"/>
        </w:rPr>
        <w:t>й</w:t>
      </w:r>
    </w:p>
    <w:p w:rsidR="00A32EE5" w:rsidRPr="005E2EC0" w:rsidRDefault="00A32EE5" w:rsidP="00A32EE5">
      <w:pPr>
        <w:pStyle w:val="a3"/>
        <w:numPr>
          <w:ilvl w:val="0"/>
          <w:numId w:val="9"/>
        </w:numPr>
        <w:jc w:val="both"/>
        <w:rPr>
          <w:rFonts w:cstheme="minorHAnsi"/>
          <w:b/>
        </w:rPr>
      </w:pPr>
      <w:r w:rsidRPr="00CB14A2">
        <w:rPr>
          <w:rFonts w:cstheme="minorHAnsi"/>
          <w:b/>
          <w:sz w:val="20"/>
          <w:szCs w:val="20"/>
        </w:rPr>
        <w:t>Организационно-правовая форма заказчика</w:t>
      </w:r>
      <w:r w:rsidRPr="00CB14A2">
        <w:rPr>
          <w:rFonts w:cstheme="minorHAnsi"/>
          <w:b/>
          <w:sz w:val="20"/>
          <w:szCs w:val="20"/>
        </w:rPr>
        <w:tab/>
      </w:r>
      <w:r w:rsidRPr="005E2EC0">
        <w:rPr>
          <w:rFonts w:cstheme="minorHAnsi"/>
          <w:b/>
          <w:sz w:val="20"/>
          <w:szCs w:val="20"/>
        </w:rPr>
        <w:br/>
      </w:r>
      <w:r>
        <w:rPr>
          <w:rFonts w:cstheme="minorHAnsi"/>
          <w:sz w:val="20"/>
          <w:szCs w:val="20"/>
        </w:rPr>
        <w:t xml:space="preserve">Указывается организационно-правовая форма Заказчика из Справочника предприятий и </w:t>
      </w:r>
      <w:r w:rsidRPr="00CB14A2">
        <w:rPr>
          <w:rFonts w:cstheme="minorHAnsi"/>
          <w:sz w:val="20"/>
          <w:szCs w:val="20"/>
        </w:rPr>
        <w:t>подразделени</w:t>
      </w:r>
      <w:r>
        <w:rPr>
          <w:rFonts w:cstheme="minorHAnsi"/>
          <w:sz w:val="20"/>
          <w:szCs w:val="20"/>
        </w:rPr>
        <w:t>й (если там нет отдельного поля – добавить)</w:t>
      </w:r>
    </w:p>
    <w:p w:rsidR="00A32EE5" w:rsidRPr="005E2EC0" w:rsidRDefault="00A32EE5" w:rsidP="00A32EE5">
      <w:pPr>
        <w:pStyle w:val="a3"/>
        <w:numPr>
          <w:ilvl w:val="0"/>
          <w:numId w:val="9"/>
        </w:numPr>
        <w:jc w:val="both"/>
        <w:rPr>
          <w:rFonts w:cstheme="minorHAnsi"/>
          <w:b/>
        </w:rPr>
      </w:pPr>
      <w:r w:rsidRPr="00CB14A2">
        <w:rPr>
          <w:rFonts w:cstheme="minorHAnsi"/>
          <w:b/>
          <w:sz w:val="20"/>
          <w:szCs w:val="20"/>
        </w:rPr>
        <w:t>Место нахождения (адрес), телефон, адрес электронной почты заказчика</w:t>
      </w:r>
      <w:r w:rsidRPr="00CB14A2">
        <w:rPr>
          <w:rFonts w:cstheme="minorHAnsi"/>
          <w:b/>
          <w:sz w:val="20"/>
          <w:szCs w:val="20"/>
        </w:rPr>
        <w:tab/>
      </w:r>
      <w:r w:rsidRPr="005E2EC0">
        <w:rPr>
          <w:rFonts w:cstheme="minorHAnsi"/>
          <w:b/>
          <w:sz w:val="20"/>
          <w:szCs w:val="20"/>
        </w:rPr>
        <w:br/>
      </w:r>
      <w:r>
        <w:rPr>
          <w:rFonts w:cstheme="minorHAnsi"/>
          <w:sz w:val="20"/>
          <w:szCs w:val="20"/>
        </w:rPr>
        <w:t xml:space="preserve">Указывается юр. адрес Заказчика, телефон, эл. почта из Справочника предприятий и </w:t>
      </w:r>
      <w:r w:rsidRPr="00CB14A2">
        <w:rPr>
          <w:rFonts w:cstheme="minorHAnsi"/>
          <w:sz w:val="20"/>
          <w:szCs w:val="20"/>
        </w:rPr>
        <w:t>подразделени</w:t>
      </w:r>
      <w:r>
        <w:rPr>
          <w:rFonts w:cstheme="minorHAnsi"/>
          <w:sz w:val="20"/>
          <w:szCs w:val="20"/>
        </w:rPr>
        <w:t xml:space="preserve">й. Формат: индекс, край/республика/область, город, улица/проспект, дом, корпус, квартира; телефон (+7 (код города) номер); </w:t>
      </w:r>
      <w:r>
        <w:rPr>
          <w:rFonts w:cstheme="minorHAnsi"/>
          <w:sz w:val="20"/>
          <w:szCs w:val="20"/>
          <w:lang w:val="en-US"/>
        </w:rPr>
        <w:t>e</w:t>
      </w:r>
      <w:r w:rsidRPr="003B6120">
        <w:rPr>
          <w:rFonts w:cstheme="minorHAnsi"/>
          <w:sz w:val="20"/>
          <w:szCs w:val="20"/>
        </w:rPr>
        <w:t>-</w:t>
      </w:r>
      <w:r>
        <w:rPr>
          <w:rFonts w:cstheme="minorHAnsi"/>
          <w:sz w:val="20"/>
          <w:szCs w:val="20"/>
          <w:lang w:val="en-US"/>
        </w:rPr>
        <w:t>mail</w:t>
      </w:r>
      <w:r>
        <w:rPr>
          <w:rFonts w:cstheme="minorHAnsi"/>
          <w:sz w:val="20"/>
          <w:szCs w:val="20"/>
        </w:rPr>
        <w:t>.</w:t>
      </w:r>
    </w:p>
    <w:p w:rsidR="00A32EE5" w:rsidRPr="005E2EC0" w:rsidRDefault="00A32EE5" w:rsidP="00A32EE5">
      <w:pPr>
        <w:pStyle w:val="a3"/>
        <w:numPr>
          <w:ilvl w:val="0"/>
          <w:numId w:val="9"/>
        </w:numPr>
        <w:jc w:val="both"/>
        <w:rPr>
          <w:rFonts w:cstheme="minorHAnsi"/>
          <w:i/>
          <w:color w:val="FF0000"/>
        </w:rPr>
      </w:pPr>
      <w:r w:rsidRPr="003B6120">
        <w:rPr>
          <w:rFonts w:cstheme="minorHAnsi"/>
          <w:b/>
          <w:sz w:val="20"/>
          <w:szCs w:val="20"/>
        </w:rPr>
        <w:t>Идентификационный номер налогоплательщика</w:t>
      </w:r>
      <w:r w:rsidRPr="003B6120">
        <w:rPr>
          <w:rFonts w:cstheme="minorHAnsi"/>
          <w:b/>
          <w:sz w:val="20"/>
          <w:szCs w:val="20"/>
        </w:rPr>
        <w:tab/>
      </w:r>
      <w:r w:rsidRPr="005E2EC0">
        <w:rPr>
          <w:rFonts w:cstheme="minorHAnsi"/>
          <w:sz w:val="20"/>
          <w:szCs w:val="20"/>
        </w:rPr>
        <w:br/>
      </w:r>
      <w:r>
        <w:rPr>
          <w:rFonts w:cstheme="minorHAnsi"/>
          <w:sz w:val="20"/>
          <w:szCs w:val="20"/>
        </w:rPr>
        <w:t xml:space="preserve">Указывается ИНН Заказчика из Справочника предприятий и </w:t>
      </w:r>
      <w:r w:rsidRPr="00CB14A2">
        <w:rPr>
          <w:rFonts w:cstheme="minorHAnsi"/>
          <w:sz w:val="20"/>
          <w:szCs w:val="20"/>
        </w:rPr>
        <w:t>подразделени</w:t>
      </w:r>
      <w:r>
        <w:rPr>
          <w:rFonts w:cstheme="minorHAnsi"/>
          <w:sz w:val="20"/>
          <w:szCs w:val="20"/>
        </w:rPr>
        <w:t xml:space="preserve">й </w:t>
      </w:r>
    </w:p>
    <w:p w:rsidR="00A32EE5" w:rsidRPr="00A32EE5" w:rsidRDefault="00A32EE5" w:rsidP="00A32EE5">
      <w:pPr>
        <w:pStyle w:val="a3"/>
        <w:numPr>
          <w:ilvl w:val="0"/>
          <w:numId w:val="9"/>
        </w:numPr>
        <w:jc w:val="both"/>
        <w:rPr>
          <w:rFonts w:cstheme="minorHAnsi"/>
          <w:b/>
        </w:rPr>
      </w:pPr>
      <w:r w:rsidRPr="003B6120">
        <w:rPr>
          <w:rFonts w:cstheme="minorHAnsi"/>
          <w:b/>
          <w:sz w:val="20"/>
          <w:szCs w:val="20"/>
        </w:rPr>
        <w:t>Код причины постановки на учет</w:t>
      </w:r>
      <w:r w:rsidRPr="003B6120">
        <w:rPr>
          <w:rFonts w:cstheme="minorHAnsi"/>
          <w:b/>
          <w:sz w:val="20"/>
          <w:szCs w:val="20"/>
        </w:rPr>
        <w:tab/>
      </w:r>
      <w:r w:rsidRPr="005E2EC0">
        <w:rPr>
          <w:rFonts w:cstheme="minorHAnsi"/>
          <w:b/>
          <w:sz w:val="20"/>
          <w:szCs w:val="20"/>
        </w:rPr>
        <w:br/>
      </w:r>
      <w:r>
        <w:rPr>
          <w:rFonts w:cstheme="minorHAnsi"/>
          <w:sz w:val="20"/>
          <w:szCs w:val="20"/>
        </w:rPr>
        <w:t xml:space="preserve">Указывается КПП Заказчика из Справочника предприятий и </w:t>
      </w:r>
      <w:r w:rsidRPr="00CB14A2">
        <w:rPr>
          <w:rFonts w:cstheme="minorHAnsi"/>
          <w:sz w:val="20"/>
          <w:szCs w:val="20"/>
        </w:rPr>
        <w:t>подразделени</w:t>
      </w:r>
      <w:r>
        <w:rPr>
          <w:rFonts w:cstheme="minorHAnsi"/>
          <w:sz w:val="20"/>
          <w:szCs w:val="20"/>
        </w:rPr>
        <w:t>й</w:t>
      </w:r>
    </w:p>
    <w:p w:rsidR="00A32EE5" w:rsidRDefault="00A32EE5" w:rsidP="00A32EE5">
      <w:pPr>
        <w:pStyle w:val="3"/>
        <w:numPr>
          <w:ilvl w:val="1"/>
          <w:numId w:val="2"/>
        </w:numPr>
      </w:pPr>
      <w:r>
        <w:lastRenderedPageBreak/>
        <w:t>Фильтры</w:t>
      </w:r>
    </w:p>
    <w:p w:rsidR="00A32EE5" w:rsidRDefault="00A32EE5" w:rsidP="00A32EE5">
      <w:pPr>
        <w:spacing w:after="0" w:line="240" w:lineRule="auto"/>
        <w:ind w:left="360"/>
      </w:pPr>
      <w:r>
        <w:t>Нет.</w:t>
      </w:r>
    </w:p>
    <w:p w:rsidR="00A32EE5" w:rsidRDefault="00A32EE5" w:rsidP="00A32EE5">
      <w:pPr>
        <w:pStyle w:val="3"/>
        <w:numPr>
          <w:ilvl w:val="1"/>
          <w:numId w:val="2"/>
        </w:numPr>
      </w:pPr>
      <w:r>
        <w:t>Влияние пользовательских фильтров на выборку</w:t>
      </w:r>
    </w:p>
    <w:p w:rsidR="00A32EE5" w:rsidRDefault="00A32EE5" w:rsidP="00A32EE5">
      <w:pPr>
        <w:ind w:firstLine="360"/>
      </w:pPr>
      <w:r>
        <w:t>В таблице должна быть отражена информация по выбранному заказчику</w:t>
      </w:r>
    </w:p>
    <w:p w:rsidR="006B5522" w:rsidRDefault="006B5522" w:rsidP="006B5522">
      <w:pPr>
        <w:pStyle w:val="1"/>
        <w:numPr>
          <w:ilvl w:val="0"/>
          <w:numId w:val="2"/>
        </w:numPr>
      </w:pPr>
      <w:r>
        <w:t xml:space="preserve">Требования к </w:t>
      </w:r>
      <w:r w:rsidR="00E71C92">
        <w:t xml:space="preserve">содержимому раздела </w:t>
      </w:r>
      <w:r w:rsidR="00A32EE5">
        <w:rPr>
          <w:lang w:val="en-US"/>
        </w:rPr>
        <w:t>I</w:t>
      </w:r>
      <w:r w:rsidR="00A32EE5" w:rsidRPr="00A32EE5">
        <w:t xml:space="preserve"> </w:t>
      </w:r>
      <w:r w:rsidR="00A32EE5">
        <w:t>отчета</w:t>
      </w:r>
    </w:p>
    <w:p w:rsidR="006B5522" w:rsidRDefault="006B5522" w:rsidP="006B5522">
      <w:pPr>
        <w:pStyle w:val="3"/>
        <w:numPr>
          <w:ilvl w:val="1"/>
          <w:numId w:val="2"/>
        </w:numPr>
        <w:rPr>
          <w:lang w:val="en-US"/>
        </w:rPr>
      </w:pPr>
      <w:r>
        <w:t>Описание колонок</w:t>
      </w:r>
    </w:p>
    <w:p w:rsidR="00186F98" w:rsidRPr="00350FB7" w:rsidRDefault="00186F98" w:rsidP="00186F98">
      <w:pPr>
        <w:pStyle w:val="a3"/>
        <w:numPr>
          <w:ilvl w:val="0"/>
          <w:numId w:val="9"/>
        </w:numPr>
        <w:rPr>
          <w:rFonts w:cstheme="minorHAnsi"/>
        </w:rPr>
      </w:pPr>
      <w:r w:rsidRPr="00350FB7">
        <w:rPr>
          <w:rFonts w:cstheme="minorHAnsi"/>
          <w:b/>
        </w:rPr>
        <w:t>№пп</w:t>
      </w:r>
    </w:p>
    <w:p w:rsidR="00186F98" w:rsidRPr="00350FB7" w:rsidRDefault="00186F98" w:rsidP="00186F98">
      <w:pPr>
        <w:pStyle w:val="a3"/>
        <w:numPr>
          <w:ilvl w:val="0"/>
          <w:numId w:val="9"/>
        </w:numPr>
        <w:rPr>
          <w:rFonts w:cstheme="minorHAnsi"/>
        </w:rPr>
      </w:pPr>
      <w:r w:rsidRPr="00350FB7">
        <w:rPr>
          <w:rFonts w:cstheme="minorHAnsi"/>
          <w:b/>
        </w:rPr>
        <w:t>Наименование показателя</w:t>
      </w:r>
      <w:r w:rsidR="00814750" w:rsidRPr="00350FB7">
        <w:rPr>
          <w:rFonts w:cstheme="minorHAnsi"/>
          <w:b/>
        </w:rPr>
        <w:br/>
      </w:r>
      <w:r w:rsidR="00883FE9" w:rsidRPr="00350FB7">
        <w:rPr>
          <w:rFonts w:cstheme="minorHAnsi"/>
        </w:rPr>
        <w:t>Указывается тип договора, сумма по которым приводится в отчете (по шаблону)</w:t>
      </w:r>
    </w:p>
    <w:p w:rsidR="00186F98" w:rsidRPr="00350FB7" w:rsidRDefault="00186F98" w:rsidP="00186F98">
      <w:pPr>
        <w:pStyle w:val="a3"/>
        <w:numPr>
          <w:ilvl w:val="0"/>
          <w:numId w:val="9"/>
        </w:numPr>
        <w:rPr>
          <w:rFonts w:cstheme="minorHAnsi"/>
        </w:rPr>
      </w:pPr>
      <w:r w:rsidRPr="00350FB7">
        <w:rPr>
          <w:rFonts w:cstheme="minorHAnsi"/>
          <w:b/>
        </w:rPr>
        <w:t>Стоимостной объем (тыс. рублей)</w:t>
      </w:r>
      <w:r w:rsidRPr="00350FB7">
        <w:rPr>
          <w:rFonts w:cstheme="minorHAnsi"/>
          <w:b/>
        </w:rPr>
        <w:br/>
      </w:r>
      <w:r w:rsidRPr="00350FB7">
        <w:rPr>
          <w:rFonts w:cstheme="minorHAnsi"/>
          <w:lang w:val="en-US"/>
        </w:rPr>
        <w:t>C</w:t>
      </w:r>
      <w:r w:rsidRPr="00350FB7">
        <w:rPr>
          <w:rFonts w:cstheme="minorHAnsi"/>
        </w:rPr>
        <w:t>умма цен договоров  в тысячах рублей с НДС.</w:t>
      </w:r>
      <w:r w:rsidRPr="00350FB7">
        <w:rPr>
          <w:rFonts w:cstheme="minorHAnsi"/>
        </w:rPr>
        <w:br/>
      </w:r>
      <w:r w:rsidRPr="00350FB7">
        <w:rPr>
          <w:rFonts w:cstheme="minorHAnsi"/>
          <w:i/>
          <w:color w:val="FF0000"/>
        </w:rPr>
        <w:t>Формат: 11 111 111,0</w:t>
      </w:r>
    </w:p>
    <w:p w:rsidR="00186F98" w:rsidRPr="00350FB7" w:rsidRDefault="00186F98" w:rsidP="00186F98">
      <w:pPr>
        <w:pStyle w:val="a3"/>
        <w:numPr>
          <w:ilvl w:val="0"/>
          <w:numId w:val="9"/>
        </w:numPr>
        <w:rPr>
          <w:rFonts w:cstheme="minorHAnsi"/>
        </w:rPr>
      </w:pPr>
      <w:r w:rsidRPr="00350FB7">
        <w:rPr>
          <w:rFonts w:cstheme="minorHAnsi"/>
          <w:b/>
        </w:rPr>
        <w:t>Количество (единиц)</w:t>
      </w:r>
      <w:r w:rsidRPr="00350FB7">
        <w:rPr>
          <w:rFonts w:cstheme="minorHAnsi"/>
        </w:rPr>
        <w:br/>
        <w:t>Количество договоров в штуках</w:t>
      </w:r>
    </w:p>
    <w:p w:rsidR="00186F98" w:rsidRDefault="00186F98" w:rsidP="00186F98">
      <w:pPr>
        <w:pStyle w:val="3"/>
        <w:numPr>
          <w:ilvl w:val="1"/>
          <w:numId w:val="2"/>
        </w:numPr>
      </w:pPr>
      <w:r>
        <w:t>Список показателей</w:t>
      </w:r>
    </w:p>
    <w:p w:rsidR="00186F98" w:rsidRPr="00350FB7" w:rsidRDefault="003B740E" w:rsidP="00186F98">
      <w:pPr>
        <w:pStyle w:val="a3"/>
        <w:numPr>
          <w:ilvl w:val="0"/>
          <w:numId w:val="13"/>
        </w:numPr>
      </w:pPr>
      <w:r w:rsidRPr="00350FB7">
        <w:rPr>
          <w:rFonts w:cstheme="minorHAnsi"/>
          <w:b/>
        </w:rPr>
        <w:t xml:space="preserve">П1. </w:t>
      </w:r>
      <w:r w:rsidR="00186F98" w:rsidRPr="00350FB7">
        <w:rPr>
          <w:rFonts w:cstheme="minorHAnsi"/>
          <w:b/>
        </w:rPr>
        <w:t>Всего заключено договоров по результатам закупок, из них</w:t>
      </w:r>
      <w:r w:rsidR="00186F98" w:rsidRPr="00350FB7">
        <w:rPr>
          <w:rFonts w:cstheme="minorHAnsi"/>
          <w:b/>
        </w:rPr>
        <w:br/>
      </w:r>
      <w:r w:rsidRPr="00350FB7">
        <w:rPr>
          <w:rFonts w:cstheme="minorHAnsi"/>
        </w:rPr>
        <w:t xml:space="preserve">Приводятся </w:t>
      </w:r>
      <w:r w:rsidR="00186F98" w:rsidRPr="00350FB7">
        <w:rPr>
          <w:rFonts w:cstheme="minorHAnsi"/>
        </w:rPr>
        <w:t>Сумм</w:t>
      </w:r>
      <w:r w:rsidRPr="00350FB7">
        <w:rPr>
          <w:rFonts w:cstheme="minorHAnsi"/>
        </w:rPr>
        <w:t>арные показатели по следующим критериям:</w:t>
      </w:r>
    </w:p>
    <w:p w:rsidR="00186F98" w:rsidRDefault="00186F98" w:rsidP="00186F98">
      <w:pPr>
        <w:pStyle w:val="a3"/>
        <w:numPr>
          <w:ilvl w:val="1"/>
          <w:numId w:val="13"/>
        </w:numPr>
      </w:pPr>
      <w:r>
        <w:t>договоры, заключенные по результатам закупок для обеспечения обороны страны и безопасности государства</w:t>
      </w:r>
    </w:p>
    <w:p w:rsidR="00186F98" w:rsidRDefault="00186F98" w:rsidP="00186F98">
      <w:pPr>
        <w:pStyle w:val="a3"/>
        <w:numPr>
          <w:ilvl w:val="1"/>
          <w:numId w:val="13"/>
        </w:numPr>
      </w:pPr>
      <w:r>
        <w:t>договоры, заключенные по результатам закупок в области использования атомной энергии</w:t>
      </w:r>
    </w:p>
    <w:p w:rsidR="00186F98" w:rsidRDefault="00186F98" w:rsidP="00186F98">
      <w:pPr>
        <w:pStyle w:val="a3"/>
        <w:numPr>
          <w:ilvl w:val="1"/>
          <w:numId w:val="13"/>
        </w:numPr>
      </w:pPr>
      <w:r>
        <w:t>договоры, заключенные по результатам закупок товаров, работ или услуг, которые относятся к сфере деятельности субъектов естественных монополий в соответствии с Федеральным законом "О естественных монополиях"</w:t>
      </w:r>
    </w:p>
    <w:p w:rsidR="00186F98" w:rsidRDefault="00186F98" w:rsidP="00186F98">
      <w:pPr>
        <w:pStyle w:val="a3"/>
        <w:numPr>
          <w:ilvl w:val="1"/>
          <w:numId w:val="13"/>
        </w:numPr>
      </w:pPr>
      <w:r>
        <w:t>договоры, заключенные по результатам закупок, которые осуществлены за пределами территории Российской Федерации и предметом которых является поставка товаров, выполнение работ, оказание услуг за пределами территории Российской Федерации</w:t>
      </w:r>
    </w:p>
    <w:p w:rsidR="00186F98" w:rsidRDefault="00186F98" w:rsidP="00186F98">
      <w:pPr>
        <w:pStyle w:val="a3"/>
        <w:numPr>
          <w:ilvl w:val="1"/>
          <w:numId w:val="13"/>
        </w:numPr>
      </w:pPr>
      <w:r>
        <w:t>договоры, заключенные по результатам закупок финансовых услуг, включая банковские услуги, страховые услуги, услуги на рынке ценных бумаг, услуги по договору лизинга, а также услуги, оказываемые финансовой организацией и связанные с привлечением и (или) размещением денежных средств юридических и физических лиц</w:t>
      </w:r>
    </w:p>
    <w:p w:rsidR="00186F98" w:rsidRDefault="00186F98" w:rsidP="00186F98">
      <w:pPr>
        <w:pStyle w:val="a3"/>
        <w:numPr>
          <w:ilvl w:val="1"/>
          <w:numId w:val="13"/>
        </w:numPr>
      </w:pPr>
      <w:r>
        <w:t>договоры, заключенные по результатам закупок услуг по водоснабжению, водоотведению, теплоснабжению,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w:t>
      </w:r>
    </w:p>
    <w:p w:rsidR="00186F98" w:rsidRDefault="00186F98" w:rsidP="00186F98">
      <w:pPr>
        <w:pStyle w:val="a3"/>
        <w:numPr>
          <w:ilvl w:val="1"/>
          <w:numId w:val="13"/>
        </w:numPr>
      </w:pPr>
      <w:r>
        <w:t>договоры, заключенные по результатам закупок работ или услуг, выполнение или оказание которых может осуществляться только органом исполнительной власти в соответствии с его полномочиями либо подведомственными ему государственным учреждением, государственным унитарным предприятием, соответствующие полномочия которых устанавливаются федеральными законами, нормативными правовыми актами Президента Российской Федерации или Правительства Российской Федерации, законодательными актами соответствующего субъекта Российской Федерации</w:t>
      </w:r>
    </w:p>
    <w:p w:rsidR="00186F98" w:rsidRDefault="00186F98" w:rsidP="00186F98">
      <w:pPr>
        <w:pStyle w:val="a3"/>
        <w:numPr>
          <w:ilvl w:val="1"/>
          <w:numId w:val="13"/>
        </w:numPr>
      </w:pPr>
      <w:r>
        <w:lastRenderedPageBreak/>
        <w:t>договоры, заключенные по результатам закупок услуг по осуществлению авторского контроля за разработкой проектной документации объекта капитального строительства, проведению авторского надзора за строительством, реконструкцией, капитальным ремонтом объекта капитального строительства соответствующими авторами, проведению технического и авторского надзора за выполнением работ по сохранению объекта культурного наследия (памятников истории и культуры) народов Российской Федерации авторами проектов</w:t>
      </w:r>
    </w:p>
    <w:p w:rsidR="00186F98" w:rsidRDefault="00186F98" w:rsidP="00186F98">
      <w:pPr>
        <w:pStyle w:val="a3"/>
        <w:numPr>
          <w:ilvl w:val="1"/>
          <w:numId w:val="13"/>
        </w:numPr>
      </w:pPr>
      <w:r>
        <w:t>договоры, заключенные по результатам закупок, предметом которых является аренда и (или) приобретение в собственность объектов недвижимого имущества</w:t>
      </w:r>
    </w:p>
    <w:p w:rsidR="00186F98" w:rsidRDefault="00186F98" w:rsidP="00186F98">
      <w:pPr>
        <w:pStyle w:val="a3"/>
        <w:numPr>
          <w:ilvl w:val="1"/>
          <w:numId w:val="13"/>
        </w:numPr>
      </w:pPr>
      <w:r>
        <w:t>договоры, заключенные по результатам закупок энергоносителей</w:t>
      </w:r>
    </w:p>
    <w:p w:rsidR="00186F98" w:rsidRDefault="00186F98" w:rsidP="00186F98">
      <w:pPr>
        <w:pStyle w:val="a3"/>
        <w:numPr>
          <w:ilvl w:val="1"/>
          <w:numId w:val="13"/>
        </w:numPr>
      </w:pPr>
      <w:r>
        <w:t>договоры, заключенные по результатам закупок услуг добычи, хранения, отгрузки (перевалки), переработки энергоносителей</w:t>
      </w:r>
    </w:p>
    <w:p w:rsidR="00186F98" w:rsidRDefault="00186F98" w:rsidP="00186F98">
      <w:pPr>
        <w:pStyle w:val="a3"/>
        <w:numPr>
          <w:ilvl w:val="1"/>
          <w:numId w:val="13"/>
        </w:numPr>
      </w:pPr>
      <w:r>
        <w:t>договоры, заключенные по результатам закупок подвижного состава и материалов верхнего строения железнодорожного пути</w:t>
      </w:r>
    </w:p>
    <w:p w:rsidR="00186F98" w:rsidRDefault="00186F98" w:rsidP="00186F98">
      <w:pPr>
        <w:pStyle w:val="a3"/>
        <w:numPr>
          <w:ilvl w:val="1"/>
          <w:numId w:val="13"/>
        </w:numPr>
      </w:pPr>
      <w:r>
        <w:t>договоры, заключенные по результатам закупок результатов интеллектуальной деятельности у поставщика (исполнителя, подрядчика), обладающего исключительным правом на результат интеллектуальной деятельности или средство индивидуализации, удостоверенным правоустанавливающим документом</w:t>
      </w:r>
    </w:p>
    <w:p w:rsidR="00186F98" w:rsidRDefault="00186F98" w:rsidP="00186F98">
      <w:pPr>
        <w:pStyle w:val="a3"/>
        <w:numPr>
          <w:ilvl w:val="1"/>
          <w:numId w:val="13"/>
        </w:numPr>
      </w:pPr>
      <w:r>
        <w:t>договоры, заключенные по результатам закупок услуг в области воздушных перевозок и авиационных работ</w:t>
      </w:r>
    </w:p>
    <w:p w:rsidR="00186F98" w:rsidRDefault="00186F98" w:rsidP="00186F98">
      <w:pPr>
        <w:pStyle w:val="a3"/>
        <w:numPr>
          <w:ilvl w:val="1"/>
          <w:numId w:val="13"/>
        </w:numPr>
      </w:pPr>
      <w:r>
        <w:t>договоры, заключенные по результатам закупок труб большого диаметра, используемых при строительстве магистральных нефтепроводов и нефтепродуктопроводов</w:t>
      </w:r>
    </w:p>
    <w:p w:rsidR="00186F98" w:rsidRDefault="00186F98" w:rsidP="00186F98">
      <w:pPr>
        <w:pStyle w:val="a3"/>
        <w:numPr>
          <w:ilvl w:val="1"/>
          <w:numId w:val="13"/>
        </w:numPr>
      </w:pPr>
      <w:r>
        <w:t>договоры, заключенные по результатам закупок товаров, являющихся источником радиоактивной и химической опасности и применяемых для разведки, добычи, транспортировки и переработки сырой нефти и природного газа</w:t>
      </w:r>
    </w:p>
    <w:p w:rsidR="00186F98" w:rsidRDefault="00186F98" w:rsidP="00186F98">
      <w:pPr>
        <w:pStyle w:val="a3"/>
        <w:numPr>
          <w:ilvl w:val="1"/>
          <w:numId w:val="13"/>
        </w:numPr>
      </w:pPr>
      <w:r>
        <w:t>договоры, заключенные по результатам закупок товаров, происходящих из иностранного государства и (или) работ (услуг), выполняемых (оказываемых) иностранными лицами для проведения планового ремонта, технического обслуживания и (или) модернизации импортного оборудования в рамках гарантийных или лицензионных обязательств</w:t>
      </w:r>
    </w:p>
    <w:p w:rsidR="00186F98" w:rsidRDefault="00186F98" w:rsidP="00186F98">
      <w:pPr>
        <w:pStyle w:val="a3"/>
        <w:numPr>
          <w:ilvl w:val="1"/>
          <w:numId w:val="13"/>
        </w:numPr>
      </w:pPr>
      <w:r>
        <w:t>закупки происходящих из иностранного государства товаров и (или) выполняемых (оказываемых) иностранными лицами работ (услуг) в целях реализации шельфовых проектов (при условии невозможности закупки таких товаров, работ, услуг у субъектов малого и среднего предпринимательства)</w:t>
      </w:r>
    </w:p>
    <w:p w:rsidR="00186F98" w:rsidRPr="00350FB7" w:rsidRDefault="003B740E" w:rsidP="00186F98">
      <w:pPr>
        <w:pStyle w:val="a3"/>
        <w:numPr>
          <w:ilvl w:val="0"/>
          <w:numId w:val="13"/>
        </w:numPr>
      </w:pPr>
      <w:r w:rsidRPr="00350FB7">
        <w:rPr>
          <w:rFonts w:cstheme="minorHAnsi"/>
          <w:b/>
        </w:rPr>
        <w:t xml:space="preserve">П2. </w:t>
      </w:r>
      <w:r w:rsidR="00186F98" w:rsidRPr="00350FB7">
        <w:rPr>
          <w:rFonts w:cstheme="minorHAnsi"/>
          <w:b/>
        </w:rPr>
        <w:t>Всего заключено договоров по результатам закупок (за вычетом договоров, заключенных по результатам закупок, указанных в позиции 1 настоящей формы)</w:t>
      </w:r>
      <w:r w:rsidR="00186F98" w:rsidRPr="00350FB7">
        <w:rPr>
          <w:rFonts w:cstheme="minorHAnsi"/>
          <w:b/>
        </w:rPr>
        <w:br/>
      </w:r>
      <w:r w:rsidR="00186F98" w:rsidRPr="00350FB7">
        <w:rPr>
          <w:rFonts w:cstheme="minorHAnsi"/>
        </w:rPr>
        <w:t>приводятся данные о сумме и кол-ве договоров по всем закупкам, попавшим в отчетный период, со статусом «Договор заключен». Кроме закупок, указанных в п.1</w:t>
      </w:r>
    </w:p>
    <w:p w:rsidR="003B740E" w:rsidRPr="00350FB7" w:rsidRDefault="003B740E" w:rsidP="00186F98">
      <w:pPr>
        <w:pStyle w:val="a3"/>
        <w:numPr>
          <w:ilvl w:val="0"/>
          <w:numId w:val="13"/>
        </w:numPr>
      </w:pPr>
      <w:r w:rsidRPr="00350FB7">
        <w:rPr>
          <w:rFonts w:cstheme="minorHAnsi"/>
          <w:b/>
        </w:rPr>
        <w:t xml:space="preserve">П3. </w:t>
      </w:r>
      <w:r w:rsidR="00186F98" w:rsidRPr="00350FB7">
        <w:rPr>
          <w:rFonts w:cstheme="minorHAnsi"/>
          <w:b/>
        </w:rPr>
        <w:t>Всего заключено договоров с субъектами малого и среднего предпринимательства по результатам проведения торгов, иных способов закупки, предусмотренных положением о закупке, утвержденным заказчиком в соответствии с Федеральным законом "О закупках товаров, работ, услуг отдельными видами юридических лиц" (далее - положение о закупке), участниками которых являются любые лица, указанные в части 5 статьи 5 Федерального закона "О закупках товаров, работ, услуг отдельными видами юридических лиц", в том числе субъекты малого и среднего предпринимательства</w:t>
      </w:r>
      <w:r w:rsidRPr="00350FB7">
        <w:rPr>
          <w:rFonts w:cstheme="minorHAnsi"/>
          <w:b/>
        </w:rPr>
        <w:br/>
      </w:r>
      <w:r w:rsidRPr="00350FB7">
        <w:rPr>
          <w:rFonts w:cstheme="minorHAnsi"/>
        </w:rPr>
        <w:t>Приводятся данные о сумме и кол-ве договоров по закупкам, у которых победителем является поставщик МСП (признак из справочника контрагентов), и в Планировании в графе «Отношение к участию МСП» ничего не указано, со статусом «Договор заключен». Кроме закупок, указанных в п.1</w:t>
      </w:r>
    </w:p>
    <w:p w:rsidR="003B740E" w:rsidRPr="00350FB7" w:rsidRDefault="003B740E" w:rsidP="00186F98">
      <w:pPr>
        <w:pStyle w:val="a3"/>
        <w:numPr>
          <w:ilvl w:val="0"/>
          <w:numId w:val="13"/>
        </w:numPr>
      </w:pPr>
      <w:r w:rsidRPr="00350FB7">
        <w:rPr>
          <w:rFonts w:cstheme="minorHAnsi"/>
          <w:b/>
        </w:rPr>
        <w:lastRenderedPageBreak/>
        <w:t>П4. Всего заключено договоров с субъектами малого и среднего предпринимательства по результатам проведения торгов, иных способов закупки, предусмотренных положением о закупке, в которых участниками закупок являются только субъекты малого и среднего предпринимательства</w:t>
      </w:r>
      <w:r w:rsidRPr="00350FB7">
        <w:rPr>
          <w:rFonts w:cstheme="minorHAnsi"/>
          <w:b/>
        </w:rPr>
        <w:br/>
      </w:r>
      <w:r w:rsidRPr="00350FB7">
        <w:rPr>
          <w:rFonts w:cstheme="minorHAnsi"/>
        </w:rPr>
        <w:t>Приводятся данные о сумме и кол-ве договоров по закупкам, у которых победителем является МСП (признак из справочника контрагентов), и в Планировании в графе «Отношение к участию МСП» стоит «МСП». Кроме закупок, указанных в п.1</w:t>
      </w:r>
    </w:p>
    <w:p w:rsidR="00186F98" w:rsidRPr="00350FB7" w:rsidRDefault="003B740E" w:rsidP="00186F98">
      <w:pPr>
        <w:pStyle w:val="a3"/>
        <w:numPr>
          <w:ilvl w:val="0"/>
          <w:numId w:val="13"/>
        </w:numPr>
      </w:pPr>
      <w:r w:rsidRPr="00350FB7">
        <w:rPr>
          <w:rFonts w:cstheme="minorHAnsi"/>
          <w:b/>
        </w:rPr>
        <w:t>Всего договоров, заключенных поставщиками (исполнителями, подрядчиками) непосредственно с субъектами малого и среднего предпринимательства для целей исполнения договоров, заключенных с заказчиком по результатам проведения торгов, иных способов закупки, предусмотренных положением о закупке,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w:t>
      </w:r>
      <w:r w:rsidRPr="00350FB7">
        <w:rPr>
          <w:rFonts w:cstheme="minorHAnsi"/>
          <w:b/>
        </w:rPr>
        <w:br/>
      </w:r>
      <w:r w:rsidRPr="00350FB7">
        <w:rPr>
          <w:rFonts w:cstheme="minorHAnsi"/>
        </w:rPr>
        <w:t>Приводятся данные по сумме и кол-ве договоров с Субподрядчиками МСП из Исполнения ГКПЗ: Договоры/Субподрядчики по закупкам, у которых в Планировании в графе «Отношение к участию МСП» стоит «СубМСП». Кроме закупок, указанных в п.1</w:t>
      </w:r>
    </w:p>
    <w:p w:rsidR="00814750" w:rsidRDefault="00814750" w:rsidP="00814750">
      <w:pPr>
        <w:pStyle w:val="3"/>
        <w:numPr>
          <w:ilvl w:val="1"/>
          <w:numId w:val="2"/>
        </w:numPr>
      </w:pPr>
      <w:r>
        <w:t>Фильтры отчёта</w:t>
      </w:r>
    </w:p>
    <w:p w:rsidR="00814750" w:rsidRDefault="00814750" w:rsidP="00814750">
      <w:pPr>
        <w:spacing w:after="0" w:line="240" w:lineRule="auto"/>
        <w:ind w:left="360"/>
      </w:pPr>
      <w:r>
        <w:t xml:space="preserve">В отчет должны попадать </w:t>
      </w:r>
      <w:r w:rsidRPr="004E6546">
        <w:t>закупки</w:t>
      </w:r>
      <w:r>
        <w:t>, по которым дата договора попадает в выбранный год фильтра (вне зависимости от года ГКПЗ).</w:t>
      </w:r>
    </w:p>
    <w:p w:rsidR="00814750" w:rsidRDefault="00814750" w:rsidP="00814750">
      <w:pPr>
        <w:pStyle w:val="3"/>
        <w:numPr>
          <w:ilvl w:val="1"/>
          <w:numId w:val="2"/>
        </w:numPr>
      </w:pPr>
      <w:r>
        <w:t>Влияние пользовательских фильтров на выборку</w:t>
      </w:r>
    </w:p>
    <w:p w:rsidR="00814750" w:rsidRDefault="00814750" w:rsidP="00814750">
      <w:pPr>
        <w:pStyle w:val="a3"/>
        <w:numPr>
          <w:ilvl w:val="0"/>
          <w:numId w:val="10"/>
        </w:numPr>
      </w:pPr>
      <w:r>
        <w:t>Год проведения закупки – фильтруется по дате договора в разделе «Исполнение ГКПЗ»</w:t>
      </w:r>
    </w:p>
    <w:p w:rsidR="00814750" w:rsidRDefault="00814750" w:rsidP="00814750">
      <w:pPr>
        <w:pStyle w:val="a3"/>
        <w:numPr>
          <w:ilvl w:val="0"/>
          <w:numId w:val="10"/>
        </w:numPr>
      </w:pPr>
      <w:r>
        <w:t>Заказчик – фильтруется по Подразделениям Холдинга (верхний уровень)</w:t>
      </w:r>
    </w:p>
    <w:p w:rsidR="00814750" w:rsidRDefault="00814750" w:rsidP="00814750">
      <w:pPr>
        <w:pStyle w:val="a3"/>
        <w:numPr>
          <w:ilvl w:val="0"/>
          <w:numId w:val="10"/>
        </w:numPr>
      </w:pPr>
      <w:r>
        <w:t>Организатор - фильтруется по значению в лоте в разделе «Исполнение ГКПЗ»</w:t>
      </w:r>
    </w:p>
    <w:p w:rsidR="003B740E" w:rsidRDefault="003B740E" w:rsidP="003B740E">
      <w:pPr>
        <w:pStyle w:val="1"/>
        <w:numPr>
          <w:ilvl w:val="0"/>
          <w:numId w:val="2"/>
        </w:numPr>
      </w:pPr>
      <w:r>
        <w:t xml:space="preserve">Требования к содержимому раздела </w:t>
      </w:r>
      <w:r>
        <w:rPr>
          <w:lang w:val="en-US"/>
        </w:rPr>
        <w:t>II</w:t>
      </w:r>
      <w:r w:rsidRPr="00A32EE5">
        <w:t xml:space="preserve"> </w:t>
      </w:r>
      <w:r>
        <w:t>отчета</w:t>
      </w:r>
    </w:p>
    <w:p w:rsidR="003B740E" w:rsidRDefault="003B740E" w:rsidP="003B740E">
      <w:pPr>
        <w:pStyle w:val="3"/>
        <w:numPr>
          <w:ilvl w:val="1"/>
          <w:numId w:val="2"/>
        </w:numPr>
        <w:rPr>
          <w:lang w:val="en-US"/>
        </w:rPr>
      </w:pPr>
      <w:r>
        <w:t>Описание колонок</w:t>
      </w:r>
    </w:p>
    <w:p w:rsidR="003B740E" w:rsidRPr="00350FB7" w:rsidRDefault="003B740E" w:rsidP="003B740E">
      <w:pPr>
        <w:pStyle w:val="a3"/>
        <w:numPr>
          <w:ilvl w:val="0"/>
          <w:numId w:val="9"/>
        </w:numPr>
        <w:rPr>
          <w:rFonts w:cstheme="minorHAnsi"/>
        </w:rPr>
      </w:pPr>
      <w:r w:rsidRPr="00350FB7">
        <w:rPr>
          <w:rFonts w:cstheme="minorHAnsi"/>
          <w:b/>
        </w:rPr>
        <w:t>№пп</w:t>
      </w:r>
    </w:p>
    <w:p w:rsidR="003B740E" w:rsidRPr="00350FB7" w:rsidRDefault="003B740E" w:rsidP="00814750">
      <w:pPr>
        <w:pStyle w:val="a3"/>
        <w:numPr>
          <w:ilvl w:val="0"/>
          <w:numId w:val="9"/>
        </w:numPr>
        <w:rPr>
          <w:rFonts w:cstheme="minorHAnsi"/>
        </w:rPr>
      </w:pPr>
      <w:r w:rsidRPr="00350FB7">
        <w:rPr>
          <w:rFonts w:cstheme="minorHAnsi"/>
          <w:b/>
        </w:rPr>
        <w:t>Наименование показателя</w:t>
      </w:r>
      <w:r w:rsidR="00814750" w:rsidRPr="00350FB7">
        <w:rPr>
          <w:rFonts w:cstheme="minorHAnsi"/>
          <w:b/>
        </w:rPr>
        <w:br/>
      </w:r>
      <w:r w:rsidR="00883FE9" w:rsidRPr="00350FB7">
        <w:rPr>
          <w:rFonts w:cstheme="minorHAnsi"/>
        </w:rPr>
        <w:t>Указывается тип годового объема закупок у МСП, сумма по которым приводится в отчете (по шаблону)</w:t>
      </w:r>
    </w:p>
    <w:p w:rsidR="003B740E" w:rsidRPr="00350FB7" w:rsidRDefault="003B740E" w:rsidP="00814750">
      <w:pPr>
        <w:pStyle w:val="a3"/>
        <w:numPr>
          <w:ilvl w:val="0"/>
          <w:numId w:val="9"/>
        </w:numPr>
        <w:rPr>
          <w:rFonts w:cstheme="minorHAnsi"/>
        </w:rPr>
      </w:pPr>
      <w:r w:rsidRPr="00350FB7">
        <w:rPr>
          <w:rFonts w:cstheme="minorHAnsi"/>
          <w:b/>
        </w:rPr>
        <w:t>Доля (процент)</w:t>
      </w:r>
      <w:r w:rsidRPr="00350FB7">
        <w:rPr>
          <w:rFonts w:cstheme="minorHAnsi"/>
          <w:b/>
        </w:rPr>
        <w:br/>
      </w:r>
      <w:r w:rsidR="00883FE9" w:rsidRPr="00350FB7">
        <w:rPr>
          <w:rFonts w:cstheme="minorHAnsi"/>
        </w:rPr>
        <w:t>Указывается в % доля закупок у МСП (округление до сотых), расчет ведется, согласно указаниям в шаблоне.</w:t>
      </w:r>
    </w:p>
    <w:p w:rsidR="003B740E" w:rsidRDefault="003B740E" w:rsidP="003B740E">
      <w:pPr>
        <w:pStyle w:val="3"/>
        <w:numPr>
          <w:ilvl w:val="1"/>
          <w:numId w:val="2"/>
        </w:numPr>
      </w:pPr>
      <w:r>
        <w:t>Список показателей</w:t>
      </w:r>
    </w:p>
    <w:p w:rsidR="003B740E" w:rsidRPr="00350FB7" w:rsidRDefault="003B740E" w:rsidP="00350FB7">
      <w:pPr>
        <w:pStyle w:val="a3"/>
        <w:numPr>
          <w:ilvl w:val="0"/>
          <w:numId w:val="13"/>
        </w:numPr>
        <w:ind w:left="714" w:hanging="357"/>
      </w:pPr>
      <w:r w:rsidRPr="00350FB7">
        <w:rPr>
          <w:rFonts w:cstheme="minorHAnsi"/>
          <w:b/>
        </w:rPr>
        <w:t>Годовой объем закупок у субъектов малого и среднего предпринимательства (рассчитывается как отношение суммы показателей, предусмотренных по</w:t>
      </w:r>
      <w:bookmarkStart w:id="2" w:name="_GoBack"/>
      <w:bookmarkEnd w:id="2"/>
      <w:r w:rsidRPr="00350FB7">
        <w:rPr>
          <w:rFonts w:cstheme="minorHAnsi"/>
          <w:b/>
        </w:rPr>
        <w:t>зициями 3 - 5 настоящей формы, к показателю, предусмотренному позицией 2 настоящей формы)</w:t>
      </w:r>
      <w:r w:rsidRPr="00350FB7">
        <w:rPr>
          <w:rFonts w:cstheme="minorHAnsi"/>
          <w:b/>
        </w:rPr>
        <w:br/>
      </w:r>
      <w:r w:rsidRPr="00350FB7">
        <w:rPr>
          <w:rFonts w:cstheme="minorHAnsi"/>
        </w:rPr>
        <w:t>Рассчитывается в процентах как результат деления суммы договоров по пп. 3,4,5 на сумму из п2.</w:t>
      </w:r>
    </w:p>
    <w:p w:rsidR="003B740E" w:rsidRPr="00350FB7" w:rsidRDefault="003B740E" w:rsidP="00350FB7">
      <w:pPr>
        <w:pStyle w:val="a3"/>
        <w:numPr>
          <w:ilvl w:val="0"/>
          <w:numId w:val="13"/>
        </w:numPr>
        <w:ind w:left="714" w:hanging="357"/>
      </w:pPr>
      <w:r w:rsidRPr="00350FB7">
        <w:rPr>
          <w:rFonts w:cstheme="minorHAnsi"/>
          <w:b/>
        </w:rPr>
        <w:t>Годовой объем закупок у субъектов малого и среднего предпринимательства по результатам проведения торгов, иных способов закупки, предусмотренных положением о закупке, в которых участниками закупок являются только субъекты малого и среднего предпринимательства (рассчитывается как отношение показателя, предусмотренного позицией 4 настоящей формы, к показателю, предусмотренному позицией 2 настоящей формы)</w:t>
      </w:r>
      <w:r w:rsidRPr="00350FB7">
        <w:rPr>
          <w:rFonts w:cstheme="minorHAnsi"/>
          <w:b/>
        </w:rPr>
        <w:br/>
      </w:r>
      <w:r w:rsidRPr="00350FB7">
        <w:rPr>
          <w:rFonts w:cstheme="minorHAnsi"/>
        </w:rPr>
        <w:lastRenderedPageBreak/>
        <w:t>Рассчитывается в процентах как результат деления суммы договоров по строки 4 на сумму из строки 2</w:t>
      </w:r>
    </w:p>
    <w:p w:rsidR="006B5522" w:rsidRDefault="006B5522" w:rsidP="006B5522">
      <w:pPr>
        <w:pStyle w:val="3"/>
        <w:numPr>
          <w:ilvl w:val="1"/>
          <w:numId w:val="2"/>
        </w:numPr>
      </w:pPr>
      <w:r>
        <w:t>Фильтры</w:t>
      </w:r>
      <w:r w:rsidR="003B740E">
        <w:rPr>
          <w:lang w:val="en-US"/>
        </w:rPr>
        <w:t xml:space="preserve"> </w:t>
      </w:r>
      <w:r w:rsidR="003B740E">
        <w:t xml:space="preserve">раздела </w:t>
      </w:r>
      <w:r w:rsidR="003B740E">
        <w:rPr>
          <w:lang w:val="en-US"/>
        </w:rPr>
        <w:t>II</w:t>
      </w:r>
      <w:r>
        <w:t xml:space="preserve"> отч</w:t>
      </w:r>
      <w:r w:rsidR="00AB7A01">
        <w:t>ё</w:t>
      </w:r>
      <w:r>
        <w:t>та</w:t>
      </w:r>
    </w:p>
    <w:p w:rsidR="009821CE" w:rsidRDefault="003B740E" w:rsidP="003C726A">
      <w:pPr>
        <w:spacing w:after="0" w:line="240" w:lineRule="auto"/>
        <w:ind w:left="360"/>
      </w:pPr>
      <w:r>
        <w:t>Нет</w:t>
      </w:r>
      <w:r w:rsidR="00997AE4">
        <w:t>.</w:t>
      </w:r>
    </w:p>
    <w:p w:rsidR="00E71C92" w:rsidRDefault="00710DC8" w:rsidP="00E71C92">
      <w:pPr>
        <w:pStyle w:val="3"/>
        <w:numPr>
          <w:ilvl w:val="1"/>
          <w:numId w:val="2"/>
        </w:numPr>
      </w:pPr>
      <w:r>
        <w:t>Влияние п</w:t>
      </w:r>
      <w:r w:rsidR="00E71C92">
        <w:t>ользовательски</w:t>
      </w:r>
      <w:r>
        <w:t>х фильтров на выборку</w:t>
      </w:r>
    </w:p>
    <w:p w:rsidR="003B740E" w:rsidRPr="003B740E" w:rsidRDefault="003B740E" w:rsidP="003B740E">
      <w:pPr>
        <w:ind w:left="360"/>
      </w:pPr>
      <w:r>
        <w:t>Нет</w:t>
      </w:r>
    </w:p>
    <w:p w:rsidR="00E71C92" w:rsidRDefault="00E71C92" w:rsidP="00CE089F">
      <w:pPr>
        <w:pStyle w:val="1"/>
        <w:numPr>
          <w:ilvl w:val="0"/>
          <w:numId w:val="2"/>
        </w:numPr>
      </w:pPr>
      <w:r>
        <w:t>Проверочная информация</w:t>
      </w:r>
    </w:p>
    <w:p w:rsidR="003C726A" w:rsidRDefault="003B740E" w:rsidP="00AB6D38">
      <w:r>
        <w:t>Нет</w:t>
      </w:r>
    </w:p>
    <w:p w:rsidR="000F0EC6" w:rsidRDefault="000F0EC6" w:rsidP="000F0EC6">
      <w:pPr>
        <w:tabs>
          <w:tab w:val="left" w:pos="1833"/>
        </w:tabs>
        <w:spacing w:after="0"/>
        <w:ind w:right="54"/>
      </w:pPr>
      <w:r>
        <w:t>Начальник отдела закупок топлива</w:t>
      </w:r>
    </w:p>
    <w:p w:rsidR="000F0EC6" w:rsidRDefault="000F0EC6" w:rsidP="000F0EC6">
      <w:pPr>
        <w:tabs>
          <w:tab w:val="left" w:pos="1833"/>
        </w:tabs>
        <w:spacing w:after="0"/>
        <w:ind w:right="54"/>
      </w:pPr>
      <w:r>
        <w:t xml:space="preserve">Департамента организации </w:t>
      </w:r>
      <w:r w:rsidR="005E2EC0">
        <w:t>управления з</w:t>
      </w:r>
      <w:r>
        <w:t>акупочной деятельности</w:t>
      </w:r>
    </w:p>
    <w:p w:rsidR="000F0EC6" w:rsidRPr="0093111A" w:rsidRDefault="000F0EC6" w:rsidP="003C726A">
      <w:pPr>
        <w:tabs>
          <w:tab w:val="left" w:pos="1833"/>
        </w:tabs>
        <w:spacing w:after="0"/>
        <w:ind w:right="54"/>
        <w:jc w:val="both"/>
        <w:rPr>
          <w:b/>
          <w:i/>
          <w:color w:val="FF0000"/>
          <w:sz w:val="28"/>
          <w:szCs w:val="28"/>
        </w:rPr>
      </w:pPr>
      <w:r>
        <w:t>ОАО «РАО Энергетические системы Востока»</w:t>
      </w:r>
      <w:r>
        <w:tab/>
      </w:r>
      <w:r>
        <w:tab/>
      </w:r>
      <w:r>
        <w:tab/>
      </w:r>
      <w:r>
        <w:tab/>
      </w:r>
      <w:r>
        <w:tab/>
      </w:r>
      <w:r w:rsidR="003C726A">
        <w:t xml:space="preserve">             </w:t>
      </w:r>
      <w:r>
        <w:t>М</w:t>
      </w:r>
      <w:r w:rsidRPr="00E31D0C">
        <w:t>.</w:t>
      </w:r>
      <w:r>
        <w:t>М</w:t>
      </w:r>
      <w:r w:rsidRPr="00E31D0C">
        <w:t xml:space="preserve">. </w:t>
      </w:r>
      <w:r>
        <w:t>Захарова</w:t>
      </w:r>
    </w:p>
    <w:sectPr w:rsidR="000F0EC6" w:rsidRPr="0093111A" w:rsidSect="006B5522">
      <w:pgSz w:w="11906" w:h="16838"/>
      <w:pgMar w:top="851" w:right="567"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4D00"/>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42372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035021"/>
    <w:multiLevelType w:val="hybridMultilevel"/>
    <w:tmpl w:val="A0882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8F49E6"/>
    <w:multiLevelType w:val="hybridMultilevel"/>
    <w:tmpl w:val="933AC1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00640C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AA04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776FBE"/>
    <w:multiLevelType w:val="hybridMultilevel"/>
    <w:tmpl w:val="239A4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1570BE3"/>
    <w:multiLevelType w:val="hybridMultilevel"/>
    <w:tmpl w:val="7D9647BC"/>
    <w:lvl w:ilvl="0" w:tplc="700CD99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5580AD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790385"/>
    <w:multiLevelType w:val="hybridMultilevel"/>
    <w:tmpl w:val="4D94B8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4C5F1136"/>
    <w:multiLevelType w:val="hybridMultilevel"/>
    <w:tmpl w:val="E0D4E59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5FF50692"/>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62C30CDD"/>
    <w:multiLevelType w:val="hybridMultilevel"/>
    <w:tmpl w:val="7B303D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8"/>
  </w:num>
  <w:num w:numId="5">
    <w:abstractNumId w:val="11"/>
  </w:num>
  <w:num w:numId="6">
    <w:abstractNumId w:val="0"/>
  </w:num>
  <w:num w:numId="7">
    <w:abstractNumId w:val="2"/>
  </w:num>
  <w:num w:numId="8">
    <w:abstractNumId w:val="12"/>
  </w:num>
  <w:num w:numId="9">
    <w:abstractNumId w:val="7"/>
  </w:num>
  <w:num w:numId="10">
    <w:abstractNumId w:val="10"/>
  </w:num>
  <w:num w:numId="11">
    <w:abstractNumId w:val="9"/>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FEF"/>
    <w:rsid w:val="00031B16"/>
    <w:rsid w:val="00076111"/>
    <w:rsid w:val="0008108C"/>
    <w:rsid w:val="000F0EC6"/>
    <w:rsid w:val="001228AD"/>
    <w:rsid w:val="00155785"/>
    <w:rsid w:val="001727C9"/>
    <w:rsid w:val="00186F98"/>
    <w:rsid w:val="001D777B"/>
    <w:rsid w:val="002130BC"/>
    <w:rsid w:val="00217623"/>
    <w:rsid w:val="00264EBD"/>
    <w:rsid w:val="00292BB2"/>
    <w:rsid w:val="002A78E2"/>
    <w:rsid w:val="002C05C5"/>
    <w:rsid w:val="002D7890"/>
    <w:rsid w:val="002E1BB2"/>
    <w:rsid w:val="00307D8A"/>
    <w:rsid w:val="00337DC5"/>
    <w:rsid w:val="00350FB7"/>
    <w:rsid w:val="00382C17"/>
    <w:rsid w:val="003B6120"/>
    <w:rsid w:val="003B740E"/>
    <w:rsid w:val="003C726A"/>
    <w:rsid w:val="003D4479"/>
    <w:rsid w:val="003E395B"/>
    <w:rsid w:val="003F2505"/>
    <w:rsid w:val="004650F9"/>
    <w:rsid w:val="0048332C"/>
    <w:rsid w:val="004E6546"/>
    <w:rsid w:val="00505E5E"/>
    <w:rsid w:val="005474B1"/>
    <w:rsid w:val="00587EEE"/>
    <w:rsid w:val="005A1801"/>
    <w:rsid w:val="005E2EC0"/>
    <w:rsid w:val="006B5522"/>
    <w:rsid w:val="00710DC8"/>
    <w:rsid w:val="00715359"/>
    <w:rsid w:val="00777DFB"/>
    <w:rsid w:val="0078089B"/>
    <w:rsid w:val="0079507E"/>
    <w:rsid w:val="007A3DDD"/>
    <w:rsid w:val="007B26FE"/>
    <w:rsid w:val="007B6EC1"/>
    <w:rsid w:val="007D57C9"/>
    <w:rsid w:val="008014A6"/>
    <w:rsid w:val="00814750"/>
    <w:rsid w:val="00821902"/>
    <w:rsid w:val="00855FC0"/>
    <w:rsid w:val="00874981"/>
    <w:rsid w:val="00883FE9"/>
    <w:rsid w:val="00893C6B"/>
    <w:rsid w:val="00896648"/>
    <w:rsid w:val="008A3C3E"/>
    <w:rsid w:val="008A6950"/>
    <w:rsid w:val="008B1EC8"/>
    <w:rsid w:val="008E6E1C"/>
    <w:rsid w:val="0093111A"/>
    <w:rsid w:val="0093682B"/>
    <w:rsid w:val="00943198"/>
    <w:rsid w:val="0095075C"/>
    <w:rsid w:val="009821CE"/>
    <w:rsid w:val="00997AE4"/>
    <w:rsid w:val="009B022B"/>
    <w:rsid w:val="009D2FFB"/>
    <w:rsid w:val="009E5FEF"/>
    <w:rsid w:val="00A32EE5"/>
    <w:rsid w:val="00A627E1"/>
    <w:rsid w:val="00A7492A"/>
    <w:rsid w:val="00A87290"/>
    <w:rsid w:val="00AB6D38"/>
    <w:rsid w:val="00AB7A01"/>
    <w:rsid w:val="00AC1161"/>
    <w:rsid w:val="00AF31AE"/>
    <w:rsid w:val="00AF4B7B"/>
    <w:rsid w:val="00BA4D1A"/>
    <w:rsid w:val="00C37417"/>
    <w:rsid w:val="00C47144"/>
    <w:rsid w:val="00C62A1C"/>
    <w:rsid w:val="00C7095B"/>
    <w:rsid w:val="00C8396A"/>
    <w:rsid w:val="00CB14A2"/>
    <w:rsid w:val="00CE089F"/>
    <w:rsid w:val="00CE1109"/>
    <w:rsid w:val="00CF5370"/>
    <w:rsid w:val="00D04A67"/>
    <w:rsid w:val="00D20C8B"/>
    <w:rsid w:val="00D742B6"/>
    <w:rsid w:val="00DD3142"/>
    <w:rsid w:val="00E54175"/>
    <w:rsid w:val="00E71C92"/>
    <w:rsid w:val="00E7455C"/>
    <w:rsid w:val="00EC3277"/>
    <w:rsid w:val="00EE3E63"/>
    <w:rsid w:val="00F041EA"/>
    <w:rsid w:val="00F10302"/>
    <w:rsid w:val="00F44F01"/>
    <w:rsid w:val="00F574B2"/>
    <w:rsid w:val="00F716C2"/>
    <w:rsid w:val="00F90E04"/>
    <w:rsid w:val="00FF67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B5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B55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B552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B55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B552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B5522"/>
    <w:rPr>
      <w:rFonts w:asciiTheme="majorHAnsi" w:eastAsiaTheme="majorEastAsia" w:hAnsiTheme="majorHAnsi" w:cstheme="majorBidi"/>
      <w:b/>
      <w:bCs/>
      <w:color w:val="4F81BD" w:themeColor="accent1"/>
    </w:rPr>
  </w:style>
  <w:style w:type="paragraph" w:styleId="a3">
    <w:name w:val="List Paragraph"/>
    <w:basedOn w:val="a"/>
    <w:uiPriority w:val="34"/>
    <w:qFormat/>
    <w:rsid w:val="006B5522"/>
    <w:pPr>
      <w:ind w:left="720"/>
      <w:contextualSpacing/>
    </w:pPr>
  </w:style>
  <w:style w:type="character" w:customStyle="1" w:styleId="40">
    <w:name w:val="Заголовок 4 Знак"/>
    <w:basedOn w:val="a0"/>
    <w:link w:val="4"/>
    <w:uiPriority w:val="9"/>
    <w:rsid w:val="006B5522"/>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6B5522"/>
    <w:rPr>
      <w:rFonts w:asciiTheme="majorHAnsi" w:eastAsiaTheme="majorEastAsia" w:hAnsiTheme="majorHAnsi" w:cstheme="majorBidi"/>
      <w:b/>
      <w:bCs/>
      <w:color w:val="365F91" w:themeColor="accent1" w:themeShade="BF"/>
      <w:sz w:val="28"/>
      <w:szCs w:val="28"/>
    </w:rPr>
  </w:style>
  <w:style w:type="table" w:styleId="a4">
    <w:name w:val="Table Grid"/>
    <w:basedOn w:val="a1"/>
    <w:uiPriority w:val="59"/>
    <w:rsid w:val="007B6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nformat">
    <w:name w:val="ConsPlusNonformat"/>
    <w:uiPriority w:val="99"/>
    <w:rsid w:val="00307D8A"/>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character" w:styleId="a5">
    <w:name w:val="annotation reference"/>
    <w:basedOn w:val="a0"/>
    <w:uiPriority w:val="99"/>
    <w:semiHidden/>
    <w:unhideWhenUsed/>
    <w:rsid w:val="002D7890"/>
    <w:rPr>
      <w:sz w:val="16"/>
      <w:szCs w:val="16"/>
    </w:rPr>
  </w:style>
  <w:style w:type="paragraph" w:styleId="a6">
    <w:name w:val="annotation text"/>
    <w:basedOn w:val="a"/>
    <w:link w:val="a7"/>
    <w:uiPriority w:val="99"/>
    <w:semiHidden/>
    <w:unhideWhenUsed/>
    <w:rsid w:val="002D7890"/>
    <w:pPr>
      <w:spacing w:line="240" w:lineRule="auto"/>
    </w:pPr>
    <w:rPr>
      <w:sz w:val="20"/>
      <w:szCs w:val="20"/>
    </w:rPr>
  </w:style>
  <w:style w:type="character" w:customStyle="1" w:styleId="a7">
    <w:name w:val="Текст примечания Знак"/>
    <w:basedOn w:val="a0"/>
    <w:link w:val="a6"/>
    <w:uiPriority w:val="99"/>
    <w:semiHidden/>
    <w:rsid w:val="002D7890"/>
    <w:rPr>
      <w:sz w:val="20"/>
      <w:szCs w:val="20"/>
    </w:rPr>
  </w:style>
  <w:style w:type="paragraph" w:styleId="a8">
    <w:name w:val="annotation subject"/>
    <w:basedOn w:val="a6"/>
    <w:next w:val="a6"/>
    <w:link w:val="a9"/>
    <w:uiPriority w:val="99"/>
    <w:semiHidden/>
    <w:unhideWhenUsed/>
    <w:rsid w:val="002D7890"/>
    <w:rPr>
      <w:b/>
      <w:bCs/>
    </w:rPr>
  </w:style>
  <w:style w:type="character" w:customStyle="1" w:styleId="a9">
    <w:name w:val="Тема примечания Знак"/>
    <w:basedOn w:val="a7"/>
    <w:link w:val="a8"/>
    <w:uiPriority w:val="99"/>
    <w:semiHidden/>
    <w:rsid w:val="002D7890"/>
    <w:rPr>
      <w:b/>
      <w:bCs/>
      <w:sz w:val="20"/>
      <w:szCs w:val="20"/>
    </w:rPr>
  </w:style>
  <w:style w:type="paragraph" w:styleId="aa">
    <w:name w:val="Balloon Text"/>
    <w:basedOn w:val="a"/>
    <w:link w:val="ab"/>
    <w:uiPriority w:val="99"/>
    <w:semiHidden/>
    <w:unhideWhenUsed/>
    <w:rsid w:val="002D789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D7890"/>
    <w:rPr>
      <w:rFonts w:ascii="Tahoma" w:hAnsi="Tahoma" w:cs="Tahoma"/>
      <w:sz w:val="16"/>
      <w:szCs w:val="16"/>
    </w:rPr>
  </w:style>
  <w:style w:type="character" w:styleId="ac">
    <w:name w:val="Hyperlink"/>
    <w:basedOn w:val="a0"/>
    <w:uiPriority w:val="99"/>
    <w:unhideWhenUsed/>
    <w:rsid w:val="008B1E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B5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B55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B552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B55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B552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B5522"/>
    <w:rPr>
      <w:rFonts w:asciiTheme="majorHAnsi" w:eastAsiaTheme="majorEastAsia" w:hAnsiTheme="majorHAnsi" w:cstheme="majorBidi"/>
      <w:b/>
      <w:bCs/>
      <w:color w:val="4F81BD" w:themeColor="accent1"/>
    </w:rPr>
  </w:style>
  <w:style w:type="paragraph" w:styleId="a3">
    <w:name w:val="List Paragraph"/>
    <w:basedOn w:val="a"/>
    <w:uiPriority w:val="34"/>
    <w:qFormat/>
    <w:rsid w:val="006B5522"/>
    <w:pPr>
      <w:ind w:left="720"/>
      <w:contextualSpacing/>
    </w:pPr>
  </w:style>
  <w:style w:type="character" w:customStyle="1" w:styleId="40">
    <w:name w:val="Заголовок 4 Знак"/>
    <w:basedOn w:val="a0"/>
    <w:link w:val="4"/>
    <w:uiPriority w:val="9"/>
    <w:rsid w:val="006B5522"/>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6B5522"/>
    <w:rPr>
      <w:rFonts w:asciiTheme="majorHAnsi" w:eastAsiaTheme="majorEastAsia" w:hAnsiTheme="majorHAnsi" w:cstheme="majorBidi"/>
      <w:b/>
      <w:bCs/>
      <w:color w:val="365F91" w:themeColor="accent1" w:themeShade="BF"/>
      <w:sz w:val="28"/>
      <w:szCs w:val="28"/>
    </w:rPr>
  </w:style>
  <w:style w:type="table" w:styleId="a4">
    <w:name w:val="Table Grid"/>
    <w:basedOn w:val="a1"/>
    <w:uiPriority w:val="59"/>
    <w:rsid w:val="007B6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nformat">
    <w:name w:val="ConsPlusNonformat"/>
    <w:uiPriority w:val="99"/>
    <w:rsid w:val="00307D8A"/>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character" w:styleId="a5">
    <w:name w:val="annotation reference"/>
    <w:basedOn w:val="a0"/>
    <w:uiPriority w:val="99"/>
    <w:semiHidden/>
    <w:unhideWhenUsed/>
    <w:rsid w:val="002D7890"/>
    <w:rPr>
      <w:sz w:val="16"/>
      <w:szCs w:val="16"/>
    </w:rPr>
  </w:style>
  <w:style w:type="paragraph" w:styleId="a6">
    <w:name w:val="annotation text"/>
    <w:basedOn w:val="a"/>
    <w:link w:val="a7"/>
    <w:uiPriority w:val="99"/>
    <w:semiHidden/>
    <w:unhideWhenUsed/>
    <w:rsid w:val="002D7890"/>
    <w:pPr>
      <w:spacing w:line="240" w:lineRule="auto"/>
    </w:pPr>
    <w:rPr>
      <w:sz w:val="20"/>
      <w:szCs w:val="20"/>
    </w:rPr>
  </w:style>
  <w:style w:type="character" w:customStyle="1" w:styleId="a7">
    <w:name w:val="Текст примечания Знак"/>
    <w:basedOn w:val="a0"/>
    <w:link w:val="a6"/>
    <w:uiPriority w:val="99"/>
    <w:semiHidden/>
    <w:rsid w:val="002D7890"/>
    <w:rPr>
      <w:sz w:val="20"/>
      <w:szCs w:val="20"/>
    </w:rPr>
  </w:style>
  <w:style w:type="paragraph" w:styleId="a8">
    <w:name w:val="annotation subject"/>
    <w:basedOn w:val="a6"/>
    <w:next w:val="a6"/>
    <w:link w:val="a9"/>
    <w:uiPriority w:val="99"/>
    <w:semiHidden/>
    <w:unhideWhenUsed/>
    <w:rsid w:val="002D7890"/>
    <w:rPr>
      <w:b/>
      <w:bCs/>
    </w:rPr>
  </w:style>
  <w:style w:type="character" w:customStyle="1" w:styleId="a9">
    <w:name w:val="Тема примечания Знак"/>
    <w:basedOn w:val="a7"/>
    <w:link w:val="a8"/>
    <w:uiPriority w:val="99"/>
    <w:semiHidden/>
    <w:rsid w:val="002D7890"/>
    <w:rPr>
      <w:b/>
      <w:bCs/>
      <w:sz w:val="20"/>
      <w:szCs w:val="20"/>
    </w:rPr>
  </w:style>
  <w:style w:type="paragraph" w:styleId="aa">
    <w:name w:val="Balloon Text"/>
    <w:basedOn w:val="a"/>
    <w:link w:val="ab"/>
    <w:uiPriority w:val="99"/>
    <w:semiHidden/>
    <w:unhideWhenUsed/>
    <w:rsid w:val="002D789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D7890"/>
    <w:rPr>
      <w:rFonts w:ascii="Tahoma" w:hAnsi="Tahoma" w:cs="Tahoma"/>
      <w:sz w:val="16"/>
      <w:szCs w:val="16"/>
    </w:rPr>
  </w:style>
  <w:style w:type="character" w:styleId="ac">
    <w:name w:val="Hyperlink"/>
    <w:basedOn w:val="a0"/>
    <w:uiPriority w:val="99"/>
    <w:unhideWhenUsed/>
    <w:rsid w:val="008B1E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52184">
      <w:bodyDiv w:val="1"/>
      <w:marLeft w:val="0"/>
      <w:marRight w:val="0"/>
      <w:marTop w:val="0"/>
      <w:marBottom w:val="0"/>
      <w:divBdr>
        <w:top w:val="none" w:sz="0" w:space="0" w:color="auto"/>
        <w:left w:val="none" w:sz="0" w:space="0" w:color="auto"/>
        <w:bottom w:val="none" w:sz="0" w:space="0" w:color="auto"/>
        <w:right w:val="none" w:sz="0" w:space="0" w:color="auto"/>
      </w:divBdr>
    </w:div>
    <w:div w:id="387725855">
      <w:bodyDiv w:val="1"/>
      <w:marLeft w:val="0"/>
      <w:marRight w:val="0"/>
      <w:marTop w:val="0"/>
      <w:marBottom w:val="0"/>
      <w:divBdr>
        <w:top w:val="none" w:sz="0" w:space="0" w:color="auto"/>
        <w:left w:val="none" w:sz="0" w:space="0" w:color="auto"/>
        <w:bottom w:val="none" w:sz="0" w:space="0" w:color="auto"/>
        <w:right w:val="none" w:sz="0" w:space="0" w:color="auto"/>
      </w:divBdr>
    </w:div>
    <w:div w:id="517238225">
      <w:bodyDiv w:val="1"/>
      <w:marLeft w:val="0"/>
      <w:marRight w:val="0"/>
      <w:marTop w:val="0"/>
      <w:marBottom w:val="0"/>
      <w:divBdr>
        <w:top w:val="none" w:sz="0" w:space="0" w:color="auto"/>
        <w:left w:val="none" w:sz="0" w:space="0" w:color="auto"/>
        <w:bottom w:val="none" w:sz="0" w:space="0" w:color="auto"/>
        <w:right w:val="none" w:sz="0" w:space="0" w:color="auto"/>
      </w:divBdr>
    </w:div>
    <w:div w:id="662243507">
      <w:bodyDiv w:val="1"/>
      <w:marLeft w:val="0"/>
      <w:marRight w:val="0"/>
      <w:marTop w:val="0"/>
      <w:marBottom w:val="0"/>
      <w:divBdr>
        <w:top w:val="none" w:sz="0" w:space="0" w:color="auto"/>
        <w:left w:val="none" w:sz="0" w:space="0" w:color="auto"/>
        <w:bottom w:val="none" w:sz="0" w:space="0" w:color="auto"/>
        <w:right w:val="none" w:sz="0" w:space="0" w:color="auto"/>
      </w:divBdr>
    </w:div>
    <w:div w:id="1577280044">
      <w:bodyDiv w:val="1"/>
      <w:marLeft w:val="0"/>
      <w:marRight w:val="0"/>
      <w:marTop w:val="0"/>
      <w:marBottom w:val="0"/>
      <w:divBdr>
        <w:top w:val="none" w:sz="0" w:space="0" w:color="auto"/>
        <w:left w:val="none" w:sz="0" w:space="0" w:color="auto"/>
        <w:bottom w:val="none" w:sz="0" w:space="0" w:color="auto"/>
        <w:right w:val="none" w:sz="0" w:space="0" w:color="auto"/>
      </w:divBdr>
    </w:div>
    <w:div w:id="1775513792">
      <w:bodyDiv w:val="1"/>
      <w:marLeft w:val="0"/>
      <w:marRight w:val="0"/>
      <w:marTop w:val="0"/>
      <w:marBottom w:val="0"/>
      <w:divBdr>
        <w:top w:val="none" w:sz="0" w:space="0" w:color="auto"/>
        <w:left w:val="none" w:sz="0" w:space="0" w:color="auto"/>
        <w:bottom w:val="none" w:sz="0" w:space="0" w:color="auto"/>
        <w:right w:val="none" w:sz="0" w:space="0" w:color="auto"/>
      </w:divBdr>
    </w:div>
    <w:div w:id="1915507677">
      <w:bodyDiv w:val="1"/>
      <w:marLeft w:val="0"/>
      <w:marRight w:val="0"/>
      <w:marTop w:val="0"/>
      <w:marBottom w:val="0"/>
      <w:divBdr>
        <w:top w:val="none" w:sz="0" w:space="0" w:color="auto"/>
        <w:left w:val="none" w:sz="0" w:space="0" w:color="auto"/>
        <w:bottom w:val="none" w:sz="0" w:space="0" w:color="auto"/>
        <w:right w:val="none" w:sz="0" w:space="0" w:color="auto"/>
      </w:divBdr>
    </w:div>
    <w:div w:id="1916742937">
      <w:bodyDiv w:val="1"/>
      <w:marLeft w:val="0"/>
      <w:marRight w:val="0"/>
      <w:marTop w:val="0"/>
      <w:marBottom w:val="0"/>
      <w:divBdr>
        <w:top w:val="none" w:sz="0" w:space="0" w:color="auto"/>
        <w:left w:val="none" w:sz="0" w:space="0" w:color="auto"/>
        <w:bottom w:val="none" w:sz="0" w:space="0" w:color="auto"/>
        <w:right w:val="none" w:sz="0" w:space="0" w:color="auto"/>
      </w:divBdr>
    </w:div>
    <w:div w:id="1917324321">
      <w:bodyDiv w:val="1"/>
      <w:marLeft w:val="0"/>
      <w:marRight w:val="0"/>
      <w:marTop w:val="0"/>
      <w:marBottom w:val="0"/>
      <w:divBdr>
        <w:top w:val="none" w:sz="0" w:space="0" w:color="auto"/>
        <w:left w:val="none" w:sz="0" w:space="0" w:color="auto"/>
        <w:bottom w:val="none" w:sz="0" w:space="0" w:color="auto"/>
        <w:right w:val="none" w:sz="0" w:space="0" w:color="auto"/>
      </w:divBdr>
    </w:div>
    <w:div w:id="1941065863">
      <w:bodyDiv w:val="1"/>
      <w:marLeft w:val="0"/>
      <w:marRight w:val="0"/>
      <w:marTop w:val="0"/>
      <w:marBottom w:val="0"/>
      <w:divBdr>
        <w:top w:val="none" w:sz="0" w:space="0" w:color="auto"/>
        <w:left w:val="none" w:sz="0" w:space="0" w:color="auto"/>
        <w:bottom w:val="none" w:sz="0" w:space="0" w:color="auto"/>
        <w:right w:val="none" w:sz="0" w:space="0" w:color="auto"/>
      </w:divBdr>
    </w:div>
    <w:div w:id="2034527862">
      <w:bodyDiv w:val="1"/>
      <w:marLeft w:val="0"/>
      <w:marRight w:val="0"/>
      <w:marTop w:val="0"/>
      <w:marBottom w:val="0"/>
      <w:divBdr>
        <w:top w:val="none" w:sz="0" w:space="0" w:color="auto"/>
        <w:left w:val="none" w:sz="0" w:space="0" w:color="auto"/>
        <w:bottom w:val="none" w:sz="0" w:space="0" w:color="auto"/>
        <w:right w:val="none" w:sz="0" w:space="0" w:color="auto"/>
      </w:divBdr>
    </w:div>
    <w:div w:id="2061592660">
      <w:bodyDiv w:val="1"/>
      <w:marLeft w:val="0"/>
      <w:marRight w:val="0"/>
      <w:marTop w:val="0"/>
      <w:marBottom w:val="0"/>
      <w:divBdr>
        <w:top w:val="none" w:sz="0" w:space="0" w:color="auto"/>
        <w:left w:val="none" w:sz="0" w:space="0" w:color="auto"/>
        <w:bottom w:val="none" w:sz="0" w:space="0" w:color="auto"/>
        <w:right w:val="none" w:sz="0" w:space="0" w:color="auto"/>
      </w:divBdr>
    </w:div>
    <w:div w:id="2077241679">
      <w:bodyDiv w:val="1"/>
      <w:marLeft w:val="0"/>
      <w:marRight w:val="0"/>
      <w:marTop w:val="0"/>
      <w:marBottom w:val="0"/>
      <w:divBdr>
        <w:top w:val="none" w:sz="0" w:space="0" w:color="auto"/>
        <w:left w:val="none" w:sz="0" w:space="0" w:color="auto"/>
        <w:bottom w:val="none" w:sz="0" w:space="0" w:color="auto"/>
        <w:right w:val="none" w:sz="0" w:space="0" w:color="auto"/>
      </w:divBdr>
    </w:div>
    <w:div w:id="2085374398">
      <w:bodyDiv w:val="1"/>
      <w:marLeft w:val="0"/>
      <w:marRight w:val="0"/>
      <w:marTop w:val="0"/>
      <w:marBottom w:val="0"/>
      <w:divBdr>
        <w:top w:val="none" w:sz="0" w:space="0" w:color="auto"/>
        <w:left w:val="none" w:sz="0" w:space="0" w:color="auto"/>
        <w:bottom w:val="none" w:sz="0" w:space="0" w:color="auto"/>
        <w:right w:val="none" w:sz="0" w:space="0" w:color="auto"/>
      </w:divBdr>
    </w:div>
    <w:div w:id="2088769684">
      <w:bodyDiv w:val="1"/>
      <w:marLeft w:val="0"/>
      <w:marRight w:val="0"/>
      <w:marTop w:val="0"/>
      <w:marBottom w:val="0"/>
      <w:divBdr>
        <w:top w:val="none" w:sz="0" w:space="0" w:color="auto"/>
        <w:left w:val="none" w:sz="0" w:space="0" w:color="auto"/>
        <w:bottom w:val="none" w:sz="0" w:space="0" w:color="auto"/>
        <w:right w:val="none" w:sz="0" w:space="0" w:color="auto"/>
      </w:divBdr>
    </w:div>
    <w:div w:id="2127961543">
      <w:bodyDiv w:val="1"/>
      <w:marLeft w:val="0"/>
      <w:marRight w:val="0"/>
      <w:marTop w:val="0"/>
      <w:marBottom w:val="0"/>
      <w:divBdr>
        <w:top w:val="none" w:sz="0" w:space="0" w:color="auto"/>
        <w:left w:val="none" w:sz="0" w:space="0" w:color="auto"/>
        <w:bottom w:val="none" w:sz="0" w:space="0" w:color="auto"/>
        <w:right w:val="none" w:sz="0" w:space="0" w:color="auto"/>
      </w:divBdr>
    </w:div>
    <w:div w:id="212876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AE978-E165-4C8D-A60A-5BCDCAB7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1675</Words>
  <Characters>9551</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ОАО "РАО ЭС ВОСТОКА"</Company>
  <LinksUpToDate>false</LinksUpToDate>
  <CharactersWithSpaces>11204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Ageev_AA</dc:creator>
  <cp:lastModifiedBy>Ageev_AA</cp:lastModifiedBy>
  <cp:revision>3</cp:revision>
  <dcterms:created xsi:type="dcterms:W3CDTF">2015-05-29T00:45:00Z</dcterms:created>
  <dcterms:modified xsi:type="dcterms:W3CDTF">2015-05-29T00:49:00Z</dcterms:modified>
</cp:coreProperties>
</file>