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🧾 N.E.X.U.S. Collaboration Agreement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Version 1.0 – Draft for Early Contributors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Prepared by: Joshua Robert Matney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Project: N.E.X.U.S. (Nanobot-Enabled eXperiential Universal System)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Purpose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agreement defines the terms under which collaborators may contribute to the N.E.X.U.S. project. The goal is to responsibly develop the concept of ethical nanobot-based human augmentation with privacy, autonomy, and health enhancement as core values.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Ownership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original concept, documentation, and intellectual framework for N.E.X.U.S. are the sole intellectual property of Joshua Robert Matney.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Contributions from collaborators do not transfer ownership of the core idea unless otherwise agreed to in writing.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Contributors will receive appropriate credit and optional co-authorship based on the significance of their input.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Scope of Collaboration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Contributions may include: research, prototyping, technical advice, design, ethical consultation, writing, or strategic support.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All collaborators agree that their input is provided in good faith and aligned with the ethical and humanitarian goals of the project.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 Confidentiality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Collaborators agree not to share any unpublished or non-public materials related to N.E.X.U.S. outside the collaboration group unless given written permission.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Non-Disclosure Agreements (NDAs) may be issued for sensitive or proprietary work in later phases.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Licensing &amp; Future IP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Any tools, models, or code produced collaboratively will remain under the license or structure agreed to by all active contributors.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Joshua Robert Matney reserves the right to file for patents or trademarks related to the original concept or future implementations.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Contributors may be included in future filings if their work materially affects the patentable elements.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No Compensation (for now)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At this early stage, participation is voluntary and unpaid.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If funding, sponsorships, or revenue opportunities arise, a revised agreement will be negotiated to ensure fairness and equity.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7. Termination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Any party may leave the collaboration at any time.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Prior contributions remain protected under this agreement, and the departing collaborator may request to be credited or anonymized.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8. Contact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For questions or collaboration interest: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📩 Joshua Robert Matney — joshuarmatney@gmail.com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—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