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9875" w14:textId="11729F7E" w:rsidR="004E1EF9" w:rsidRDefault="0042420D">
      <w:pPr>
        <w:rPr>
          <w:b/>
          <w:bCs/>
          <w:sz w:val="28"/>
          <w:szCs w:val="28"/>
          <w:u w:val="single"/>
        </w:rPr>
      </w:pPr>
      <w:r w:rsidRPr="0042420D">
        <w:rPr>
          <w:b/>
          <w:bCs/>
          <w:sz w:val="28"/>
          <w:szCs w:val="28"/>
          <w:u w:val="single"/>
        </w:rPr>
        <w:t xml:space="preserve">Вывод данных в </w:t>
      </w:r>
      <w:r w:rsidR="00CA48EE">
        <w:rPr>
          <w:b/>
          <w:bCs/>
          <w:sz w:val="28"/>
          <w:szCs w:val="28"/>
          <w:u w:val="single"/>
          <w:lang w:val="en-US"/>
        </w:rPr>
        <w:t>Data</w:t>
      </w:r>
      <w:r w:rsidRPr="0042420D">
        <w:rPr>
          <w:b/>
          <w:bCs/>
          <w:sz w:val="28"/>
          <w:szCs w:val="28"/>
          <w:u w:val="single"/>
          <w:lang w:val="en-US"/>
        </w:rPr>
        <w:t>Grid</w:t>
      </w:r>
      <w:r w:rsidRPr="0042420D">
        <w:rPr>
          <w:b/>
          <w:bCs/>
          <w:sz w:val="28"/>
          <w:szCs w:val="28"/>
          <w:u w:val="single"/>
        </w:rPr>
        <w:t xml:space="preserve"> по нажатию на кнопку</w:t>
      </w:r>
    </w:p>
    <w:p w14:paraId="2BBA288C" w14:textId="29496BD2" w:rsidR="0042420D" w:rsidRDefault="00184009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42420D">
        <w:rPr>
          <w:sz w:val="24"/>
          <w:szCs w:val="24"/>
        </w:rPr>
        <w:t>После подключения БД к проекту получаем</w:t>
      </w:r>
    </w:p>
    <w:p w14:paraId="4BB13897" w14:textId="5BA7B2B9" w:rsidR="0042420D" w:rsidRDefault="0042420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8F609F1" wp14:editId="41728553">
            <wp:extent cx="6838950" cy="1651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5253" w14:textId="09DC0430" w:rsidR="0042420D" w:rsidRDefault="00184009" w:rsidP="0042420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42420D">
        <w:rPr>
          <w:sz w:val="24"/>
          <w:szCs w:val="24"/>
        </w:rPr>
        <w:t xml:space="preserve">В дереве объектов в папке </w:t>
      </w:r>
      <w:r w:rsidR="0042420D">
        <w:rPr>
          <w:sz w:val="24"/>
          <w:szCs w:val="24"/>
          <w:lang w:val="en-US"/>
        </w:rPr>
        <w:t>Base</w:t>
      </w:r>
      <w:r w:rsidR="00C301AE">
        <w:rPr>
          <w:sz w:val="24"/>
          <w:szCs w:val="24"/>
        </w:rPr>
        <w:t xml:space="preserve"> </w:t>
      </w:r>
      <w:r w:rsidR="0042420D">
        <w:rPr>
          <w:sz w:val="24"/>
          <w:szCs w:val="24"/>
        </w:rPr>
        <w:t>можем видеть подключенную базу данных. Также в конфигурационном файле добавляется строка подключения, передающая параметры подключения. Строк</w:t>
      </w:r>
      <w:r w:rsidR="00550FAD">
        <w:rPr>
          <w:sz w:val="24"/>
          <w:szCs w:val="24"/>
        </w:rPr>
        <w:t xml:space="preserve">е </w:t>
      </w:r>
      <w:r w:rsidR="0042420D">
        <w:rPr>
          <w:sz w:val="24"/>
          <w:szCs w:val="24"/>
        </w:rPr>
        <w:t>подключения</w:t>
      </w:r>
      <w:r w:rsidR="00550FAD">
        <w:rPr>
          <w:sz w:val="24"/>
          <w:szCs w:val="24"/>
        </w:rPr>
        <w:t xml:space="preserve"> присваивается имя</w:t>
      </w:r>
      <w:r w:rsidR="009F00CE">
        <w:rPr>
          <w:sz w:val="24"/>
          <w:szCs w:val="24"/>
        </w:rPr>
        <w:t>,</w:t>
      </w:r>
      <w:r w:rsidR="00550FAD">
        <w:rPr>
          <w:sz w:val="24"/>
          <w:szCs w:val="24"/>
        </w:rPr>
        <w:t xml:space="preserve"> соответствующее</w:t>
      </w:r>
      <w:r w:rsidR="0042420D">
        <w:rPr>
          <w:sz w:val="24"/>
          <w:szCs w:val="24"/>
        </w:rPr>
        <w:t xml:space="preserve"> </w:t>
      </w:r>
      <w:r w:rsidR="00550FAD">
        <w:rPr>
          <w:sz w:val="24"/>
          <w:szCs w:val="24"/>
        </w:rPr>
        <w:t>имени класса, созданного по итогам подключения базы данных.</w:t>
      </w:r>
    </w:p>
    <w:p w14:paraId="55E6A1B7" w14:textId="77777777" w:rsidR="009F00CE" w:rsidRDefault="00933088" w:rsidP="009F00C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77ABDE" wp14:editId="1A36D18A">
            <wp:extent cx="6838950" cy="1714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B4C7" w14:textId="484F65EA" w:rsidR="00933088" w:rsidRDefault="009F00CE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>1. </w:t>
      </w:r>
      <w:r w:rsidRPr="009F00CE">
        <w:rPr>
          <w:sz w:val="24"/>
          <w:szCs w:val="24"/>
        </w:rPr>
        <w:t>Создать источник данных на основе созданного подключения</w:t>
      </w:r>
    </w:p>
    <w:p w14:paraId="2905AE35" w14:textId="46022FC8" w:rsidR="009F00CE" w:rsidRDefault="009F00CE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- на уровне </w:t>
      </w:r>
      <w:r w:rsidR="008546E1">
        <w:rPr>
          <w:sz w:val="24"/>
          <w:szCs w:val="24"/>
        </w:rPr>
        <w:t>проекта</w:t>
      </w:r>
      <w:r>
        <w:rPr>
          <w:sz w:val="24"/>
          <w:szCs w:val="24"/>
        </w:rPr>
        <w:t xml:space="preserve"> создать класс с именем </w:t>
      </w:r>
      <w:r>
        <w:rPr>
          <w:sz w:val="24"/>
          <w:szCs w:val="24"/>
          <w:lang w:val="en-US"/>
        </w:rPr>
        <w:t>SourceCore</w:t>
      </w:r>
      <w:r>
        <w:rPr>
          <w:sz w:val="24"/>
          <w:szCs w:val="24"/>
        </w:rPr>
        <w:t>;</w:t>
      </w:r>
    </w:p>
    <w:p w14:paraId="3012336F" w14:textId="77777777" w:rsidR="009F00CE" w:rsidRDefault="009F00CE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- инициализировать подключение к базе данных путем создания объекта класса базы данных.</w:t>
      </w:r>
    </w:p>
    <w:p w14:paraId="5187B2A2" w14:textId="77777777" w:rsidR="007F3A01" w:rsidRDefault="007F3A01" w:rsidP="009F00C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28A32E" wp14:editId="6EE66C0A">
            <wp:extent cx="6832600" cy="16129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F932" w14:textId="77777777" w:rsidR="007F3A01" w:rsidRDefault="007F3A01" w:rsidP="009F00CE">
      <w:pPr>
        <w:jc w:val="both"/>
        <w:rPr>
          <w:sz w:val="24"/>
          <w:szCs w:val="24"/>
        </w:rPr>
      </w:pPr>
    </w:p>
    <w:p w14:paraId="55C85962" w14:textId="68296E32" w:rsidR="009F00CE" w:rsidRDefault="007F3A01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170208">
        <w:rPr>
          <w:sz w:val="24"/>
          <w:szCs w:val="24"/>
        </w:rPr>
        <w:t xml:space="preserve">Предполагаем, что согласно архитектуре проекта: главное окно </w:t>
      </w:r>
      <w:r w:rsidR="00170208">
        <w:rPr>
          <w:sz w:val="24"/>
          <w:szCs w:val="24"/>
          <w:lang w:val="en-US"/>
        </w:rPr>
        <w:t>MainWindow</w:t>
      </w:r>
      <w:r w:rsidR="00170208" w:rsidRPr="00170208">
        <w:rPr>
          <w:sz w:val="24"/>
          <w:szCs w:val="24"/>
        </w:rPr>
        <w:t xml:space="preserve"> </w:t>
      </w:r>
      <w:r w:rsidR="00170208">
        <w:rPr>
          <w:sz w:val="24"/>
          <w:szCs w:val="24"/>
        </w:rPr>
        <w:t xml:space="preserve">разбито на области (за счет сетки </w:t>
      </w:r>
      <w:r w:rsidR="00170208">
        <w:rPr>
          <w:sz w:val="24"/>
          <w:szCs w:val="24"/>
          <w:lang w:val="en-US"/>
        </w:rPr>
        <w:t>Grid</w:t>
      </w:r>
      <w:r w:rsidR="00170208">
        <w:rPr>
          <w:sz w:val="24"/>
          <w:szCs w:val="24"/>
        </w:rPr>
        <w:t xml:space="preserve">) и одна из областей отведена под отображение </w:t>
      </w:r>
      <w:r w:rsidR="00C301AE">
        <w:rPr>
          <w:sz w:val="24"/>
          <w:szCs w:val="24"/>
        </w:rPr>
        <w:t>содержимого</w:t>
      </w:r>
      <w:r w:rsidR="00170208">
        <w:rPr>
          <w:sz w:val="24"/>
          <w:szCs w:val="24"/>
        </w:rPr>
        <w:t xml:space="preserve"> </w:t>
      </w:r>
      <w:r w:rsidR="00170208" w:rsidRPr="00170208">
        <w:rPr>
          <w:b/>
          <w:bCs/>
          <w:sz w:val="24"/>
          <w:szCs w:val="24"/>
        </w:rPr>
        <w:t>разных</w:t>
      </w:r>
      <w:r w:rsidR="00170208">
        <w:rPr>
          <w:sz w:val="24"/>
          <w:szCs w:val="24"/>
        </w:rPr>
        <w:t xml:space="preserve"> таблиц БД, то есть область одна, а данные из разных источников (из разных таблиц БД). При чем переключение между источниками будем осуществляться путем выбора нужной кнопки</w:t>
      </w:r>
      <w:r w:rsidR="005163E5" w:rsidRPr="005163E5">
        <w:rPr>
          <w:sz w:val="24"/>
          <w:szCs w:val="24"/>
        </w:rPr>
        <w:t xml:space="preserve"> </w:t>
      </w:r>
      <w:r w:rsidR="005163E5">
        <w:rPr>
          <w:sz w:val="24"/>
          <w:szCs w:val="24"/>
        </w:rPr>
        <w:t>на панели навигации</w:t>
      </w:r>
      <w:r w:rsidR="00170208">
        <w:rPr>
          <w:sz w:val="24"/>
          <w:szCs w:val="24"/>
        </w:rPr>
        <w:t>.</w:t>
      </w:r>
      <w:r w:rsidR="00832AEB">
        <w:rPr>
          <w:sz w:val="24"/>
          <w:szCs w:val="24"/>
        </w:rPr>
        <w:t xml:space="preserve"> Для </w:t>
      </w:r>
      <w:r w:rsidR="00C301AE">
        <w:rPr>
          <w:sz w:val="24"/>
          <w:szCs w:val="24"/>
        </w:rPr>
        <w:t>организации описанной архитектуры</w:t>
      </w:r>
      <w:r w:rsidR="00832AEB">
        <w:rPr>
          <w:sz w:val="24"/>
          <w:szCs w:val="24"/>
        </w:rPr>
        <w:t xml:space="preserve"> следует использовать </w:t>
      </w:r>
      <w:r w:rsidR="00832AEB">
        <w:rPr>
          <w:sz w:val="24"/>
          <w:szCs w:val="24"/>
          <w:lang w:val="en-US"/>
        </w:rPr>
        <w:t>Frame</w:t>
      </w:r>
      <w:r w:rsidR="00832AEB" w:rsidRPr="005163E5">
        <w:rPr>
          <w:sz w:val="24"/>
          <w:szCs w:val="24"/>
        </w:rPr>
        <w:t xml:space="preserve"> </w:t>
      </w:r>
      <w:r w:rsidR="00EC5AE1">
        <w:rPr>
          <w:sz w:val="24"/>
          <w:szCs w:val="24"/>
        </w:rPr>
        <w:t>и</w:t>
      </w:r>
      <w:r w:rsidR="00832AEB" w:rsidRPr="005163E5">
        <w:rPr>
          <w:sz w:val="24"/>
          <w:szCs w:val="24"/>
        </w:rPr>
        <w:t xml:space="preserve"> </w:t>
      </w:r>
      <w:r w:rsidR="00832AEB">
        <w:rPr>
          <w:sz w:val="24"/>
          <w:szCs w:val="24"/>
          <w:lang w:val="en-US"/>
        </w:rPr>
        <w:t>Pages</w:t>
      </w:r>
      <w:r w:rsidR="00832AEB" w:rsidRPr="005163E5">
        <w:rPr>
          <w:sz w:val="24"/>
          <w:szCs w:val="24"/>
        </w:rPr>
        <w:t>.</w:t>
      </w:r>
      <w:r w:rsidR="00170208">
        <w:rPr>
          <w:sz w:val="24"/>
          <w:szCs w:val="24"/>
        </w:rPr>
        <w:t xml:space="preserve"> </w:t>
      </w:r>
    </w:p>
    <w:p w14:paraId="295BB30F" w14:textId="4E5A1FCB" w:rsidR="005163E5" w:rsidRDefault="006C30D0" w:rsidP="009F00C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18F1182" wp14:editId="57612D41">
            <wp:extent cx="6832600" cy="370332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660" cy="373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D20D" w14:textId="79B444EF" w:rsidR="006C30D0" w:rsidRDefault="00FE37AC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FE37AC">
        <w:rPr>
          <w:sz w:val="24"/>
          <w:szCs w:val="24"/>
        </w:rPr>
        <w:t xml:space="preserve"> </w:t>
      </w:r>
      <w:r>
        <w:rPr>
          <w:sz w:val="24"/>
          <w:szCs w:val="24"/>
        </w:rPr>
        <w:t>Подгот</w:t>
      </w:r>
      <w:r w:rsidR="001135C5">
        <w:rPr>
          <w:sz w:val="24"/>
          <w:szCs w:val="24"/>
        </w:rPr>
        <w:t>о</w:t>
      </w:r>
      <w:r>
        <w:rPr>
          <w:sz w:val="24"/>
          <w:szCs w:val="24"/>
        </w:rPr>
        <w:t>в</w:t>
      </w:r>
      <w:r w:rsidR="004B7C3F">
        <w:rPr>
          <w:sz w:val="24"/>
          <w:szCs w:val="24"/>
        </w:rPr>
        <w:t>ить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Frame</w:t>
      </w:r>
      <w:r w:rsidRPr="00FE37AC">
        <w:rPr>
          <w:sz w:val="24"/>
          <w:szCs w:val="24"/>
        </w:rPr>
        <w:t xml:space="preserve"> </w:t>
      </w:r>
      <w:r>
        <w:rPr>
          <w:sz w:val="24"/>
          <w:szCs w:val="24"/>
        </w:rPr>
        <w:t>для отображения содержимого разных таблиц 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FE37AC" w14:paraId="2B33480A" w14:textId="77777777" w:rsidTr="00FE37AC">
        <w:tc>
          <w:tcPr>
            <w:tcW w:w="10762" w:type="dxa"/>
          </w:tcPr>
          <w:p w14:paraId="6BB80384" w14:textId="3E2D83B3" w:rsidR="00FE37AC" w:rsidRDefault="00FE37AC" w:rsidP="00D138D3">
            <w:pPr>
              <w:pStyle w:val="a4"/>
              <w:shd w:val="clear" w:color="auto" w:fill="F7F7FA"/>
              <w:spacing w:before="0" w:beforeAutospacing="0" w:after="0" w:afterAutospacing="0" w:line="312" w:lineRule="atLeast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Фреймы</w:t>
            </w:r>
            <w:r w:rsidR="001135C5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 w:rsidR="001135C5" w:rsidRPr="001135C5">
              <w:rPr>
                <w:rFonts w:ascii="Verdana" w:hAnsi="Verdana"/>
                <w:b/>
                <w:bCs/>
                <w:color w:val="000000"/>
                <w:sz w:val="20"/>
                <w:szCs w:val="20"/>
                <w:lang w:val="en-US"/>
              </w:rPr>
              <w:t>Frame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упрощают организацию содержимого в приложении, например, в виде отдельных страниц - элементов Page и передачу их в объект Window.</w:t>
            </w:r>
          </w:p>
          <w:p w14:paraId="66A38BB3" w14:textId="76A90815" w:rsidR="00FE37AC" w:rsidRPr="00FE37AC" w:rsidRDefault="00FE37AC" w:rsidP="00D138D3">
            <w:pPr>
              <w:pStyle w:val="a4"/>
              <w:shd w:val="clear" w:color="auto" w:fill="F7F7FA"/>
              <w:spacing w:before="0" w:beforeAutospacing="0" w:after="0" w:afterAutospacing="0" w:line="312" w:lineRule="atLeast"/>
              <w:jc w:val="both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Для перехода к отдельной странице Frame использует метод </w:t>
            </w:r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Navigate()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, в который передается тип страницы.</w:t>
            </w:r>
          </w:p>
        </w:tc>
      </w:tr>
    </w:tbl>
    <w:p w14:paraId="19D219F1" w14:textId="7746279A" w:rsidR="00FE37AC" w:rsidRDefault="00FE37AC" w:rsidP="009F00CE">
      <w:pPr>
        <w:jc w:val="both"/>
        <w:rPr>
          <w:sz w:val="24"/>
          <w:szCs w:val="24"/>
        </w:rPr>
      </w:pPr>
    </w:p>
    <w:p w14:paraId="596A3E9F" w14:textId="0F9F51F0" w:rsidR="00FE37AC" w:rsidRDefault="004B7C3F" w:rsidP="009F00C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C08BA4" wp14:editId="5854F313">
            <wp:extent cx="6845300" cy="25457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21" cy="255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B27D" w14:textId="627D5389" w:rsidR="007D7350" w:rsidRDefault="004B7C3F" w:rsidP="009F00CE"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3.</w:t>
      </w:r>
      <w:r w:rsidR="006E31BA">
        <w:rPr>
          <w:sz w:val="24"/>
          <w:szCs w:val="24"/>
        </w:rPr>
        <w:t xml:space="preserve"> Подготовить </w:t>
      </w:r>
      <w:r w:rsidR="006E31BA">
        <w:rPr>
          <w:sz w:val="24"/>
          <w:szCs w:val="24"/>
          <w:lang w:val="en-US"/>
        </w:rPr>
        <w:t>Page</w:t>
      </w:r>
      <w:r w:rsidR="006E31BA" w:rsidRPr="006E31BA">
        <w:rPr>
          <w:sz w:val="24"/>
          <w:szCs w:val="24"/>
        </w:rPr>
        <w:t>’</w:t>
      </w:r>
      <w:r w:rsidR="006E31BA">
        <w:rPr>
          <w:sz w:val="24"/>
          <w:szCs w:val="24"/>
          <w:lang w:val="en-US"/>
        </w:rPr>
        <w:t>s</w:t>
      </w:r>
      <w:r w:rsidR="006E31BA" w:rsidRPr="006E31BA">
        <w:rPr>
          <w:sz w:val="24"/>
          <w:szCs w:val="24"/>
        </w:rPr>
        <w:t xml:space="preserve"> </w:t>
      </w:r>
      <w:r w:rsidR="006E31BA">
        <w:rPr>
          <w:sz w:val="24"/>
          <w:szCs w:val="24"/>
        </w:rPr>
        <w:t>для связи с источниками данных (конкретными таблицами)</w:t>
      </w:r>
      <w:r w:rsidR="007D7350">
        <w:rPr>
          <w:sz w:val="24"/>
          <w:szCs w:val="24"/>
        </w:rPr>
        <w:t xml:space="preserve">. Как правило, источников более одного, поэтому формируется </w:t>
      </w:r>
      <w:r w:rsidR="002D1AFB" w:rsidRPr="002D1AFB">
        <w:rPr>
          <w:sz w:val="24"/>
          <w:szCs w:val="24"/>
        </w:rPr>
        <w:t>(</w:t>
      </w:r>
      <w:r w:rsidR="002D1AFB">
        <w:rPr>
          <w:sz w:val="24"/>
          <w:szCs w:val="24"/>
        </w:rPr>
        <w:t>как минимум</w:t>
      </w:r>
      <w:r w:rsidR="002D1AFB" w:rsidRPr="002D1AFB">
        <w:rPr>
          <w:sz w:val="24"/>
          <w:szCs w:val="24"/>
        </w:rPr>
        <w:t xml:space="preserve">) </w:t>
      </w:r>
      <w:r w:rsidR="007D7350">
        <w:rPr>
          <w:sz w:val="24"/>
          <w:szCs w:val="24"/>
        </w:rPr>
        <w:t xml:space="preserve">столько </w:t>
      </w:r>
      <w:r w:rsidR="007D7350">
        <w:rPr>
          <w:sz w:val="24"/>
          <w:szCs w:val="24"/>
          <w:lang w:val="en-US"/>
        </w:rPr>
        <w:t>Page</w:t>
      </w:r>
      <w:r w:rsidR="002D1AFB">
        <w:rPr>
          <w:sz w:val="24"/>
          <w:szCs w:val="24"/>
          <w:lang w:val="en-US"/>
        </w:rPr>
        <w:t>s</w:t>
      </w:r>
      <w:r w:rsidR="007D7350" w:rsidRPr="007D7350">
        <w:rPr>
          <w:sz w:val="24"/>
          <w:szCs w:val="24"/>
        </w:rPr>
        <w:t xml:space="preserve"> </w:t>
      </w:r>
      <w:r w:rsidR="007D7350">
        <w:rPr>
          <w:sz w:val="24"/>
          <w:szCs w:val="24"/>
        </w:rPr>
        <w:t>сколько таблиц в БД, поэтому их следует группировать в одной папке (</w:t>
      </w:r>
      <w:r w:rsidR="007D7350" w:rsidRPr="007D7350">
        <w:rPr>
          <w:b/>
          <w:bCs/>
          <w:sz w:val="24"/>
          <w:szCs w:val="24"/>
        </w:rPr>
        <w:t>ВАЖНО</w:t>
      </w:r>
      <w:r w:rsidR="007D7350">
        <w:rPr>
          <w:b/>
          <w:bCs/>
          <w:sz w:val="24"/>
          <w:szCs w:val="24"/>
        </w:rPr>
        <w:t xml:space="preserve">: </w:t>
      </w:r>
      <w:r w:rsidR="003A1775">
        <w:rPr>
          <w:b/>
          <w:bCs/>
          <w:sz w:val="24"/>
          <w:szCs w:val="24"/>
        </w:rPr>
        <w:t>д</w:t>
      </w:r>
      <w:r w:rsidR="007D7350">
        <w:rPr>
          <w:b/>
          <w:bCs/>
          <w:sz w:val="24"/>
          <w:szCs w:val="24"/>
        </w:rPr>
        <w:t xml:space="preserve">ля имени папки не использовать </w:t>
      </w:r>
      <w:r w:rsidR="007D7350">
        <w:rPr>
          <w:b/>
          <w:bCs/>
          <w:sz w:val="24"/>
          <w:szCs w:val="24"/>
          <w:lang w:val="en-US"/>
        </w:rPr>
        <w:t>Page</w:t>
      </w:r>
      <w:r w:rsidR="007D7350" w:rsidRPr="007D7350">
        <w:rPr>
          <w:b/>
          <w:bCs/>
          <w:sz w:val="24"/>
          <w:szCs w:val="24"/>
        </w:rPr>
        <w:t xml:space="preserve"> </w:t>
      </w:r>
      <w:r w:rsidR="007D7350">
        <w:rPr>
          <w:b/>
          <w:bCs/>
          <w:sz w:val="24"/>
          <w:szCs w:val="24"/>
        </w:rPr>
        <w:t>–</w:t>
      </w:r>
      <w:r w:rsidR="007D7350" w:rsidRPr="007D7350">
        <w:rPr>
          <w:b/>
          <w:bCs/>
          <w:sz w:val="24"/>
          <w:szCs w:val="24"/>
        </w:rPr>
        <w:t xml:space="preserve"> </w:t>
      </w:r>
      <w:r w:rsidR="007D7350">
        <w:rPr>
          <w:b/>
          <w:bCs/>
          <w:sz w:val="24"/>
          <w:szCs w:val="24"/>
        </w:rPr>
        <w:t>слово зарезервировано).</w:t>
      </w:r>
    </w:p>
    <w:p w14:paraId="2D3CCC4D" w14:textId="6BB4D91A" w:rsidR="00184009" w:rsidRDefault="00FA17A5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- для создания страницы достаточно выбрать команду выпадающего меню</w:t>
      </w:r>
      <w:r w:rsidR="00B52455">
        <w:rPr>
          <w:sz w:val="24"/>
          <w:szCs w:val="24"/>
        </w:rPr>
        <w:t xml:space="preserve"> «Добавить – Страница (</w:t>
      </w:r>
      <w:r w:rsidR="00B52455">
        <w:rPr>
          <w:sz w:val="24"/>
          <w:szCs w:val="24"/>
          <w:lang w:val="en-US"/>
        </w:rPr>
        <w:t>WPF</w:t>
      </w:r>
      <w:r w:rsidR="00B52455">
        <w:rPr>
          <w:sz w:val="24"/>
          <w:szCs w:val="24"/>
        </w:rPr>
        <w:t>)</w:t>
      </w:r>
      <w:r w:rsidR="00B52455" w:rsidRPr="003D52B9">
        <w:rPr>
          <w:sz w:val="24"/>
          <w:szCs w:val="24"/>
        </w:rPr>
        <w:t>…</w:t>
      </w:r>
      <w:r w:rsidR="00B52455">
        <w:rPr>
          <w:sz w:val="24"/>
          <w:szCs w:val="24"/>
        </w:rPr>
        <w:t>»</w:t>
      </w:r>
      <w:r w:rsidR="003D52B9">
        <w:rPr>
          <w:sz w:val="24"/>
          <w:szCs w:val="24"/>
        </w:rPr>
        <w:t>. В дополнительном окне указать имя страницы (имя страницы должно быть связано с именем источника-таблицы) и нажать кнопку добавить.</w:t>
      </w:r>
    </w:p>
    <w:p w14:paraId="13F9AB84" w14:textId="67A57822" w:rsidR="003D52B9" w:rsidRPr="003D52B9" w:rsidRDefault="003D52B9" w:rsidP="009F00C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ED9BE8A" wp14:editId="40007EE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887220" cy="182880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В приведенном примере создано 2 страницы: </w:t>
      </w:r>
      <w:r>
        <w:rPr>
          <w:sz w:val="24"/>
          <w:szCs w:val="24"/>
          <w:lang w:val="en-US"/>
        </w:rPr>
        <w:t>BookPage</w:t>
      </w:r>
      <w:r w:rsidRPr="003D52B9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3D52B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для работы с таблицей </w:t>
      </w:r>
      <w:r>
        <w:rPr>
          <w:sz w:val="24"/>
          <w:szCs w:val="24"/>
          <w:lang w:val="en-US"/>
        </w:rPr>
        <w:t>Books</w:t>
      </w:r>
      <w:r>
        <w:rPr>
          <w:sz w:val="24"/>
          <w:szCs w:val="24"/>
        </w:rPr>
        <w:t xml:space="preserve">; </w:t>
      </w:r>
      <w:r>
        <w:rPr>
          <w:sz w:val="24"/>
          <w:szCs w:val="24"/>
          <w:lang w:val="en-US"/>
        </w:rPr>
        <w:t>PublishPage</w:t>
      </w:r>
      <w:r w:rsidRPr="003D52B9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3D52B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Publishers</w:t>
      </w:r>
      <w:r>
        <w:rPr>
          <w:sz w:val="24"/>
          <w:szCs w:val="24"/>
        </w:rPr>
        <w:t>.</w:t>
      </w:r>
    </w:p>
    <w:p w14:paraId="58AC7943" w14:textId="77777777" w:rsidR="003D52B9" w:rsidRPr="003D52B9" w:rsidRDefault="003D52B9" w:rsidP="009F00CE">
      <w:pPr>
        <w:jc w:val="both"/>
        <w:rPr>
          <w:sz w:val="24"/>
          <w:szCs w:val="24"/>
        </w:rPr>
      </w:pPr>
    </w:p>
    <w:p w14:paraId="3DFB7E33" w14:textId="2D992A72" w:rsidR="004B7C3F" w:rsidRDefault="004B7C3F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FE2530" w14:textId="1BE5911C" w:rsidR="00AF5694" w:rsidRDefault="00AF5694" w:rsidP="009F00CE">
      <w:pPr>
        <w:jc w:val="both"/>
        <w:rPr>
          <w:sz w:val="24"/>
          <w:szCs w:val="24"/>
        </w:rPr>
      </w:pPr>
    </w:p>
    <w:p w14:paraId="50FC9D83" w14:textId="0633893A" w:rsidR="00AF5694" w:rsidRDefault="00AF5694" w:rsidP="009F00CE">
      <w:pPr>
        <w:jc w:val="both"/>
        <w:rPr>
          <w:sz w:val="24"/>
          <w:szCs w:val="24"/>
        </w:rPr>
      </w:pPr>
    </w:p>
    <w:p w14:paraId="0224395C" w14:textId="42B9363E" w:rsidR="00AF5694" w:rsidRDefault="00AF5694" w:rsidP="009F00CE">
      <w:pPr>
        <w:jc w:val="both"/>
        <w:rPr>
          <w:sz w:val="24"/>
          <w:szCs w:val="24"/>
        </w:rPr>
      </w:pPr>
    </w:p>
    <w:p w14:paraId="7E158925" w14:textId="260DBC8D" w:rsidR="00AF5694" w:rsidRDefault="00AF5694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- </w:t>
      </w:r>
      <w:r w:rsidRPr="00AF5694">
        <w:rPr>
          <w:sz w:val="24"/>
          <w:szCs w:val="24"/>
        </w:rPr>
        <w:t xml:space="preserve"> </w:t>
      </w:r>
      <w:r>
        <w:rPr>
          <w:sz w:val="24"/>
          <w:szCs w:val="24"/>
        </w:rPr>
        <w:t>для каждой страницы обеспечить элемент для отображения данных. Выбранный элемент обязательно должен быть именован для обеспечения связи</w:t>
      </w:r>
    </w:p>
    <w:p w14:paraId="260C6075" w14:textId="7807280A" w:rsidR="00AF5694" w:rsidRDefault="00AF5694" w:rsidP="009F00CE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DFB65F" wp14:editId="5018E7A2">
            <wp:extent cx="6800850" cy="24739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376" cy="248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F806" w14:textId="7762F656" w:rsidR="00AF5694" w:rsidRDefault="00AF5694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отображения содержимого выбран элемент </w:t>
      </w:r>
      <w:r w:rsidR="003A1775">
        <w:rPr>
          <w:sz w:val="24"/>
          <w:szCs w:val="24"/>
          <w:lang w:val="en-US"/>
        </w:rPr>
        <w:t>Data</w:t>
      </w:r>
      <w:r>
        <w:rPr>
          <w:sz w:val="24"/>
          <w:szCs w:val="24"/>
          <w:lang w:val="en-US"/>
        </w:rPr>
        <w:t>Grid</w:t>
      </w:r>
      <w:r>
        <w:rPr>
          <w:sz w:val="24"/>
          <w:szCs w:val="24"/>
        </w:rPr>
        <w:t xml:space="preserve">, которому назначено имя </w:t>
      </w:r>
      <w:r>
        <w:rPr>
          <w:sz w:val="24"/>
          <w:szCs w:val="24"/>
          <w:lang w:val="en-US"/>
        </w:rPr>
        <w:t>BookGrid</w:t>
      </w:r>
      <w:r>
        <w:rPr>
          <w:sz w:val="24"/>
          <w:szCs w:val="24"/>
        </w:rPr>
        <w:t xml:space="preserve">, в нем будут отображаться </w:t>
      </w:r>
      <w:r w:rsidR="00D056B7">
        <w:rPr>
          <w:sz w:val="24"/>
          <w:szCs w:val="24"/>
        </w:rPr>
        <w:t xml:space="preserve">данные из таблицы </w:t>
      </w:r>
      <w:r w:rsidR="00D056B7">
        <w:rPr>
          <w:sz w:val="24"/>
          <w:szCs w:val="24"/>
          <w:lang w:val="en-US"/>
        </w:rPr>
        <w:t>Books</w:t>
      </w:r>
      <w:r w:rsidR="00D056B7" w:rsidRPr="00D056B7">
        <w:rPr>
          <w:sz w:val="24"/>
          <w:szCs w:val="24"/>
        </w:rPr>
        <w:t>.</w:t>
      </w:r>
    </w:p>
    <w:p w14:paraId="0E81014F" w14:textId="137BBC12" w:rsidR="00BC4766" w:rsidRDefault="00BC4766" w:rsidP="009F00CE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C4766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выполнить связь элемента отображения данных с источником данных</w:t>
      </w:r>
    </w:p>
    <w:p w14:paraId="0CEABDC8" w14:textId="2618FDF2" w:rsidR="00BC4766" w:rsidRDefault="00BC4766" w:rsidP="00BC476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8A14C3" wp14:editId="17ED010E">
            <wp:extent cx="6864350" cy="38353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3001" cy="385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EC15" w14:textId="3B890AB7" w:rsidR="008779E2" w:rsidRDefault="003A1775" w:rsidP="008779E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4. Связать </w:t>
      </w:r>
      <w:r>
        <w:rPr>
          <w:sz w:val="24"/>
          <w:szCs w:val="24"/>
          <w:lang w:val="en-US"/>
        </w:rPr>
        <w:t>Frame</w:t>
      </w:r>
      <w:r w:rsidRPr="003A17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конкретной </w:t>
      </w:r>
      <w:r>
        <w:rPr>
          <w:sz w:val="24"/>
          <w:szCs w:val="24"/>
          <w:lang w:val="en-US"/>
        </w:rPr>
        <w:t>Page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Page</w:t>
      </w:r>
      <w:r w:rsidRPr="003A17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будет подгружаться в </w:t>
      </w:r>
      <w:r>
        <w:rPr>
          <w:sz w:val="24"/>
          <w:szCs w:val="24"/>
          <w:lang w:val="en-US"/>
        </w:rPr>
        <w:t>Frame</w:t>
      </w:r>
      <w:r w:rsidRPr="003A1775">
        <w:rPr>
          <w:sz w:val="24"/>
          <w:szCs w:val="24"/>
        </w:rPr>
        <w:t xml:space="preserve"> </w:t>
      </w:r>
      <w:r>
        <w:rPr>
          <w:sz w:val="24"/>
          <w:szCs w:val="24"/>
        </w:rPr>
        <w:t>по нажатию на кнопку</w:t>
      </w:r>
    </w:p>
    <w:p w14:paraId="4AE82774" w14:textId="6A2ED77D" w:rsidR="003A1775" w:rsidRDefault="003A1775" w:rsidP="008779E2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93E7884" wp14:editId="3B4A154A">
            <wp:extent cx="6838950" cy="2692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C9CD" w14:textId="00A1CF5B" w:rsidR="003A1775" w:rsidRDefault="003A1775" w:rsidP="008779E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кнопки </w:t>
      </w:r>
      <w:r>
        <w:rPr>
          <w:sz w:val="24"/>
          <w:szCs w:val="24"/>
          <w:lang w:val="en-US"/>
        </w:rPr>
        <w:t>BookButton</w:t>
      </w:r>
      <w:r w:rsidRPr="00427608">
        <w:rPr>
          <w:sz w:val="24"/>
          <w:szCs w:val="24"/>
        </w:rPr>
        <w:t xml:space="preserve"> </w:t>
      </w:r>
      <w:r w:rsidR="00427608">
        <w:rPr>
          <w:sz w:val="24"/>
          <w:szCs w:val="24"/>
        </w:rPr>
        <w:t>зада</w:t>
      </w:r>
      <w:r w:rsidR="00CA48EE">
        <w:rPr>
          <w:sz w:val="24"/>
          <w:szCs w:val="24"/>
        </w:rPr>
        <w:t>ть</w:t>
      </w:r>
      <w:r w:rsidR="00427608">
        <w:rPr>
          <w:sz w:val="24"/>
          <w:szCs w:val="24"/>
        </w:rPr>
        <w:t xml:space="preserve"> событие </w:t>
      </w:r>
      <w:r w:rsidR="00427608">
        <w:rPr>
          <w:sz w:val="24"/>
          <w:szCs w:val="24"/>
          <w:lang w:val="en-US"/>
        </w:rPr>
        <w:t>Click</w:t>
      </w:r>
      <w:r w:rsidR="00427608">
        <w:rPr>
          <w:sz w:val="24"/>
          <w:szCs w:val="24"/>
        </w:rPr>
        <w:t>, для которого описа</w:t>
      </w:r>
      <w:r w:rsidR="00CA48EE">
        <w:rPr>
          <w:sz w:val="24"/>
          <w:szCs w:val="24"/>
        </w:rPr>
        <w:t>ть</w:t>
      </w:r>
      <w:r w:rsidR="00427608">
        <w:rPr>
          <w:sz w:val="24"/>
          <w:szCs w:val="24"/>
        </w:rPr>
        <w:t xml:space="preserve"> следующие действия:</w:t>
      </w:r>
    </w:p>
    <w:p w14:paraId="757AC7ED" w14:textId="3CE95F5E" w:rsidR="00427608" w:rsidRDefault="00427608" w:rsidP="008779E2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B59ECF" wp14:editId="1758737A">
            <wp:extent cx="6819900" cy="35874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688" cy="359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0F6F" w14:textId="4539E79E" w:rsidR="00AF1D7B" w:rsidRDefault="00AF1D7B" w:rsidP="008779E2">
      <w:pPr>
        <w:jc w:val="both"/>
        <w:rPr>
          <w:sz w:val="24"/>
          <w:szCs w:val="24"/>
        </w:rPr>
      </w:pPr>
      <w:r>
        <w:rPr>
          <w:sz w:val="24"/>
          <w:szCs w:val="24"/>
        </w:rPr>
        <w:t>Результат вышеописанных действий:</w:t>
      </w:r>
    </w:p>
    <w:p w14:paraId="42D429CC" w14:textId="50A7822D" w:rsidR="00AF1D7B" w:rsidRPr="00427608" w:rsidRDefault="00AF1D7B" w:rsidP="008779E2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D52172" wp14:editId="6904ECA9">
            <wp:extent cx="3676650" cy="22107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931" cy="22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AB74" w14:textId="77777777" w:rsidR="003A1775" w:rsidRPr="003A1775" w:rsidRDefault="003A1775" w:rsidP="008779E2">
      <w:pPr>
        <w:jc w:val="both"/>
        <w:rPr>
          <w:sz w:val="24"/>
          <w:szCs w:val="24"/>
        </w:rPr>
      </w:pPr>
    </w:p>
    <w:sectPr w:rsidR="003A1775" w:rsidRPr="003A1775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1135C5"/>
    <w:rsid w:val="00170208"/>
    <w:rsid w:val="00184009"/>
    <w:rsid w:val="002D1AFB"/>
    <w:rsid w:val="003A1775"/>
    <w:rsid w:val="003D52B9"/>
    <w:rsid w:val="0042420D"/>
    <w:rsid w:val="00427608"/>
    <w:rsid w:val="004B7C3F"/>
    <w:rsid w:val="004E1EF9"/>
    <w:rsid w:val="005163E5"/>
    <w:rsid w:val="00550FAD"/>
    <w:rsid w:val="006869A6"/>
    <w:rsid w:val="006C30D0"/>
    <w:rsid w:val="006E31BA"/>
    <w:rsid w:val="00740110"/>
    <w:rsid w:val="007D7350"/>
    <w:rsid w:val="007F3A01"/>
    <w:rsid w:val="00832AEB"/>
    <w:rsid w:val="008546E1"/>
    <w:rsid w:val="00862448"/>
    <w:rsid w:val="008779E2"/>
    <w:rsid w:val="00933088"/>
    <w:rsid w:val="009F00CE"/>
    <w:rsid w:val="00AF1D7B"/>
    <w:rsid w:val="00AF5694"/>
    <w:rsid w:val="00B52455"/>
    <w:rsid w:val="00BC4766"/>
    <w:rsid w:val="00C301AE"/>
    <w:rsid w:val="00CA48EE"/>
    <w:rsid w:val="00D056B7"/>
    <w:rsid w:val="00D138D3"/>
    <w:rsid w:val="00EC5AE1"/>
    <w:rsid w:val="00FA17A5"/>
    <w:rsid w:val="00FE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33</cp:revision>
  <dcterms:created xsi:type="dcterms:W3CDTF">2021-11-12T09:38:00Z</dcterms:created>
  <dcterms:modified xsi:type="dcterms:W3CDTF">2021-11-12T17:08:00Z</dcterms:modified>
</cp:coreProperties>
</file>