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B9875" w14:textId="44BEABC1" w:rsidR="004E1EF9" w:rsidRPr="00244433" w:rsidRDefault="0014195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Настройка</w:t>
      </w:r>
      <w:r w:rsidR="0042420D" w:rsidRPr="0042420D">
        <w:rPr>
          <w:b/>
          <w:bCs/>
          <w:sz w:val="28"/>
          <w:szCs w:val="28"/>
          <w:u w:val="single"/>
        </w:rPr>
        <w:t xml:space="preserve"> </w:t>
      </w:r>
      <w:r w:rsidR="00CA48EE">
        <w:rPr>
          <w:b/>
          <w:bCs/>
          <w:sz w:val="28"/>
          <w:szCs w:val="28"/>
          <w:u w:val="single"/>
          <w:lang w:val="en-US"/>
        </w:rPr>
        <w:t>Data</w:t>
      </w:r>
      <w:r w:rsidR="0042420D" w:rsidRPr="0042420D">
        <w:rPr>
          <w:b/>
          <w:bCs/>
          <w:sz w:val="28"/>
          <w:szCs w:val="28"/>
          <w:u w:val="single"/>
          <w:lang w:val="en-US"/>
        </w:rPr>
        <w:t>Grid</w:t>
      </w:r>
      <w:r w:rsidR="00244433">
        <w:rPr>
          <w:b/>
          <w:bCs/>
          <w:sz w:val="28"/>
          <w:szCs w:val="28"/>
          <w:u w:val="single"/>
        </w:rPr>
        <w:t xml:space="preserve"> и использование </w:t>
      </w:r>
      <w:r w:rsidR="00244433">
        <w:rPr>
          <w:b/>
          <w:bCs/>
          <w:sz w:val="28"/>
          <w:szCs w:val="28"/>
          <w:u w:val="single"/>
          <w:lang w:val="en-US"/>
        </w:rPr>
        <w:t>Binding</w:t>
      </w:r>
    </w:p>
    <w:p w14:paraId="42D429CC" w14:textId="71209239" w:rsidR="00AF1D7B" w:rsidRDefault="00184009" w:rsidP="00243A39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14195B">
        <w:rPr>
          <w:sz w:val="24"/>
          <w:szCs w:val="24"/>
        </w:rPr>
        <w:t>Для отражения в визуальном компоненте</w:t>
      </w:r>
      <w:r w:rsidR="00243A39">
        <w:rPr>
          <w:sz w:val="24"/>
          <w:szCs w:val="24"/>
        </w:rPr>
        <w:t xml:space="preserve"> (</w:t>
      </w:r>
      <w:r w:rsidR="00243A39">
        <w:rPr>
          <w:sz w:val="24"/>
          <w:szCs w:val="24"/>
          <w:lang w:val="en-US"/>
        </w:rPr>
        <w:t>DataGrid</w:t>
      </w:r>
      <w:r w:rsidR="00243A39">
        <w:rPr>
          <w:sz w:val="24"/>
          <w:szCs w:val="24"/>
        </w:rPr>
        <w:t>)</w:t>
      </w:r>
      <w:r w:rsidR="0014195B">
        <w:rPr>
          <w:sz w:val="24"/>
          <w:szCs w:val="24"/>
        </w:rPr>
        <w:t xml:space="preserve"> только те</w:t>
      </w:r>
      <w:r w:rsidR="00243A39">
        <w:rPr>
          <w:sz w:val="24"/>
          <w:szCs w:val="24"/>
        </w:rPr>
        <w:t>х</w:t>
      </w:r>
      <w:r w:rsidR="0014195B">
        <w:rPr>
          <w:sz w:val="24"/>
          <w:szCs w:val="24"/>
        </w:rPr>
        <w:t xml:space="preserve"> полей, которые являются информативными и понятными для </w:t>
      </w:r>
      <w:r w:rsidR="005C002A">
        <w:rPr>
          <w:sz w:val="24"/>
          <w:szCs w:val="24"/>
        </w:rPr>
        <w:t>пользователя</w:t>
      </w:r>
      <w:r w:rsidR="0014195B">
        <w:rPr>
          <w:sz w:val="24"/>
          <w:szCs w:val="24"/>
        </w:rPr>
        <w:t xml:space="preserve"> используют</w:t>
      </w:r>
      <w:r w:rsidR="00EF601D" w:rsidRPr="00EF601D">
        <w:rPr>
          <w:sz w:val="24"/>
          <w:szCs w:val="24"/>
        </w:rPr>
        <w:t xml:space="preserve"> </w:t>
      </w:r>
      <w:r w:rsidR="00EF601D">
        <w:rPr>
          <w:sz w:val="24"/>
          <w:szCs w:val="24"/>
        </w:rPr>
        <w:t>в том числе</w:t>
      </w:r>
      <w:r w:rsidR="0014195B">
        <w:rPr>
          <w:sz w:val="24"/>
          <w:szCs w:val="24"/>
        </w:rPr>
        <w:t xml:space="preserve"> </w:t>
      </w:r>
      <w:r w:rsidR="00EF601D">
        <w:rPr>
          <w:sz w:val="24"/>
          <w:szCs w:val="24"/>
        </w:rPr>
        <w:t>класс</w:t>
      </w:r>
      <w:bookmarkStart w:id="0" w:name="_GoBack"/>
      <w:bookmarkEnd w:id="0"/>
      <w:r w:rsidR="0014195B">
        <w:rPr>
          <w:sz w:val="24"/>
          <w:szCs w:val="24"/>
        </w:rPr>
        <w:t xml:space="preserve"> </w:t>
      </w:r>
      <w:r w:rsidR="0014195B">
        <w:rPr>
          <w:sz w:val="24"/>
          <w:szCs w:val="24"/>
          <w:lang w:val="en-US"/>
        </w:rPr>
        <w:t>Binding</w:t>
      </w:r>
      <w:r w:rsidR="00FC4B00" w:rsidRPr="00FC4B00">
        <w:rPr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FC4B00" w14:paraId="20F703B6" w14:textId="77777777" w:rsidTr="00FC4B00">
        <w:tc>
          <w:tcPr>
            <w:tcW w:w="10762" w:type="dxa"/>
          </w:tcPr>
          <w:p w14:paraId="43C147F7" w14:textId="77777777" w:rsidR="00FC4B00" w:rsidRDefault="00FC4B00" w:rsidP="00243A39">
            <w:pPr>
              <w:jc w:val="both"/>
              <w:rPr>
                <w:rFonts w:ascii="Segoe UI" w:hAnsi="Segoe UI" w:cs="Segoe UI"/>
                <w:color w:val="171717"/>
                <w:shd w:val="clear" w:color="auto" w:fill="FFFFFF"/>
              </w:rPr>
            </w:pPr>
            <w:r>
              <w:rPr>
                <w:rFonts w:ascii="Segoe UI" w:hAnsi="Segoe UI" w:cs="Segoe UI"/>
                <w:color w:val="171717"/>
                <w:shd w:val="clear" w:color="auto" w:fill="FFFFFF"/>
              </w:rPr>
              <w:t>Используйте </w:t>
            </w:r>
            <w:proofErr w:type="spellStart"/>
            <w:r w:rsidRPr="00FC4B00">
              <w:rPr>
                <w:rFonts w:ascii="Segoe UI" w:hAnsi="Segoe UI" w:cs="Segoe UI"/>
                <w:b/>
                <w:bCs/>
                <w:shd w:val="clear" w:color="auto" w:fill="FFFFFF"/>
              </w:rPr>
              <w:t>Binding</w:t>
            </w:r>
            <w:proofErr w:type="spellEnd"/>
            <w:r>
              <w:rPr>
                <w:rFonts w:ascii="Segoe UI" w:hAnsi="Segoe UI" w:cs="Segoe UI"/>
                <w:color w:val="171717"/>
                <w:shd w:val="clear" w:color="auto" w:fill="FFFFFF"/>
              </w:rPr>
              <w:t> класс для создания и обслуживания простой привязки между свойством элемента управления и свойством объекта либо свойством текущего объекта в списке объектов.</w:t>
            </w:r>
          </w:p>
          <w:p w14:paraId="79467862" w14:textId="77777777" w:rsidR="00FC4B00" w:rsidRPr="00FC4B00" w:rsidRDefault="00FC4B00" w:rsidP="00FC4B00">
            <w:pPr>
              <w:shd w:val="clear" w:color="auto" w:fill="F7F7FA"/>
              <w:spacing w:line="312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Некоторые свойства класса </w:t>
            </w: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Binding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</w:t>
            </w:r>
          </w:p>
          <w:p w14:paraId="1F854868" w14:textId="77777777" w:rsidR="00FC4B00" w:rsidRPr="00FC4B00" w:rsidRDefault="00FC4B00" w:rsidP="00B6572F">
            <w:pPr>
              <w:numPr>
                <w:ilvl w:val="0"/>
                <w:numId w:val="2"/>
              </w:numPr>
              <w:shd w:val="clear" w:color="auto" w:fill="F7F7FA"/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ElementName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 имя элемента, к которому создается привязка</w:t>
            </w:r>
          </w:p>
          <w:p w14:paraId="57377A8C" w14:textId="77777777" w:rsidR="00FC4B00" w:rsidRPr="00FC4B00" w:rsidRDefault="00FC4B00" w:rsidP="00B6572F">
            <w:pPr>
              <w:numPr>
                <w:ilvl w:val="0"/>
                <w:numId w:val="2"/>
              </w:numPr>
              <w:shd w:val="clear" w:color="auto" w:fill="F7F7FA"/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IsAsync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: если установлено в </w:t>
            </w:r>
            <w:proofErr w:type="spellStart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True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, то использует асинхронный режим получения данных из объекта. По умолчанию равно </w:t>
            </w:r>
            <w:proofErr w:type="spellStart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False</w:t>
            </w:r>
            <w:proofErr w:type="spellEnd"/>
          </w:p>
          <w:p w14:paraId="0665329E" w14:textId="77777777" w:rsidR="00FC4B00" w:rsidRPr="00FC4B00" w:rsidRDefault="00FC4B00" w:rsidP="00B6572F">
            <w:pPr>
              <w:numPr>
                <w:ilvl w:val="0"/>
                <w:numId w:val="2"/>
              </w:numPr>
              <w:shd w:val="clear" w:color="auto" w:fill="F7F7FA"/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Mode</w:t>
            </w:r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 режим привязки</w:t>
            </w:r>
          </w:p>
          <w:p w14:paraId="73537E22" w14:textId="77777777" w:rsidR="00FC4B00" w:rsidRPr="00FC4B00" w:rsidRDefault="00FC4B00" w:rsidP="00B6572F">
            <w:pPr>
              <w:numPr>
                <w:ilvl w:val="0"/>
                <w:numId w:val="2"/>
              </w:numPr>
              <w:shd w:val="clear" w:color="auto" w:fill="F7F7FA"/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Path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 ссылка на свойство объекта, к которому идет привязка</w:t>
            </w:r>
          </w:p>
          <w:p w14:paraId="651ADB08" w14:textId="77777777" w:rsidR="00FC4B00" w:rsidRPr="00FC4B00" w:rsidRDefault="00FC4B00" w:rsidP="00B6572F">
            <w:pPr>
              <w:numPr>
                <w:ilvl w:val="0"/>
                <w:numId w:val="2"/>
              </w:numPr>
              <w:shd w:val="clear" w:color="auto" w:fill="F7F7FA"/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TargetNullValue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: устанавливает значение по умолчанию, если привязанное свойство источника привязки имеет значение </w:t>
            </w:r>
            <w:proofErr w:type="spellStart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null</w:t>
            </w:r>
            <w:proofErr w:type="spellEnd"/>
          </w:p>
          <w:p w14:paraId="5251A556" w14:textId="77777777" w:rsidR="00FC4B00" w:rsidRPr="00FC4B00" w:rsidRDefault="00FC4B00" w:rsidP="00B6572F">
            <w:pPr>
              <w:numPr>
                <w:ilvl w:val="0"/>
                <w:numId w:val="2"/>
              </w:numPr>
              <w:shd w:val="clear" w:color="auto" w:fill="F7F7FA"/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RelativeSource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 создает привязку относительно текущего объекта</w:t>
            </w:r>
          </w:p>
          <w:p w14:paraId="2140AF82" w14:textId="77777777" w:rsidR="00FC4B00" w:rsidRPr="00FC4B00" w:rsidRDefault="00FC4B00" w:rsidP="00B6572F">
            <w:pPr>
              <w:numPr>
                <w:ilvl w:val="0"/>
                <w:numId w:val="2"/>
              </w:numPr>
              <w:shd w:val="clear" w:color="auto" w:fill="F7F7FA"/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Source</w:t>
            </w:r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 указывает на объект-источник, если он не является элементом управления.</w:t>
            </w:r>
          </w:p>
          <w:p w14:paraId="4999CAD8" w14:textId="77777777" w:rsidR="00FC4B00" w:rsidRPr="00FC4B00" w:rsidRDefault="00FC4B00" w:rsidP="00B6572F">
            <w:pPr>
              <w:numPr>
                <w:ilvl w:val="0"/>
                <w:numId w:val="2"/>
              </w:numPr>
              <w:shd w:val="clear" w:color="auto" w:fill="F7F7FA"/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XPath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: используется вместо свойства </w:t>
            </w:r>
            <w:proofErr w:type="spellStart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path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для указания пути к </w:t>
            </w:r>
            <w:proofErr w:type="spellStart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xml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-данным</w:t>
            </w:r>
          </w:p>
          <w:p w14:paraId="3A69FDDD" w14:textId="77777777" w:rsidR="00FC4B00" w:rsidRPr="00FC4B00" w:rsidRDefault="00FC4B00" w:rsidP="00B6572F">
            <w:pPr>
              <w:shd w:val="clear" w:color="auto" w:fill="F7F7FA"/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Свойство </w:t>
            </w: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Mode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 объекта </w:t>
            </w:r>
            <w:proofErr w:type="spellStart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Binding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, которое представляет режим привязки, может принимать следующие значения:</w:t>
            </w:r>
          </w:p>
          <w:p w14:paraId="0F3CDCDB" w14:textId="77777777" w:rsidR="00FC4B00" w:rsidRPr="00FC4B00" w:rsidRDefault="00FC4B00" w:rsidP="00B6572F">
            <w:pPr>
              <w:numPr>
                <w:ilvl w:val="0"/>
                <w:numId w:val="3"/>
              </w:numPr>
              <w:shd w:val="clear" w:color="auto" w:fill="F7F7FA"/>
              <w:tabs>
                <w:tab w:val="clear" w:pos="720"/>
              </w:tabs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OneWay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 свойство объекта-приемника изменяется после модификации свойства объекта-источника.</w:t>
            </w:r>
          </w:p>
          <w:p w14:paraId="2CF181AB" w14:textId="77777777" w:rsidR="00FC4B00" w:rsidRPr="00FC4B00" w:rsidRDefault="00FC4B00" w:rsidP="00B6572F">
            <w:pPr>
              <w:numPr>
                <w:ilvl w:val="0"/>
                <w:numId w:val="3"/>
              </w:numPr>
              <w:shd w:val="clear" w:color="auto" w:fill="F7F7FA"/>
              <w:tabs>
                <w:tab w:val="clear" w:pos="720"/>
              </w:tabs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OneTime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 свойство объекта-приемника устанавливается по свойству объекта-источника только один раз. В дальнейшем изменения в источнике никак не влияют на объект-приемник.</w:t>
            </w:r>
          </w:p>
          <w:p w14:paraId="48085B3B" w14:textId="77777777" w:rsidR="00FC4B00" w:rsidRPr="00FC4B00" w:rsidRDefault="00FC4B00" w:rsidP="00B6572F">
            <w:pPr>
              <w:numPr>
                <w:ilvl w:val="0"/>
                <w:numId w:val="3"/>
              </w:numPr>
              <w:shd w:val="clear" w:color="auto" w:fill="F7F7FA"/>
              <w:tabs>
                <w:tab w:val="clear" w:pos="720"/>
              </w:tabs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TwoWay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: оба объекта - </w:t>
            </w:r>
            <w:proofErr w:type="spellStart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применки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и источник могут изменять привязанные свойства друг друга.</w:t>
            </w:r>
          </w:p>
          <w:p w14:paraId="03A0C5AC" w14:textId="77777777" w:rsidR="00FC4B00" w:rsidRPr="00FC4B00" w:rsidRDefault="00FC4B00" w:rsidP="00B6572F">
            <w:pPr>
              <w:numPr>
                <w:ilvl w:val="0"/>
                <w:numId w:val="3"/>
              </w:numPr>
              <w:shd w:val="clear" w:color="auto" w:fill="F7F7FA"/>
              <w:tabs>
                <w:tab w:val="clear" w:pos="720"/>
              </w:tabs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OneWayToSource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 объект-приемник, в котором объявлена привязка, меняет объект-источник.</w:t>
            </w:r>
          </w:p>
          <w:p w14:paraId="78F9C492" w14:textId="2141EB75" w:rsidR="00FC4B00" w:rsidRPr="00FC4B00" w:rsidRDefault="00FC4B00" w:rsidP="00B6572F">
            <w:pPr>
              <w:numPr>
                <w:ilvl w:val="0"/>
                <w:numId w:val="3"/>
              </w:numPr>
              <w:shd w:val="clear" w:color="auto" w:fill="F7F7FA"/>
              <w:tabs>
                <w:tab w:val="clear" w:pos="720"/>
              </w:tabs>
              <w:spacing w:line="312" w:lineRule="atLeast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B00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Default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: по умолчанию (если меняется свойство </w:t>
            </w:r>
            <w:proofErr w:type="spellStart"/>
            <w:r w:rsidRPr="00FC4B0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TextBox.Text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, то имеет значение </w:t>
            </w:r>
            <w:proofErr w:type="spellStart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TwoWay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, в остальных случаях </w:t>
            </w:r>
            <w:proofErr w:type="spellStart"/>
            <w:r w:rsidRPr="00FC4B0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OneWay</w:t>
            </w:r>
            <w:proofErr w:type="spellEnd"/>
            <w:r w:rsidRPr="00FC4B00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).</w:t>
            </w:r>
          </w:p>
        </w:tc>
      </w:tr>
    </w:tbl>
    <w:p w14:paraId="4BC904A6" w14:textId="77777777" w:rsidR="00FC2C39" w:rsidRPr="00EF601D" w:rsidRDefault="00FC2C39" w:rsidP="00243A39">
      <w:pPr>
        <w:jc w:val="both"/>
        <w:rPr>
          <w:sz w:val="24"/>
          <w:szCs w:val="24"/>
        </w:rPr>
      </w:pPr>
    </w:p>
    <w:p w14:paraId="082B78E6" w14:textId="7EDAB4AF" w:rsidR="00FC2C39" w:rsidRDefault="00FC2C39" w:rsidP="00243A39">
      <w:pPr>
        <w:jc w:val="both"/>
        <w:rPr>
          <w:sz w:val="24"/>
          <w:szCs w:val="24"/>
        </w:rPr>
      </w:pPr>
      <w:r w:rsidRPr="00EF601D">
        <w:rPr>
          <w:sz w:val="24"/>
          <w:szCs w:val="24"/>
        </w:rPr>
        <w:tab/>
      </w:r>
      <w:r>
        <w:rPr>
          <w:sz w:val="24"/>
          <w:szCs w:val="24"/>
        </w:rPr>
        <w:t xml:space="preserve">Для этих целей </w:t>
      </w:r>
      <w:r>
        <w:rPr>
          <w:sz w:val="24"/>
          <w:szCs w:val="24"/>
          <w:lang w:val="en-US"/>
        </w:rPr>
        <w:t>DataGrid</w:t>
      </w:r>
      <w:r w:rsidRPr="00FC2C39">
        <w:rPr>
          <w:sz w:val="24"/>
          <w:szCs w:val="24"/>
        </w:rPr>
        <w:t xml:space="preserve"> </w:t>
      </w:r>
      <w:r>
        <w:rPr>
          <w:sz w:val="24"/>
          <w:szCs w:val="24"/>
        </w:rPr>
        <w:t>верстают под конкретное содержимое, обеспечивая связь с точным источником данных.</w:t>
      </w:r>
    </w:p>
    <w:p w14:paraId="59F6B3BE" w14:textId="77777777" w:rsidR="009F4103" w:rsidRDefault="00675CA9" w:rsidP="00243A39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Допустим</w:t>
      </w:r>
      <w:r w:rsidRPr="00675CA9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Pr="00675CA9">
        <w:rPr>
          <w:sz w:val="24"/>
          <w:szCs w:val="24"/>
        </w:rPr>
        <w:t xml:space="preserve"> </w:t>
      </w:r>
      <w:r>
        <w:rPr>
          <w:sz w:val="24"/>
          <w:szCs w:val="24"/>
        </w:rPr>
        <w:t>таблицы</w:t>
      </w:r>
      <w:r w:rsidRPr="00675CA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Books</w:t>
      </w:r>
      <w:r w:rsidRPr="00675CA9"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  <w:lang w:val="en-US"/>
        </w:rPr>
        <w:t>IdBook</w:t>
      </w:r>
      <w:proofErr w:type="spellEnd"/>
      <w:r w:rsidRPr="00675CA9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Name</w:t>
      </w:r>
      <w:r w:rsidRPr="00675CA9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Authors</w:t>
      </w:r>
      <w:r w:rsidRPr="00675CA9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PublishYear</w:t>
      </w:r>
      <w:proofErr w:type="spellEnd"/>
      <w:r w:rsidRPr="00675CA9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IdPublisher</w:t>
      </w:r>
      <w:proofErr w:type="spellEnd"/>
      <w:r w:rsidRPr="00675CA9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на стороне клиента будут доступны для просмотра следующие поля: </w:t>
      </w:r>
      <w:r>
        <w:rPr>
          <w:sz w:val="24"/>
          <w:szCs w:val="24"/>
          <w:lang w:val="en-US"/>
        </w:rPr>
        <w:t>Name</w:t>
      </w:r>
      <w:r w:rsidRPr="00675CA9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Authors</w:t>
      </w:r>
      <w:r w:rsidRPr="00675CA9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PublishYear</w:t>
      </w:r>
      <w:proofErr w:type="spellEnd"/>
      <w:r w:rsidRPr="00675CA9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IdPublisher</w:t>
      </w:r>
      <w:proofErr w:type="spellEnd"/>
      <w:r>
        <w:rPr>
          <w:sz w:val="24"/>
          <w:szCs w:val="24"/>
        </w:rPr>
        <w:t xml:space="preserve">. При этом значение внешнего ключа </w:t>
      </w:r>
      <w:proofErr w:type="spellStart"/>
      <w:r>
        <w:rPr>
          <w:sz w:val="24"/>
          <w:szCs w:val="24"/>
          <w:lang w:val="en-US"/>
        </w:rPr>
        <w:t>IdPublisher</w:t>
      </w:r>
      <w:proofErr w:type="spellEnd"/>
      <w:r>
        <w:rPr>
          <w:sz w:val="24"/>
          <w:szCs w:val="24"/>
        </w:rPr>
        <w:t xml:space="preserve"> должно быть заменено на понятное значение </w:t>
      </w:r>
      <w:proofErr w:type="spellStart"/>
      <w:r>
        <w:rPr>
          <w:sz w:val="24"/>
          <w:szCs w:val="24"/>
          <w:lang w:val="en-US"/>
        </w:rPr>
        <w:t>PublisherName</w:t>
      </w:r>
      <w:proofErr w:type="spellEnd"/>
      <w:r w:rsidRPr="00675CA9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по связи из таблицы </w:t>
      </w:r>
      <w:r>
        <w:rPr>
          <w:sz w:val="24"/>
          <w:szCs w:val="24"/>
          <w:lang w:val="en-US"/>
        </w:rPr>
        <w:t>Publishers</w:t>
      </w:r>
      <w:r w:rsidRPr="00675CA9">
        <w:rPr>
          <w:sz w:val="24"/>
          <w:szCs w:val="24"/>
        </w:rPr>
        <w:t>)</w:t>
      </w:r>
      <w:r w:rsidR="00FB6961" w:rsidRPr="00FB6961">
        <w:rPr>
          <w:sz w:val="24"/>
          <w:szCs w:val="24"/>
        </w:rPr>
        <w:t>.</w:t>
      </w:r>
    </w:p>
    <w:p w14:paraId="43535816" w14:textId="69ECEA71" w:rsidR="00B6572F" w:rsidRPr="008658F6" w:rsidRDefault="00B6572F" w:rsidP="00243A39">
      <w:pPr>
        <w:jc w:val="both"/>
        <w:rPr>
          <w:b/>
          <w:bCs/>
          <w:sz w:val="24"/>
          <w:szCs w:val="24"/>
        </w:rPr>
      </w:pPr>
      <w:r w:rsidRPr="008658F6">
        <w:rPr>
          <w:b/>
          <w:bCs/>
          <w:sz w:val="24"/>
          <w:szCs w:val="24"/>
          <w:lang w:val="en-US"/>
        </w:rPr>
        <w:t>DataGrid</w:t>
      </w:r>
      <w:r w:rsidRPr="008658F6">
        <w:rPr>
          <w:b/>
          <w:bCs/>
          <w:sz w:val="24"/>
          <w:szCs w:val="24"/>
        </w:rPr>
        <w:t xml:space="preserve"> до настройки</w:t>
      </w:r>
      <w:r w:rsidR="004672A1">
        <w:rPr>
          <w:b/>
          <w:bCs/>
          <w:sz w:val="24"/>
          <w:szCs w:val="24"/>
          <w:lang w:val="en-US"/>
        </w:rPr>
        <w:t xml:space="preserve"> </w:t>
      </w:r>
      <w:r w:rsidRPr="008658F6">
        <w:rPr>
          <w:b/>
          <w:bCs/>
          <w:sz w:val="24"/>
          <w:szCs w:val="24"/>
        </w:rPr>
        <w:t>содержимого</w:t>
      </w:r>
    </w:p>
    <w:p w14:paraId="1342FB1D" w14:textId="77777777" w:rsidR="008658F6" w:rsidRDefault="00B6572F" w:rsidP="00243A3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E12EBD" wp14:editId="17AB7656">
            <wp:extent cx="6838950" cy="2343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5F0A" w14:textId="65C8AF54" w:rsidR="008658F6" w:rsidRPr="00EF601D" w:rsidRDefault="00675CA9" w:rsidP="008658F6">
      <w:p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  </w:t>
      </w:r>
      <w:r w:rsidR="008658F6" w:rsidRPr="008658F6">
        <w:rPr>
          <w:b/>
          <w:bCs/>
          <w:sz w:val="24"/>
          <w:szCs w:val="24"/>
          <w:lang w:val="en-US"/>
        </w:rPr>
        <w:t>DataGrid</w:t>
      </w:r>
      <w:r w:rsidR="008658F6" w:rsidRPr="00EF601D">
        <w:rPr>
          <w:b/>
          <w:bCs/>
          <w:sz w:val="24"/>
          <w:szCs w:val="24"/>
          <w:lang w:val="en-US"/>
        </w:rPr>
        <w:t xml:space="preserve"> </w:t>
      </w:r>
      <w:r w:rsidR="008658F6">
        <w:rPr>
          <w:b/>
          <w:bCs/>
          <w:sz w:val="24"/>
          <w:szCs w:val="24"/>
        </w:rPr>
        <w:t>после</w:t>
      </w:r>
      <w:r w:rsidR="008658F6" w:rsidRPr="00EF601D">
        <w:rPr>
          <w:b/>
          <w:bCs/>
          <w:sz w:val="24"/>
          <w:szCs w:val="24"/>
          <w:lang w:val="en-US"/>
        </w:rPr>
        <w:t xml:space="preserve"> </w:t>
      </w:r>
      <w:r w:rsidR="008658F6" w:rsidRPr="008658F6">
        <w:rPr>
          <w:b/>
          <w:bCs/>
          <w:sz w:val="24"/>
          <w:szCs w:val="24"/>
        </w:rPr>
        <w:t>настройки</w:t>
      </w:r>
      <w:r w:rsidR="008658F6" w:rsidRPr="00EF601D">
        <w:rPr>
          <w:b/>
          <w:bCs/>
          <w:sz w:val="24"/>
          <w:szCs w:val="24"/>
          <w:lang w:val="en-US"/>
        </w:rPr>
        <w:t xml:space="preserve"> </w:t>
      </w:r>
      <w:r w:rsidR="008658F6" w:rsidRPr="008658F6">
        <w:rPr>
          <w:b/>
          <w:bCs/>
          <w:sz w:val="24"/>
          <w:szCs w:val="24"/>
        </w:rPr>
        <w:t>содержимого</w:t>
      </w:r>
    </w:p>
    <w:p w14:paraId="3BE58BDC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gramStart"/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>x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: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>Name</w:t>
      </w:r>
      <w:proofErr w:type="gram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="BookGrid"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spellStart"/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>AutoGenerateColumns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="False"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spellStart"/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>CanUserAddRows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="False"&gt;</w:t>
      </w:r>
    </w:p>
    <w:p w14:paraId="70335986" w14:textId="036D078E" w:rsid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DataGrid.Columns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08C77E0C" w14:textId="18DFCF49" w:rsidR="00A660CA" w:rsidRPr="00EF601D" w:rsidRDefault="00A660CA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hAnsi="Consolas" w:cs="Consolas"/>
          <w:color w:val="0000FF"/>
          <w:sz w:val="16"/>
          <w:szCs w:val="16"/>
          <w:lang w:val="en-US"/>
        </w:rPr>
        <w:tab/>
      </w:r>
      <w:r>
        <w:rPr>
          <w:rFonts w:ascii="Consolas" w:hAnsi="Consolas" w:cs="Consolas"/>
          <w:color w:val="0000FF"/>
          <w:sz w:val="16"/>
          <w:szCs w:val="16"/>
          <w:lang w:val="en-US"/>
        </w:rPr>
        <w:tab/>
      </w:r>
      <w:proofErr w:type="gramStart"/>
      <w:r w:rsidRPr="00A660CA">
        <w:rPr>
          <w:rFonts w:ascii="Consolas" w:hAnsi="Consolas" w:cs="Consolas"/>
          <w:color w:val="008000"/>
          <w:sz w:val="16"/>
          <w:szCs w:val="16"/>
          <w:lang w:val="en-US"/>
        </w:rPr>
        <w:t>&lt;!--</w:t>
      </w:r>
      <w:proofErr w:type="gramEnd"/>
      <w:r w:rsidRPr="00A660CA">
        <w:rPr>
          <w:rFonts w:ascii="Consolas" w:hAnsi="Consolas" w:cs="Consolas"/>
          <w:color w:val="008000"/>
          <w:sz w:val="16"/>
          <w:szCs w:val="16"/>
          <w:lang w:val="en-US"/>
        </w:rPr>
        <w:t>1-</w:t>
      </w:r>
      <w:proofErr w:type="spellStart"/>
      <w:r w:rsidRPr="00A660CA">
        <w:rPr>
          <w:rFonts w:ascii="Consolas" w:hAnsi="Consolas" w:cs="Consolas"/>
          <w:color w:val="008000"/>
          <w:sz w:val="16"/>
          <w:szCs w:val="16"/>
        </w:rPr>
        <w:t>ый</w:t>
      </w:r>
      <w:proofErr w:type="spellEnd"/>
      <w:r w:rsidRPr="00A660CA"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 w:rsidRPr="00A660CA">
        <w:rPr>
          <w:rFonts w:ascii="Consolas" w:hAnsi="Consolas" w:cs="Consolas"/>
          <w:color w:val="008000"/>
          <w:sz w:val="16"/>
          <w:szCs w:val="16"/>
        </w:rPr>
        <w:t>способ</w:t>
      </w:r>
      <w:r w:rsidRPr="00A660CA">
        <w:rPr>
          <w:rFonts w:ascii="Consolas" w:hAnsi="Consolas" w:cs="Consolas"/>
          <w:color w:val="008000"/>
          <w:sz w:val="16"/>
          <w:szCs w:val="16"/>
          <w:lang w:val="en-US"/>
        </w:rPr>
        <w:t>--&gt;</w:t>
      </w:r>
    </w:p>
    <w:p w14:paraId="7CFE6B61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DataGridTextColumn</w:t>
      </w:r>
      <w:proofErr w:type="spellEnd"/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Header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</w:t>
      </w:r>
      <w:r w:rsidRPr="00D26C13">
        <w:rPr>
          <w:rFonts w:ascii="Consolas" w:hAnsi="Consolas" w:cs="Consolas"/>
          <w:color w:val="0000FF"/>
          <w:sz w:val="16"/>
          <w:szCs w:val="16"/>
        </w:rPr>
        <w:t>Наименование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"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Binding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="{</w:t>
      </w:r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Binding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Path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=Name}"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="10*"/&gt;</w:t>
      </w:r>
    </w:p>
    <w:p w14:paraId="476A5243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DataGridTextColumn</w:t>
      </w:r>
      <w:proofErr w:type="spellEnd"/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Header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</w:t>
      </w:r>
      <w:r w:rsidRPr="00D26C13">
        <w:rPr>
          <w:rFonts w:ascii="Consolas" w:hAnsi="Consolas" w:cs="Consolas"/>
          <w:color w:val="0000FF"/>
          <w:sz w:val="16"/>
          <w:szCs w:val="16"/>
        </w:rPr>
        <w:t>Авторы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"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Binding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="{</w:t>
      </w:r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Binding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Path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=Authors}"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="10*"/&gt;</w:t>
      </w:r>
    </w:p>
    <w:p w14:paraId="54E2AF14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DataGridTextColumn</w:t>
      </w:r>
      <w:proofErr w:type="spellEnd"/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Header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</w:t>
      </w:r>
      <w:r w:rsidRPr="00D26C13">
        <w:rPr>
          <w:rFonts w:ascii="Consolas" w:hAnsi="Consolas" w:cs="Consolas"/>
          <w:color w:val="0000FF"/>
          <w:sz w:val="16"/>
          <w:szCs w:val="16"/>
        </w:rPr>
        <w:t>Издательство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"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Binding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="{</w:t>
      </w:r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Binding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Path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proofErr w:type="spellStart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Publishers.PublisherName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}"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="10*"/&gt;</w:t>
      </w:r>
    </w:p>
    <w:p w14:paraId="17636AD5" w14:textId="7254594A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gramStart"/>
      <w:r w:rsidR="00A660CA" w:rsidRPr="00A660CA">
        <w:rPr>
          <w:rFonts w:ascii="Consolas" w:hAnsi="Consolas" w:cs="Consolas"/>
          <w:color w:val="008000"/>
          <w:sz w:val="16"/>
          <w:szCs w:val="16"/>
          <w:lang w:val="en-US"/>
        </w:rPr>
        <w:t>&lt;!--</w:t>
      </w:r>
      <w:proofErr w:type="gramEnd"/>
      <w:r w:rsidR="00A660CA" w:rsidRPr="00EF601D">
        <w:rPr>
          <w:rFonts w:ascii="Consolas" w:hAnsi="Consolas" w:cs="Consolas"/>
          <w:color w:val="008000"/>
          <w:sz w:val="16"/>
          <w:szCs w:val="16"/>
          <w:lang w:val="en-US"/>
        </w:rPr>
        <w:t>2</w:t>
      </w:r>
      <w:r w:rsidR="00A660CA" w:rsidRPr="00A660CA">
        <w:rPr>
          <w:rFonts w:ascii="Consolas" w:hAnsi="Consolas" w:cs="Consolas"/>
          <w:color w:val="008000"/>
          <w:sz w:val="16"/>
          <w:szCs w:val="16"/>
          <w:lang w:val="en-US"/>
        </w:rPr>
        <w:t>-</w:t>
      </w:r>
      <w:r w:rsidR="00A660CA">
        <w:rPr>
          <w:rFonts w:ascii="Consolas" w:hAnsi="Consolas" w:cs="Consolas"/>
          <w:color w:val="008000"/>
          <w:sz w:val="16"/>
          <w:szCs w:val="16"/>
        </w:rPr>
        <w:t>ой</w:t>
      </w:r>
      <w:r w:rsidR="00A660CA" w:rsidRPr="00A660CA"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 w:rsidR="00A660CA" w:rsidRPr="00A660CA">
        <w:rPr>
          <w:rFonts w:ascii="Consolas" w:hAnsi="Consolas" w:cs="Consolas"/>
          <w:color w:val="008000"/>
          <w:sz w:val="16"/>
          <w:szCs w:val="16"/>
        </w:rPr>
        <w:t>способ</w:t>
      </w:r>
      <w:r w:rsidR="00A660CA" w:rsidRPr="00A660CA">
        <w:rPr>
          <w:rFonts w:ascii="Consolas" w:hAnsi="Consolas" w:cs="Consolas"/>
          <w:color w:val="008000"/>
          <w:sz w:val="16"/>
          <w:szCs w:val="16"/>
          <w:lang w:val="en-US"/>
        </w:rPr>
        <w:t>--&gt;</w:t>
      </w:r>
    </w:p>
    <w:p w14:paraId="5C063BAD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DataGridTemplateColumn</w:t>
      </w:r>
      <w:proofErr w:type="spellEnd"/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="40"&gt;</w:t>
      </w:r>
    </w:p>
    <w:p w14:paraId="762C54EE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DataGridTemplateColumn.Header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1DC31CAF" w14:textId="2DFE6B83" w:rsidR="00D26C13" w:rsidRPr="00EF601D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</w:t>
      </w:r>
      <w:r w:rsidR="00DF401D">
        <w:rPr>
          <w:rFonts w:ascii="Consolas" w:hAnsi="Consolas" w:cs="Consolas"/>
          <w:color w:val="000000"/>
          <w:sz w:val="16"/>
          <w:szCs w:val="16"/>
        </w:rPr>
        <w:t>Год</w:t>
      </w:r>
    </w:p>
    <w:p w14:paraId="6130208B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DataGridTemplateColumn.Header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0E5D4C77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DataGridTemplateColumn.CellTemplate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2C4B2E26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DataTemplate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5B363521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Label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Content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="{</w:t>
      </w:r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Binding</w:t>
      </w:r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spellStart"/>
      <w:r w:rsidRPr="00D26C13">
        <w:rPr>
          <w:rFonts w:ascii="Consolas" w:hAnsi="Consolas" w:cs="Consolas"/>
          <w:color w:val="FF0000"/>
          <w:sz w:val="16"/>
          <w:szCs w:val="16"/>
          <w:lang w:val="en-US"/>
        </w:rPr>
        <w:t>PublishYear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}"/&gt;</w:t>
      </w:r>
    </w:p>
    <w:p w14:paraId="49A11E36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DataTemplate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4510D4AF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DataGridTemplateColumn.CellTemplate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31BC19F6" w14:textId="77777777" w:rsidR="00D26C13" w:rsidRPr="00D26C13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26C13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  <w:lang w:val="en-US"/>
        </w:rPr>
        <w:t>DataGridTemplateColumn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1D386835" w14:textId="77777777" w:rsidR="00D26C13" w:rsidRPr="00EF601D" w:rsidRDefault="00D26C13" w:rsidP="00D26C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F601D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</w:t>
      </w:r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EF601D">
        <w:rPr>
          <w:rFonts w:ascii="Consolas" w:hAnsi="Consolas" w:cs="Consolas"/>
          <w:color w:val="A31515"/>
          <w:sz w:val="16"/>
          <w:szCs w:val="16"/>
          <w:lang w:val="en-US"/>
        </w:rPr>
        <w:t>DataGrid.Columns</w:t>
      </w:r>
      <w:proofErr w:type="spellEnd"/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5EFB0E25" w14:textId="467FF0BE" w:rsidR="00D26C13" w:rsidRDefault="00D26C13" w:rsidP="00D26C13">
      <w:pPr>
        <w:jc w:val="both"/>
        <w:rPr>
          <w:rFonts w:ascii="Consolas" w:hAnsi="Consolas" w:cs="Consolas"/>
          <w:color w:val="0000FF"/>
          <w:sz w:val="16"/>
          <w:szCs w:val="16"/>
        </w:rPr>
      </w:pPr>
      <w:r w:rsidRPr="00EF601D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</w:t>
      </w:r>
      <w:r w:rsidRPr="00D26C13">
        <w:rPr>
          <w:rFonts w:ascii="Consolas" w:hAnsi="Consolas" w:cs="Consolas"/>
          <w:color w:val="0000FF"/>
          <w:sz w:val="16"/>
          <w:szCs w:val="16"/>
        </w:rPr>
        <w:t>&lt;/</w:t>
      </w:r>
      <w:proofErr w:type="spellStart"/>
      <w:r w:rsidRPr="00D26C13">
        <w:rPr>
          <w:rFonts w:ascii="Consolas" w:hAnsi="Consolas" w:cs="Consolas"/>
          <w:color w:val="A31515"/>
          <w:sz w:val="16"/>
          <w:szCs w:val="16"/>
        </w:rPr>
        <w:t>DataGrid</w:t>
      </w:r>
      <w:proofErr w:type="spellEnd"/>
      <w:r w:rsidRPr="00D26C13">
        <w:rPr>
          <w:rFonts w:ascii="Consolas" w:hAnsi="Consolas" w:cs="Consolas"/>
          <w:color w:val="0000FF"/>
          <w:sz w:val="16"/>
          <w:szCs w:val="16"/>
        </w:rPr>
        <w:t>&gt;</w:t>
      </w:r>
    </w:p>
    <w:p w14:paraId="354386E9" w14:textId="7A9B62F8" w:rsidR="00E459A5" w:rsidRDefault="00E459A5" w:rsidP="00D26C13">
      <w:pPr>
        <w:jc w:val="both"/>
        <w:rPr>
          <w:rFonts w:ascii="Consolas" w:hAnsi="Consolas" w:cs="Consolas"/>
          <w:color w:val="0000FF"/>
          <w:sz w:val="16"/>
          <w:szCs w:val="16"/>
        </w:rPr>
      </w:pPr>
    </w:p>
    <w:p w14:paraId="3630CB7D" w14:textId="0DCD8C92" w:rsidR="00E459A5" w:rsidRDefault="00E459A5" w:rsidP="00D26C13">
      <w:pPr>
        <w:jc w:val="both"/>
        <w:rPr>
          <w:sz w:val="24"/>
          <w:szCs w:val="24"/>
        </w:rPr>
      </w:pPr>
      <w:r>
        <w:rPr>
          <w:sz w:val="24"/>
          <w:szCs w:val="24"/>
        </w:rPr>
        <w:t>Результат вышеописанного:</w:t>
      </w:r>
    </w:p>
    <w:p w14:paraId="2196662D" w14:textId="7D06F788" w:rsidR="00DF401D" w:rsidRDefault="00DF401D" w:rsidP="00D26C13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C436D0" wp14:editId="3656536B">
            <wp:extent cx="6832600" cy="41148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322C2" w14:textId="1BC37522" w:rsidR="007B3BBD" w:rsidRDefault="00043BC4" w:rsidP="00D26C13">
      <w:pPr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ab/>
      </w:r>
      <w:r w:rsidR="00713802">
        <w:rPr>
          <w:sz w:val="24"/>
          <w:szCs w:val="24"/>
        </w:rPr>
        <w:t xml:space="preserve">Каждая отдельная колонка в группе </w:t>
      </w:r>
      <w:proofErr w:type="spellStart"/>
      <w:r w:rsidR="00713802" w:rsidRPr="00713802">
        <w:rPr>
          <w:rFonts w:cstheme="minorHAnsi"/>
          <w:sz w:val="24"/>
          <w:szCs w:val="24"/>
        </w:rPr>
        <w:t>DataGrid.Columns</w:t>
      </w:r>
      <w:proofErr w:type="spellEnd"/>
      <w:r w:rsidR="0058518D">
        <w:rPr>
          <w:rFonts w:cstheme="minorHAnsi"/>
          <w:sz w:val="24"/>
          <w:szCs w:val="24"/>
        </w:rPr>
        <w:t xml:space="preserve"> для отображения данных из таблицы может быть сверстана 2-мя способами: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06"/>
        <w:gridCol w:w="6656"/>
      </w:tblGrid>
      <w:tr w:rsidR="0058518D" w14:paraId="37BC5021" w14:textId="77777777" w:rsidTr="0058518D">
        <w:tc>
          <w:tcPr>
            <w:tcW w:w="4106" w:type="dxa"/>
          </w:tcPr>
          <w:p w14:paraId="375014DB" w14:textId="45429072" w:rsidR="0058518D" w:rsidRDefault="0058518D" w:rsidP="00D26C1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1-ый способ</w:t>
            </w:r>
          </w:p>
        </w:tc>
        <w:tc>
          <w:tcPr>
            <w:tcW w:w="6656" w:type="dxa"/>
          </w:tcPr>
          <w:p w14:paraId="163CDB78" w14:textId="0C1419F9" w:rsidR="0058518D" w:rsidRDefault="0058518D" w:rsidP="00D26C1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2-й способ</w:t>
            </w:r>
          </w:p>
        </w:tc>
      </w:tr>
      <w:tr w:rsidR="0058518D" w:rsidRPr="0058518D" w14:paraId="190602D2" w14:textId="77777777" w:rsidTr="0058518D">
        <w:tc>
          <w:tcPr>
            <w:tcW w:w="4106" w:type="dxa"/>
          </w:tcPr>
          <w:p w14:paraId="4E5ACB0B" w14:textId="6A6AEAA3" w:rsidR="0058518D" w:rsidRPr="0058518D" w:rsidRDefault="0058518D" w:rsidP="00D26C13">
            <w:pPr>
              <w:jc w:val="both"/>
              <w:rPr>
                <w:sz w:val="24"/>
                <w:szCs w:val="24"/>
                <w:lang w:val="en-US"/>
              </w:rPr>
            </w:pPr>
            <w:r w:rsidRPr="0058518D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&lt;</w:t>
            </w:r>
            <w:proofErr w:type="spellStart"/>
            <w:r w:rsidRPr="0058518D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DataGridTextColumn</w:t>
            </w:r>
            <w:proofErr w:type="spellEnd"/>
            <w:r w:rsidRPr="0058518D">
              <w:rPr>
                <w:rFonts w:ascii="Consolas" w:hAnsi="Consolas" w:cs="Consolas"/>
                <w:color w:val="FF0000"/>
                <w:sz w:val="24"/>
                <w:szCs w:val="24"/>
                <w:lang w:val="en-US"/>
              </w:rPr>
              <w:t xml:space="preserve"> Header</w:t>
            </w:r>
            <w:r w:rsidRPr="0058518D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="</w:t>
            </w:r>
            <w:r w:rsidRPr="0058518D">
              <w:rPr>
                <w:rFonts w:ascii="Consolas" w:hAnsi="Consolas" w:cs="Consolas"/>
                <w:color w:val="0000FF"/>
                <w:sz w:val="24"/>
                <w:szCs w:val="24"/>
              </w:rPr>
              <w:t>Наименование</w:t>
            </w:r>
            <w:r w:rsidRPr="0058518D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"</w:t>
            </w:r>
            <w:r w:rsidRPr="0058518D">
              <w:rPr>
                <w:rFonts w:ascii="Consolas" w:hAnsi="Consolas" w:cs="Consolas"/>
                <w:color w:val="FF0000"/>
                <w:sz w:val="24"/>
                <w:szCs w:val="24"/>
                <w:lang w:val="en-US"/>
              </w:rPr>
              <w:t xml:space="preserve"> Binding</w:t>
            </w:r>
            <w:r w:rsidRPr="0058518D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="{</w:t>
            </w:r>
            <w:r w:rsidRPr="0058518D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Binding</w:t>
            </w:r>
            <w:r w:rsidRPr="0058518D">
              <w:rPr>
                <w:rFonts w:ascii="Consolas" w:hAnsi="Consolas" w:cs="Consolas"/>
                <w:color w:val="FF0000"/>
                <w:sz w:val="24"/>
                <w:szCs w:val="24"/>
                <w:lang w:val="en-US"/>
              </w:rPr>
              <w:t xml:space="preserve"> Path</w:t>
            </w:r>
            <w:r w:rsidRPr="0058518D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 xml:space="preserve">=Name}" </w:t>
            </w:r>
            <w:r w:rsidRPr="0058518D">
              <w:rPr>
                <w:rFonts w:ascii="Consolas" w:hAnsi="Consolas" w:cs="Consolas"/>
                <w:color w:val="FF0000"/>
                <w:sz w:val="24"/>
                <w:szCs w:val="24"/>
                <w:lang w:val="en-US"/>
              </w:rPr>
              <w:t>Width</w:t>
            </w:r>
            <w:r w:rsidRPr="0058518D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="40"/&gt;</w:t>
            </w:r>
          </w:p>
        </w:tc>
        <w:tc>
          <w:tcPr>
            <w:tcW w:w="6656" w:type="dxa"/>
          </w:tcPr>
          <w:p w14:paraId="24319AFC" w14:textId="77777777" w:rsidR="0058518D" w:rsidRPr="00C71AEB" w:rsidRDefault="0058518D" w:rsidP="0058518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&lt;</w:t>
            </w:r>
            <w:proofErr w:type="spellStart"/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DataGridTemplateColumn</w:t>
            </w:r>
            <w:proofErr w:type="spellEnd"/>
            <w:r w:rsidRPr="00C71AEB">
              <w:rPr>
                <w:rFonts w:ascii="Consolas" w:hAnsi="Consolas" w:cs="Consolas"/>
                <w:color w:val="FF0000"/>
                <w:sz w:val="24"/>
                <w:szCs w:val="24"/>
                <w:lang w:val="en-US"/>
              </w:rPr>
              <w:t xml:space="preserve"> Width</w:t>
            </w: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="40"&gt;</w:t>
            </w:r>
          </w:p>
          <w:p w14:paraId="1E137098" w14:textId="550A5790" w:rsidR="0058518D" w:rsidRPr="00C71AEB" w:rsidRDefault="0058518D" w:rsidP="0058518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  &lt;</w:t>
            </w:r>
            <w:proofErr w:type="spellStart"/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DataGridTemplateColumn.Header</w:t>
            </w:r>
            <w:proofErr w:type="spellEnd"/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&gt;</w:t>
            </w:r>
          </w:p>
          <w:p w14:paraId="6AD32FCA" w14:textId="00F1D342" w:rsidR="0058518D" w:rsidRPr="00EF601D" w:rsidRDefault="0058518D" w:rsidP="0058518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    </w:t>
            </w:r>
            <w:r w:rsidRPr="00C71AEB">
              <w:rPr>
                <w:rFonts w:ascii="Consolas" w:hAnsi="Consolas" w:cs="Consolas"/>
                <w:color w:val="0000FF"/>
                <w:sz w:val="24"/>
                <w:szCs w:val="24"/>
              </w:rPr>
              <w:t>Наименование</w:t>
            </w:r>
          </w:p>
          <w:p w14:paraId="42DD378B" w14:textId="0035230B" w:rsidR="0058518D" w:rsidRPr="00C71AEB" w:rsidRDefault="0058518D" w:rsidP="0058518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  &lt;/</w:t>
            </w:r>
            <w:proofErr w:type="spellStart"/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DataGridTemplateColumn.Header</w:t>
            </w:r>
            <w:proofErr w:type="spellEnd"/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&gt;</w:t>
            </w:r>
          </w:p>
          <w:p w14:paraId="3BA89D59" w14:textId="118E180B" w:rsidR="0058518D" w:rsidRPr="00C71AEB" w:rsidRDefault="0058518D" w:rsidP="0058518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  &lt;</w:t>
            </w:r>
            <w:proofErr w:type="spellStart"/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DataGridTemplateColumn.CellTemplate</w:t>
            </w:r>
            <w:proofErr w:type="spellEnd"/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&gt;</w:t>
            </w:r>
          </w:p>
          <w:p w14:paraId="4EA92E9B" w14:textId="2997A634" w:rsidR="0058518D" w:rsidRPr="00C71AEB" w:rsidRDefault="0058518D" w:rsidP="0058518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    &lt;</w:t>
            </w:r>
            <w:proofErr w:type="spellStart"/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DataTemplate</w:t>
            </w:r>
            <w:proofErr w:type="spellEnd"/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&gt;</w:t>
            </w:r>
          </w:p>
          <w:p w14:paraId="4B6DD0E4" w14:textId="2C37EDD4" w:rsidR="0058518D" w:rsidRPr="00C71AEB" w:rsidRDefault="0058518D" w:rsidP="0058518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        &lt;</w:t>
            </w:r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Label</w:t>
            </w:r>
            <w:r w:rsidRPr="00C71AEB">
              <w:rPr>
                <w:rFonts w:ascii="Consolas" w:hAnsi="Consolas" w:cs="Consolas"/>
                <w:color w:val="FF0000"/>
                <w:sz w:val="24"/>
                <w:szCs w:val="24"/>
                <w:lang w:val="en-US"/>
              </w:rPr>
              <w:t xml:space="preserve"> Content</w:t>
            </w: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="{</w:t>
            </w:r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Binding</w:t>
            </w:r>
            <w:r w:rsidRPr="00C71AEB">
              <w:rPr>
                <w:rFonts w:ascii="Consolas" w:hAnsi="Consolas" w:cs="Consolas"/>
                <w:color w:val="FF0000"/>
                <w:sz w:val="24"/>
                <w:szCs w:val="24"/>
                <w:lang w:val="en-US"/>
              </w:rPr>
              <w:t xml:space="preserve"> Name</w:t>
            </w: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}"/&gt;</w:t>
            </w:r>
          </w:p>
          <w:p w14:paraId="4EF399D6" w14:textId="34BA6F74" w:rsidR="0058518D" w:rsidRPr="00C71AEB" w:rsidRDefault="0058518D" w:rsidP="0058518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  </w:t>
            </w:r>
            <w:r w:rsidRPr="00EF601D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  </w:t>
            </w: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&lt;/</w:t>
            </w:r>
            <w:proofErr w:type="spellStart"/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DataTemplate</w:t>
            </w:r>
            <w:proofErr w:type="spellEnd"/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&gt;</w:t>
            </w:r>
          </w:p>
          <w:p w14:paraId="72618CDE" w14:textId="6F528AC8" w:rsidR="0058518D" w:rsidRPr="00C71AEB" w:rsidRDefault="0058518D" w:rsidP="0058518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4"/>
                <w:szCs w:val="24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</w:rPr>
              <w:t>  </w:t>
            </w: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&lt;/</w:t>
            </w:r>
            <w:proofErr w:type="spellStart"/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DataGridTemplateColumn.CellTemplate</w:t>
            </w:r>
            <w:proofErr w:type="spellEnd"/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&gt;</w:t>
            </w:r>
          </w:p>
          <w:p w14:paraId="0C2C42A9" w14:textId="53ED3110" w:rsidR="0058518D" w:rsidRPr="0058518D" w:rsidRDefault="0058518D" w:rsidP="0058518D">
            <w:pPr>
              <w:jc w:val="both"/>
              <w:rPr>
                <w:sz w:val="16"/>
                <w:szCs w:val="16"/>
                <w:lang w:val="en-US"/>
              </w:rPr>
            </w:pPr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&lt;/</w:t>
            </w:r>
            <w:proofErr w:type="spellStart"/>
            <w:r w:rsidRPr="00C71AEB">
              <w:rPr>
                <w:rFonts w:ascii="Consolas" w:hAnsi="Consolas" w:cs="Consolas"/>
                <w:color w:val="A31515"/>
                <w:sz w:val="24"/>
                <w:szCs w:val="24"/>
                <w:lang w:val="en-US"/>
              </w:rPr>
              <w:t>DataGridTemplateColumn</w:t>
            </w:r>
            <w:proofErr w:type="spellEnd"/>
            <w:r w:rsidRPr="00C71AEB">
              <w:rPr>
                <w:rFonts w:ascii="Consolas" w:hAnsi="Consolas" w:cs="Consolas"/>
                <w:color w:val="0000FF"/>
                <w:sz w:val="24"/>
                <w:szCs w:val="24"/>
                <w:lang w:val="en-US"/>
              </w:rPr>
              <w:t>&gt;</w:t>
            </w:r>
          </w:p>
        </w:tc>
      </w:tr>
    </w:tbl>
    <w:p w14:paraId="2B93E3C5" w14:textId="3471542C" w:rsidR="0058518D" w:rsidRDefault="00043BC4" w:rsidP="00D26C13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3002E9">
        <w:rPr>
          <w:sz w:val="24"/>
          <w:szCs w:val="24"/>
        </w:rPr>
        <w:t>В случае отражения содержимого поля из таблицы без добавления к содержимому дополнительных элементов (например, кнопки), используйте 1-ый способ</w:t>
      </w:r>
      <w:r w:rsidR="008F6FBB">
        <w:rPr>
          <w:sz w:val="24"/>
          <w:szCs w:val="24"/>
        </w:rPr>
        <w:t>, иначе применяйте 2-й способ.</w:t>
      </w:r>
    </w:p>
    <w:p w14:paraId="66539F2A" w14:textId="12963F14" w:rsidR="007B3243" w:rsidRPr="00EF601D" w:rsidRDefault="00043BC4" w:rsidP="00D26C1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7B3243">
        <w:rPr>
          <w:sz w:val="24"/>
          <w:szCs w:val="24"/>
        </w:rPr>
        <w:t>Допустим</w:t>
      </w:r>
      <w:r>
        <w:rPr>
          <w:sz w:val="24"/>
          <w:szCs w:val="24"/>
        </w:rPr>
        <w:t xml:space="preserve"> для каждой строки необходимо создать столбец с кнопками управления данными из выделенной строки.</w:t>
      </w:r>
    </w:p>
    <w:p w14:paraId="4149FD5B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gramStart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>x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: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>Name</w:t>
      </w:r>
      <w:proofErr w:type="gram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="BookGrid"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spellStart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>AutoGenerateColumns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="False"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spellStart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>CanUserAddRows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="False"&gt;</w:t>
      </w:r>
    </w:p>
    <w:p w14:paraId="4E896B4B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DataGrid.Columns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08E5F0EB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>&lt;!--</w:t>
      </w:r>
      <w:proofErr w:type="gramEnd"/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>1-</w:t>
      </w:r>
      <w:proofErr w:type="spellStart"/>
      <w:r w:rsidRPr="00F339BF">
        <w:rPr>
          <w:rFonts w:ascii="Consolas" w:hAnsi="Consolas" w:cs="Consolas"/>
          <w:color w:val="008000"/>
          <w:sz w:val="16"/>
          <w:szCs w:val="16"/>
        </w:rPr>
        <w:t>ый</w:t>
      </w:r>
      <w:proofErr w:type="spellEnd"/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 w:rsidRPr="00F339BF">
        <w:rPr>
          <w:rFonts w:ascii="Consolas" w:hAnsi="Consolas" w:cs="Consolas"/>
          <w:color w:val="008000"/>
          <w:sz w:val="16"/>
          <w:szCs w:val="16"/>
        </w:rPr>
        <w:t>способ</w:t>
      </w:r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>--&gt;</w:t>
      </w:r>
    </w:p>
    <w:p w14:paraId="78582496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DataGridTextColumn</w:t>
      </w:r>
      <w:proofErr w:type="spellEnd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Header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</w:t>
      </w:r>
      <w:r w:rsidRPr="00F339BF">
        <w:rPr>
          <w:rFonts w:ascii="Consolas" w:hAnsi="Consolas" w:cs="Consolas"/>
          <w:color w:val="0000FF"/>
          <w:sz w:val="16"/>
          <w:szCs w:val="16"/>
        </w:rPr>
        <w:t>Наименование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Binding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="{</w:t>
      </w:r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Binding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Path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=Name}"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="10*"/&gt;</w:t>
      </w:r>
    </w:p>
    <w:p w14:paraId="688077B0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DataGridTextColumn</w:t>
      </w:r>
      <w:proofErr w:type="spellEnd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Header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</w:t>
      </w:r>
      <w:r w:rsidRPr="00F339BF">
        <w:rPr>
          <w:rFonts w:ascii="Consolas" w:hAnsi="Consolas" w:cs="Consolas"/>
          <w:color w:val="0000FF"/>
          <w:sz w:val="16"/>
          <w:szCs w:val="16"/>
        </w:rPr>
        <w:t>Авторы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Binding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="{</w:t>
      </w:r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Binding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Path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=Authors}"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="10*"/&gt;</w:t>
      </w:r>
    </w:p>
    <w:p w14:paraId="237C9C0A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DataGridTextColumn</w:t>
      </w:r>
      <w:proofErr w:type="spellEnd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Header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</w:t>
      </w:r>
      <w:r w:rsidRPr="00F339BF">
        <w:rPr>
          <w:rFonts w:ascii="Consolas" w:hAnsi="Consolas" w:cs="Consolas"/>
          <w:color w:val="0000FF"/>
          <w:sz w:val="16"/>
          <w:szCs w:val="16"/>
        </w:rPr>
        <w:t>Издательство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Binding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="{</w:t>
      </w:r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Binding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Path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proofErr w:type="spellStart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Publishers.PublisherName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}"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="10*"/&gt;</w:t>
      </w:r>
    </w:p>
    <w:p w14:paraId="7E7B0432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>&lt;!--</w:t>
      </w:r>
      <w:proofErr w:type="gramEnd"/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>2-</w:t>
      </w:r>
      <w:r w:rsidRPr="00F339BF">
        <w:rPr>
          <w:rFonts w:ascii="Consolas" w:hAnsi="Consolas" w:cs="Consolas"/>
          <w:color w:val="008000"/>
          <w:sz w:val="16"/>
          <w:szCs w:val="16"/>
        </w:rPr>
        <w:t>ой</w:t>
      </w:r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 w:rsidRPr="00F339BF">
        <w:rPr>
          <w:rFonts w:ascii="Consolas" w:hAnsi="Consolas" w:cs="Consolas"/>
          <w:color w:val="008000"/>
          <w:sz w:val="16"/>
          <w:szCs w:val="16"/>
        </w:rPr>
        <w:t>способ</w:t>
      </w:r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>--&gt;</w:t>
      </w:r>
    </w:p>
    <w:p w14:paraId="505CE6D4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DataGridTemplateColumn</w:t>
      </w:r>
      <w:proofErr w:type="spellEnd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="40"&gt;</w:t>
      </w:r>
    </w:p>
    <w:p w14:paraId="171025D0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DataGridTemplateColumn.Header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61876B63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</w:t>
      </w:r>
      <w:r w:rsidRPr="00F339BF">
        <w:rPr>
          <w:rFonts w:ascii="Consolas" w:hAnsi="Consolas" w:cs="Consolas"/>
          <w:color w:val="000000"/>
          <w:sz w:val="16"/>
          <w:szCs w:val="16"/>
        </w:rPr>
        <w:t>Год</w:t>
      </w:r>
    </w:p>
    <w:p w14:paraId="232F921A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DataGridTemplateColumn.Header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7304C0D1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DataGridTemplateColumn.CellTemplate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1865F5CF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DataTemplate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1A93BE9F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Label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Content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="{</w:t>
      </w:r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Binding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spellStart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>PublishYear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}"/&gt;</w:t>
      </w:r>
    </w:p>
    <w:p w14:paraId="3104AAFC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DataTemplate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1B205B7E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DataGridTemplateColumn.CellTemplate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4362B15D" w14:textId="200F2720" w:rsid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DataGridTemplateColumn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005CC11C" w14:textId="05E17546" w:rsid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6"/>
          <w:lang w:val="en-US"/>
        </w:rPr>
      </w:pPr>
      <w:r>
        <w:rPr>
          <w:rFonts w:ascii="Consolas" w:hAnsi="Consolas" w:cs="Consolas"/>
          <w:color w:val="0000FF"/>
          <w:sz w:val="16"/>
          <w:szCs w:val="16"/>
          <w:lang w:val="en-US"/>
        </w:rPr>
        <w:tab/>
      </w:r>
      <w:r>
        <w:rPr>
          <w:rFonts w:ascii="Consolas" w:hAnsi="Consolas" w:cs="Consolas"/>
          <w:color w:val="0000FF"/>
          <w:sz w:val="16"/>
          <w:szCs w:val="16"/>
          <w:lang w:val="en-US"/>
        </w:rPr>
        <w:tab/>
      </w:r>
      <w:proofErr w:type="gramStart"/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>&lt;!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—</w:t>
      </w:r>
      <w:proofErr w:type="gramEnd"/>
      <w:r>
        <w:rPr>
          <w:rFonts w:ascii="Consolas" w:hAnsi="Consolas" w:cs="Consolas"/>
          <w:color w:val="008000"/>
          <w:sz w:val="16"/>
          <w:szCs w:val="16"/>
        </w:rPr>
        <w:t>столбец</w:t>
      </w:r>
      <w:r w:rsidRPr="00EF601D"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с</w:t>
      </w:r>
      <w:r w:rsidRPr="00EF601D"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кнопками</w:t>
      </w:r>
      <w:r w:rsidRPr="00EF601D"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управления</w:t>
      </w:r>
      <w:r w:rsidRPr="00F339BF">
        <w:rPr>
          <w:rFonts w:ascii="Consolas" w:hAnsi="Consolas" w:cs="Consolas"/>
          <w:color w:val="008000"/>
          <w:sz w:val="16"/>
          <w:szCs w:val="16"/>
          <w:lang w:val="en-US"/>
        </w:rPr>
        <w:t>--&gt;</w:t>
      </w:r>
    </w:p>
    <w:p w14:paraId="3C3B064A" w14:textId="6A9D42A4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__________________________________________________________________________________________________________________________</w:t>
      </w: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EF601D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 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DataGridTemplateColumn</w:t>
      </w:r>
      <w:proofErr w:type="spellEnd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Header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</w:t>
      </w:r>
      <w:r w:rsidRPr="00F339BF">
        <w:rPr>
          <w:rFonts w:ascii="Consolas" w:hAnsi="Consolas" w:cs="Consolas"/>
          <w:color w:val="0000FF"/>
          <w:sz w:val="16"/>
          <w:szCs w:val="16"/>
        </w:rPr>
        <w:t>Управление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"&gt;</w:t>
      </w:r>
    </w:p>
    <w:p w14:paraId="3F6D25FE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DataGridTemplateColumn.CellTemplate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59574455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DataTemplate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03E56087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StackPanel</w:t>
      </w:r>
      <w:proofErr w:type="spellEnd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Orientation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="Horizontal"&gt;</w:t>
      </w:r>
    </w:p>
    <w:p w14:paraId="11B4C0E3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Button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Content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</w:t>
      </w:r>
      <w:proofErr w:type="spellStart"/>
      <w:r w:rsidRPr="00F339BF">
        <w:rPr>
          <w:rFonts w:ascii="Consolas" w:hAnsi="Consolas" w:cs="Consolas"/>
          <w:color w:val="0000FF"/>
          <w:sz w:val="16"/>
          <w:szCs w:val="16"/>
        </w:rPr>
        <w:t>Изм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."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="30"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Margin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="5,0,0,0"</w:t>
      </w:r>
    </w:p>
    <w:p w14:paraId="5E586D86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                   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spellStart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>FontSize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="8"/&gt;</w:t>
      </w:r>
    </w:p>
    <w:p w14:paraId="016E9C34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Button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Content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</w:t>
      </w:r>
      <w:r w:rsidRPr="00F339BF">
        <w:rPr>
          <w:rFonts w:ascii="Consolas" w:hAnsi="Consolas" w:cs="Consolas"/>
          <w:color w:val="0000FF"/>
          <w:sz w:val="16"/>
          <w:szCs w:val="16"/>
        </w:rPr>
        <w:t>Удал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."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Width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="30"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Margin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="5,0,5,0"</w:t>
      </w:r>
    </w:p>
    <w:p w14:paraId="0B6B274C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                   </w:t>
      </w:r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proofErr w:type="spellStart"/>
      <w:r w:rsidRPr="00F339BF">
        <w:rPr>
          <w:rFonts w:ascii="Consolas" w:hAnsi="Consolas" w:cs="Consolas"/>
          <w:color w:val="FF0000"/>
          <w:sz w:val="16"/>
          <w:szCs w:val="16"/>
          <w:lang w:val="en-US"/>
        </w:rPr>
        <w:t>FontSize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="8"/&gt;</w:t>
      </w:r>
    </w:p>
    <w:p w14:paraId="28CF4F20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StackPanel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341B4CAA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DataTemplate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1658E346" w14:textId="77777777" w:rsidR="00F339BF" w:rsidRPr="00F339BF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    </w:t>
      </w:r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F339BF">
        <w:rPr>
          <w:rFonts w:ascii="Consolas" w:hAnsi="Consolas" w:cs="Consolas"/>
          <w:color w:val="A31515"/>
          <w:sz w:val="16"/>
          <w:szCs w:val="16"/>
          <w:lang w:val="en-US"/>
        </w:rPr>
        <w:t>DataGridTemplateColumn.CellTemplate</w:t>
      </w:r>
      <w:proofErr w:type="spellEnd"/>
      <w:r w:rsidRPr="00F339BF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6B13B787" w14:textId="4F0C775A" w:rsidR="00F339BF" w:rsidRPr="00EF601D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6"/>
          <w:szCs w:val="16"/>
          <w:lang w:val="en-US"/>
        </w:rPr>
      </w:pPr>
      <w:r w:rsidRPr="00F339BF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    </w:t>
      </w:r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EF601D">
        <w:rPr>
          <w:rFonts w:ascii="Consolas" w:hAnsi="Consolas" w:cs="Consolas"/>
          <w:color w:val="A31515"/>
          <w:sz w:val="16"/>
          <w:szCs w:val="16"/>
          <w:lang w:val="en-US"/>
        </w:rPr>
        <w:t>DataGridTemplateColumn</w:t>
      </w:r>
      <w:proofErr w:type="spellEnd"/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2C4B8F23" w14:textId="145B0815" w:rsidR="00F339BF" w:rsidRPr="00EF601D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__________________________________________________________________________________________________________________________</w:t>
      </w:r>
    </w:p>
    <w:p w14:paraId="6E7495FC" w14:textId="77777777" w:rsidR="00F339BF" w:rsidRPr="00EF601D" w:rsidRDefault="00F339BF" w:rsidP="00F339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F601D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    </w:t>
      </w:r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EF601D">
        <w:rPr>
          <w:rFonts w:ascii="Consolas" w:hAnsi="Consolas" w:cs="Consolas"/>
          <w:color w:val="A31515"/>
          <w:sz w:val="16"/>
          <w:szCs w:val="16"/>
          <w:lang w:val="en-US"/>
        </w:rPr>
        <w:t>DataGrid.Columns</w:t>
      </w:r>
      <w:proofErr w:type="spellEnd"/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28FE8E8D" w14:textId="09AAE859" w:rsidR="00F339BF" w:rsidRPr="00EF601D" w:rsidRDefault="00F339BF" w:rsidP="00F339BF">
      <w:pPr>
        <w:jc w:val="both"/>
        <w:rPr>
          <w:sz w:val="16"/>
          <w:szCs w:val="16"/>
          <w:lang w:val="en-US"/>
        </w:rPr>
      </w:pPr>
      <w:r w:rsidRPr="00EF601D">
        <w:rPr>
          <w:rFonts w:ascii="Consolas" w:hAnsi="Consolas" w:cs="Consolas"/>
          <w:color w:val="000000"/>
          <w:sz w:val="16"/>
          <w:szCs w:val="16"/>
          <w:lang w:val="en-US"/>
        </w:rPr>
        <w:t xml:space="preserve">        </w:t>
      </w:r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r w:rsidRPr="00EF601D">
        <w:rPr>
          <w:rFonts w:ascii="Consolas" w:hAnsi="Consolas" w:cs="Consolas"/>
          <w:color w:val="A31515"/>
          <w:sz w:val="16"/>
          <w:szCs w:val="16"/>
          <w:lang w:val="en-US"/>
        </w:rPr>
        <w:t>DataGrid</w:t>
      </w:r>
      <w:r w:rsidRPr="00EF601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14:paraId="0271D2E1" w14:textId="77777777" w:rsidR="00894E51" w:rsidRPr="00EF601D" w:rsidRDefault="00894E51" w:rsidP="00894E51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 w:rsidRPr="00EF601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вышеописанного</w:t>
      </w:r>
      <w:r w:rsidRPr="00EF601D">
        <w:rPr>
          <w:sz w:val="24"/>
          <w:szCs w:val="24"/>
          <w:lang w:val="en-US"/>
        </w:rPr>
        <w:t>:</w:t>
      </w:r>
    </w:p>
    <w:p w14:paraId="502A098C" w14:textId="01B41468" w:rsidR="00E459A5" w:rsidRPr="003002E9" w:rsidRDefault="00894E51" w:rsidP="00D26C13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030007" wp14:editId="76F720D9">
            <wp:extent cx="6838950" cy="4095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0A0A" w14:textId="77777777" w:rsidR="00F865BA" w:rsidRDefault="007D5265" w:rsidP="00F865BA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sz w:val="24"/>
          <w:szCs w:val="24"/>
        </w:rPr>
        <w:t xml:space="preserve">Обратите внимание, что </w:t>
      </w:r>
      <w:r>
        <w:rPr>
          <w:sz w:val="24"/>
          <w:szCs w:val="24"/>
          <w:lang w:val="en-US"/>
        </w:rPr>
        <w:t>Binding</w:t>
      </w:r>
      <w:r w:rsidRPr="007D5265">
        <w:rPr>
          <w:sz w:val="24"/>
          <w:szCs w:val="24"/>
        </w:rPr>
        <w:t xml:space="preserve"> </w:t>
      </w:r>
      <w:r>
        <w:rPr>
          <w:sz w:val="24"/>
          <w:szCs w:val="24"/>
        </w:rPr>
        <w:t>позволяет обеспечить связь с данными не только активного источника, но и с данными таблицы, с которой связан активный источник через внешний ключ.</w:t>
      </w:r>
    </w:p>
    <w:p w14:paraId="4175ACC7" w14:textId="4017D0FD" w:rsidR="00F865BA" w:rsidRPr="00F865BA" w:rsidRDefault="00F865BA" w:rsidP="00F865BA">
      <w:pPr>
        <w:jc w:val="center"/>
        <w:rPr>
          <w:sz w:val="28"/>
          <w:szCs w:val="28"/>
          <w:lang w:val="en-US"/>
        </w:rPr>
      </w:pPr>
      <w:r w:rsidRPr="00F865BA">
        <w:rPr>
          <w:rFonts w:ascii="Consolas" w:hAnsi="Consolas" w:cs="Consolas"/>
          <w:color w:val="FF0000"/>
          <w:sz w:val="28"/>
          <w:szCs w:val="28"/>
          <w:lang w:val="en-US"/>
        </w:rPr>
        <w:t>Binding</w:t>
      </w:r>
      <w:r w:rsidRPr="00F865BA">
        <w:rPr>
          <w:rFonts w:ascii="Consolas" w:hAnsi="Consolas" w:cs="Consolas"/>
          <w:color w:val="0000FF"/>
          <w:sz w:val="28"/>
          <w:szCs w:val="28"/>
          <w:lang w:val="en-US"/>
        </w:rPr>
        <w:t>="{</w:t>
      </w:r>
      <w:r w:rsidRPr="00F865BA">
        <w:rPr>
          <w:rFonts w:ascii="Consolas" w:hAnsi="Consolas" w:cs="Consolas"/>
          <w:color w:val="A31515"/>
          <w:sz w:val="28"/>
          <w:szCs w:val="28"/>
          <w:lang w:val="en-US"/>
        </w:rPr>
        <w:t>Binding</w:t>
      </w:r>
      <w:r w:rsidRPr="00F865BA">
        <w:rPr>
          <w:rFonts w:ascii="Consolas" w:hAnsi="Consolas" w:cs="Consolas"/>
          <w:color w:val="FF0000"/>
          <w:sz w:val="28"/>
          <w:szCs w:val="28"/>
          <w:lang w:val="en-US"/>
        </w:rPr>
        <w:t xml:space="preserve"> Path</w:t>
      </w:r>
      <w:r w:rsidRPr="00F865BA">
        <w:rPr>
          <w:rFonts w:ascii="Consolas" w:hAnsi="Consolas" w:cs="Consolas"/>
          <w:color w:val="0000FF"/>
          <w:sz w:val="28"/>
          <w:szCs w:val="28"/>
          <w:lang w:val="en-US"/>
        </w:rPr>
        <w:t>=</w:t>
      </w:r>
      <w:proofErr w:type="spellStart"/>
      <w:r w:rsidRPr="00F865BA">
        <w:rPr>
          <w:rFonts w:ascii="Consolas" w:hAnsi="Consolas" w:cs="Consolas"/>
          <w:color w:val="0000FF"/>
          <w:sz w:val="28"/>
          <w:szCs w:val="28"/>
          <w:lang w:val="en-US"/>
        </w:rPr>
        <w:t>Publishers.PublisherName</w:t>
      </w:r>
      <w:proofErr w:type="spellEnd"/>
      <w:r w:rsidRPr="00F865BA">
        <w:rPr>
          <w:rFonts w:ascii="Consolas" w:hAnsi="Consolas" w:cs="Consolas"/>
          <w:color w:val="0000FF"/>
          <w:sz w:val="28"/>
          <w:szCs w:val="28"/>
          <w:lang w:val="en-US"/>
        </w:rPr>
        <w:t>}"</w:t>
      </w:r>
    </w:p>
    <w:p w14:paraId="5D2076AD" w14:textId="77777777" w:rsidR="00F865BA" w:rsidRPr="00F865BA" w:rsidRDefault="00F865BA" w:rsidP="008779E2">
      <w:pPr>
        <w:jc w:val="both"/>
        <w:rPr>
          <w:sz w:val="24"/>
          <w:szCs w:val="24"/>
          <w:lang w:val="en-US"/>
        </w:rPr>
      </w:pPr>
    </w:p>
    <w:sectPr w:rsidR="00F865BA" w:rsidRPr="00F865BA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07FAD"/>
    <w:multiLevelType w:val="multilevel"/>
    <w:tmpl w:val="AC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356A8"/>
    <w:multiLevelType w:val="multilevel"/>
    <w:tmpl w:val="58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043BC4"/>
    <w:rsid w:val="001135C5"/>
    <w:rsid w:val="0014195B"/>
    <w:rsid w:val="00170208"/>
    <w:rsid w:val="00184009"/>
    <w:rsid w:val="00243A39"/>
    <w:rsid w:val="00244433"/>
    <w:rsid w:val="002C01ED"/>
    <w:rsid w:val="002D1AFB"/>
    <w:rsid w:val="002E569D"/>
    <w:rsid w:val="003002E9"/>
    <w:rsid w:val="00365D36"/>
    <w:rsid w:val="003A1775"/>
    <w:rsid w:val="003D52B9"/>
    <w:rsid w:val="004174E9"/>
    <w:rsid w:val="0042420D"/>
    <w:rsid w:val="00427608"/>
    <w:rsid w:val="004672A1"/>
    <w:rsid w:val="004B7C3F"/>
    <w:rsid w:val="004E1EF9"/>
    <w:rsid w:val="005163E5"/>
    <w:rsid w:val="00550FAD"/>
    <w:rsid w:val="0058518D"/>
    <w:rsid w:val="005C002A"/>
    <w:rsid w:val="00675CA9"/>
    <w:rsid w:val="006869A6"/>
    <w:rsid w:val="006B13BD"/>
    <w:rsid w:val="006C30D0"/>
    <w:rsid w:val="006E31BA"/>
    <w:rsid w:val="00713802"/>
    <w:rsid w:val="00740110"/>
    <w:rsid w:val="007B3243"/>
    <w:rsid w:val="007B3BBD"/>
    <w:rsid w:val="007D5265"/>
    <w:rsid w:val="007D7350"/>
    <w:rsid w:val="007F3A01"/>
    <w:rsid w:val="00832AEB"/>
    <w:rsid w:val="008546E1"/>
    <w:rsid w:val="00862448"/>
    <w:rsid w:val="008658F6"/>
    <w:rsid w:val="008779E2"/>
    <w:rsid w:val="00894E51"/>
    <w:rsid w:val="008F6FBB"/>
    <w:rsid w:val="00933088"/>
    <w:rsid w:val="009F00CE"/>
    <w:rsid w:val="009F4103"/>
    <w:rsid w:val="00A660CA"/>
    <w:rsid w:val="00AF1D7B"/>
    <w:rsid w:val="00AF5694"/>
    <w:rsid w:val="00B52455"/>
    <w:rsid w:val="00B6572F"/>
    <w:rsid w:val="00BC4766"/>
    <w:rsid w:val="00C301AE"/>
    <w:rsid w:val="00C71AEB"/>
    <w:rsid w:val="00C90BA4"/>
    <w:rsid w:val="00CA48EE"/>
    <w:rsid w:val="00D056B7"/>
    <w:rsid w:val="00D138D3"/>
    <w:rsid w:val="00D26C13"/>
    <w:rsid w:val="00DF401D"/>
    <w:rsid w:val="00E459A5"/>
    <w:rsid w:val="00EC5AE1"/>
    <w:rsid w:val="00EF601D"/>
    <w:rsid w:val="00F339BF"/>
    <w:rsid w:val="00F865BA"/>
    <w:rsid w:val="00FA17A5"/>
    <w:rsid w:val="00FB6961"/>
    <w:rsid w:val="00FC2C39"/>
    <w:rsid w:val="00FC4B00"/>
    <w:rsid w:val="00FE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FC4B0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C4B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C4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Лобанова Екатерина Александровна</cp:lastModifiedBy>
  <cp:revision>80</cp:revision>
  <dcterms:created xsi:type="dcterms:W3CDTF">2021-11-12T09:38:00Z</dcterms:created>
  <dcterms:modified xsi:type="dcterms:W3CDTF">2021-11-13T12:07:00Z</dcterms:modified>
</cp:coreProperties>
</file>