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7F130">
      <w:pPr>
        <w:spacing w:line="262" w:lineRule="auto"/>
        <w:rPr>
          <w:rFonts w:ascii="Arial"/>
          <w:sz w:val="21"/>
        </w:rPr>
      </w:pPr>
    </w:p>
    <w:p w14:paraId="3A3ED293">
      <w:pPr>
        <w:spacing w:line="262" w:lineRule="auto"/>
        <w:rPr>
          <w:rFonts w:ascii="Arial"/>
          <w:sz w:val="21"/>
        </w:rPr>
      </w:pPr>
    </w:p>
    <w:p w14:paraId="202F4C48">
      <w:pPr>
        <w:spacing w:before="143" w:line="219" w:lineRule="auto"/>
        <w:ind w:left="2030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pacing w:val="-1"/>
          <w:sz w:val="44"/>
          <w:szCs w:val="44"/>
        </w:rPr>
        <w:t>重要成果专报</w:t>
      </w:r>
      <w:r>
        <w:rPr>
          <w:rFonts w:hint="eastAsia" w:ascii="宋体" w:hAnsi="宋体" w:eastAsia="宋体" w:cs="宋体"/>
          <w:b/>
          <w:bCs/>
          <w:spacing w:val="-1"/>
          <w:sz w:val="44"/>
          <w:szCs w:val="44"/>
          <w:lang w:val="en-US" w:eastAsia="zh-CN"/>
        </w:rPr>
        <w:t>模板</w:t>
      </w:r>
    </w:p>
    <w:p w14:paraId="46A79B9D">
      <w:pPr>
        <w:spacing w:line="344" w:lineRule="auto"/>
        <w:rPr>
          <w:rFonts w:ascii="Arial"/>
          <w:sz w:val="21"/>
        </w:rPr>
      </w:pPr>
    </w:p>
    <w:p w14:paraId="00079FCC">
      <w:pPr>
        <w:spacing w:line="344" w:lineRule="auto"/>
        <w:rPr>
          <w:rFonts w:hint="default" w:ascii="Arial" w:eastAsia="宋体"/>
          <w:b/>
          <w:bCs/>
          <w:sz w:val="36"/>
          <w:szCs w:val="36"/>
          <w:lang w:val="en-US" w:eastAsia="zh-CN"/>
        </w:rPr>
      </w:pPr>
      <w:r>
        <w:rPr>
          <w:rFonts w:hint="eastAsia" w:eastAsia="宋体"/>
          <w:b/>
          <w:bCs/>
          <w:sz w:val="36"/>
          <w:szCs w:val="36"/>
          <w:lang w:val="en-US" w:eastAsia="zh-CN"/>
        </w:rPr>
        <w:t>一、要报要求</w:t>
      </w:r>
    </w:p>
    <w:p w14:paraId="6B3A6FC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1.围绕某一重要领域或重要问题长期跟踪调查，持续进行研究，积累较为深厚，撰写有分量、有深度的决策咨询报告。</w:t>
      </w:r>
    </w:p>
    <w:p w14:paraId="24A68E7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选题要具有针对性、前瞻性、战略性，真正能够反映关系国计民生和国家安全的战略问题，反映事关改革发展稳定大局的重大问题，反映经济社会发展中亟待解决的紧迫问题和值得重视的潜在问题，反映干部群众普遍关注的社会热点问题和理论难点问题。</w:t>
      </w:r>
    </w:p>
    <w:p w14:paraId="680A615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内容写实，坚持“小切口”、深着力，把情况摸清、把问题讲透、把对策提实。分析问题要言之有物、持之有据，充分运用新数据、新案例；所提建议要务实管用、科学可行，注重建设性，富有启发性，既要提出解决问题的思路措施，也要讲清其中蕴含的价值理念。</w:t>
      </w:r>
    </w:p>
    <w:p w14:paraId="38D25DB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4.观点明确，逻辑缜密，结构合理，开门见山，文风朴实，语言精练。</w:t>
      </w:r>
    </w:p>
    <w:p w14:paraId="60E6E42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5.正文字数约3000字左右，内容结构完善（请见附件一）。</w:t>
      </w:r>
    </w:p>
    <w:p w14:paraId="2C20F3C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宋体" w:hAnsi="宋体" w:eastAsia="宋体" w:cs="宋体"/>
          <w:sz w:val="28"/>
          <w:szCs w:val="28"/>
        </w:rPr>
        <w:sectPr>
          <w:footerReference r:id="rId5" w:type="default"/>
          <w:pgSz w:w="11900" w:h="16820"/>
          <w:pgMar w:top="1429" w:right="1235" w:bottom="1381" w:left="1785" w:header="0" w:footer="1068" w:gutter="0"/>
          <w:cols w:space="720" w:num="1"/>
        </w:sectPr>
      </w:pPr>
      <w:r>
        <w:rPr>
          <w:rFonts w:hint="eastAsia" w:ascii="宋体" w:hAnsi="宋体" w:eastAsia="宋体" w:cs="宋体"/>
          <w:sz w:val="28"/>
          <w:szCs w:val="28"/>
        </w:rPr>
        <w:t>6.不存在知识产权争议。</w:t>
      </w:r>
    </w:p>
    <w:p w14:paraId="63C7F963">
      <w:pPr>
        <w:spacing w:line="311" w:lineRule="auto"/>
        <w:rPr>
          <w:rFonts w:ascii="Arial"/>
          <w:sz w:val="21"/>
        </w:rPr>
      </w:pPr>
    </w:p>
    <w:p w14:paraId="320B2133">
      <w:pPr>
        <w:spacing w:before="104" w:line="224" w:lineRule="auto"/>
        <w:ind w:left="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附件一：</w:t>
      </w:r>
    </w:p>
    <w:p w14:paraId="150AD252">
      <w:pPr>
        <w:spacing w:before="159" w:line="215" w:lineRule="auto"/>
        <w:ind w:left="169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23"/>
          <w:sz w:val="48"/>
          <w:szCs w:val="48"/>
        </w:rPr>
        <w:t>加快</w:t>
      </w:r>
      <w:r>
        <w:rPr>
          <w:rFonts w:ascii="Times New Roman" w:hAnsi="Times New Roman" w:eastAsia="Times New Roman" w:cs="Times New Roman"/>
          <w:b/>
          <w:bCs/>
          <w:spacing w:val="-23"/>
          <w:sz w:val="48"/>
          <w:szCs w:val="48"/>
        </w:rPr>
        <w:t>XXX</w:t>
      </w:r>
      <w:r>
        <w:rPr>
          <w:rFonts w:ascii="宋体" w:hAnsi="宋体" w:eastAsia="宋体" w:cs="宋体"/>
          <w:b/>
          <w:bCs/>
          <w:spacing w:val="-23"/>
          <w:sz w:val="48"/>
          <w:szCs w:val="48"/>
        </w:rPr>
        <w:t>建设的问题与对策</w:t>
      </w:r>
    </w:p>
    <w:p w14:paraId="21B745F8">
      <w:pPr>
        <w:spacing w:line="212" w:lineRule="auto"/>
        <w:ind w:left="1181"/>
        <w:rPr>
          <w:rFonts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spacing w:val="-25"/>
          <w:sz w:val="48"/>
          <w:szCs w:val="48"/>
          <w:lang w:eastAsia="zh-CN"/>
        </w:rPr>
        <w:t>（</w:t>
      </w:r>
      <w:r>
        <w:rPr>
          <w:rFonts w:ascii="宋体" w:hAnsi="宋体" w:eastAsia="宋体" w:cs="宋体"/>
          <w:b/>
          <w:bCs/>
          <w:spacing w:val="-25"/>
          <w:sz w:val="48"/>
          <w:szCs w:val="48"/>
        </w:rPr>
        <w:t>标题：方正小标宋</w:t>
      </w:r>
      <w:r>
        <w:rPr>
          <w:rFonts w:ascii="Times New Roman" w:hAnsi="Times New Roman" w:eastAsia="Times New Roman" w:cs="Times New Roman"/>
          <w:b/>
          <w:bCs/>
          <w:spacing w:val="-25"/>
          <w:sz w:val="48"/>
          <w:szCs w:val="48"/>
        </w:rPr>
        <w:t>_GBK</w:t>
      </w:r>
      <w:r>
        <w:rPr>
          <w:rFonts w:hint="eastAsia" w:ascii="Times New Roman" w:hAnsi="Times New Roman" w:eastAsia="宋体" w:cs="Times New Roman"/>
          <w:b/>
          <w:bCs/>
          <w:spacing w:val="-25"/>
          <w:sz w:val="48"/>
          <w:szCs w:val="48"/>
          <w:lang w:eastAsia="zh-CN"/>
        </w:rPr>
        <w:t>，</w:t>
      </w:r>
      <w:r>
        <w:rPr>
          <w:rFonts w:ascii="宋体" w:hAnsi="宋体" w:eastAsia="宋体" w:cs="宋体"/>
          <w:b/>
          <w:bCs/>
          <w:spacing w:val="-25"/>
          <w:sz w:val="48"/>
          <w:szCs w:val="48"/>
        </w:rPr>
        <w:t>二</w:t>
      </w:r>
      <w:r>
        <w:rPr>
          <w:rFonts w:ascii="宋体" w:hAnsi="宋体" w:eastAsia="宋体" w:cs="宋体"/>
          <w:spacing w:val="-66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25"/>
          <w:sz w:val="48"/>
          <w:szCs w:val="48"/>
        </w:rPr>
        <w:t>号</w:t>
      </w:r>
      <w:r>
        <w:rPr>
          <w:rFonts w:ascii="宋体" w:hAnsi="宋体" w:eastAsia="宋体" w:cs="宋体"/>
          <w:spacing w:val="-75"/>
          <w:sz w:val="48"/>
          <w:szCs w:val="48"/>
        </w:rPr>
        <w:t xml:space="preserve"> </w:t>
      </w:r>
      <w:r>
        <w:rPr>
          <w:rFonts w:hint="eastAsia" w:ascii="宋体" w:hAnsi="宋体" w:eastAsia="宋体" w:cs="宋体"/>
          <w:spacing w:val="-75"/>
          <w:sz w:val="48"/>
          <w:szCs w:val="48"/>
          <w:lang w:eastAsia="zh-CN"/>
        </w:rPr>
        <w:t>）</w:t>
      </w:r>
    </w:p>
    <w:p w14:paraId="44095A2E">
      <w:pPr>
        <w:spacing w:line="280" w:lineRule="auto"/>
        <w:rPr>
          <w:rFonts w:ascii="Arial"/>
          <w:sz w:val="21"/>
        </w:rPr>
      </w:pPr>
    </w:p>
    <w:p w14:paraId="3B89ADC0">
      <w:pPr>
        <w:spacing w:line="281" w:lineRule="auto"/>
        <w:rPr>
          <w:rFonts w:ascii="Arial"/>
          <w:sz w:val="21"/>
        </w:rPr>
      </w:pPr>
    </w:p>
    <w:p w14:paraId="4EF69258">
      <w:pPr>
        <w:spacing w:before="100" w:line="232" w:lineRule="auto"/>
        <w:ind w:left="34" w:right="87" w:firstLine="59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"/>
          <w:sz w:val="31"/>
          <w:szCs w:val="31"/>
        </w:rPr>
        <w:t>【专报要点】……</w:t>
      </w:r>
      <w:r>
        <w:rPr>
          <w:rFonts w:hint="eastAsia" w:ascii="楷体" w:hAnsi="楷体" w:eastAsia="楷体" w:cs="楷体"/>
          <w:spacing w:val="-4"/>
          <w:sz w:val="31"/>
          <w:szCs w:val="31"/>
          <w:lang w:eastAsia="zh-CN"/>
        </w:rPr>
        <w:t>（</w:t>
      </w:r>
      <w:r>
        <w:rPr>
          <w:rFonts w:ascii="楷体" w:hAnsi="楷体" w:eastAsia="楷体" w:cs="楷体"/>
          <w:spacing w:val="-4"/>
          <w:sz w:val="31"/>
          <w:szCs w:val="31"/>
        </w:rPr>
        <w:t>问题提炼</w:t>
      </w:r>
      <w:r>
        <w:rPr>
          <w:rFonts w:hint="eastAsia" w:ascii="楷体" w:hAnsi="楷体" w:eastAsia="楷体" w:cs="楷体"/>
          <w:spacing w:val="-4"/>
          <w:sz w:val="31"/>
          <w:szCs w:val="31"/>
          <w:lang w:eastAsia="zh-CN"/>
        </w:rPr>
        <w:t>）</w:t>
      </w:r>
      <w:r>
        <w:rPr>
          <w:rFonts w:ascii="楷体" w:hAnsi="楷体" w:eastAsia="楷体" w:cs="楷体"/>
          <w:spacing w:val="-4"/>
          <w:sz w:val="31"/>
          <w:szCs w:val="31"/>
        </w:rPr>
        <w:t>。为此，本期《专报》提出以下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sz w:val="31"/>
          <w:szCs w:val="31"/>
        </w:rPr>
        <w:t>建议：一是，</w:t>
      </w:r>
      <w:r>
        <w:rPr>
          <w:rFonts w:ascii="楷体" w:hAnsi="楷体" w:eastAsia="楷体" w:cs="楷体"/>
          <w:spacing w:val="-10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6"/>
          <w:sz w:val="31"/>
          <w:szCs w:val="31"/>
        </w:rPr>
        <w:t>……</w:t>
      </w:r>
      <w:r>
        <w:rPr>
          <w:rFonts w:ascii="楷体" w:hAnsi="楷体" w:eastAsia="楷体" w:cs="楷体"/>
          <w:spacing w:val="-105"/>
          <w:sz w:val="31"/>
          <w:szCs w:val="31"/>
        </w:rPr>
        <w:t xml:space="preserve"> </w:t>
      </w:r>
      <w:r>
        <w:rPr>
          <w:rFonts w:hint="eastAsia" w:ascii="楷体" w:hAnsi="楷体" w:eastAsia="楷体" w:cs="楷体"/>
          <w:spacing w:val="-105"/>
          <w:sz w:val="31"/>
          <w:szCs w:val="31"/>
          <w:lang w:eastAsia="zh-CN"/>
        </w:rPr>
        <w:t>；</w:t>
      </w:r>
      <w:r>
        <w:rPr>
          <w:rFonts w:ascii="楷体" w:hAnsi="楷体" w:eastAsia="楷体" w:cs="楷体"/>
          <w:spacing w:val="-6"/>
          <w:sz w:val="31"/>
          <w:szCs w:val="31"/>
        </w:rPr>
        <w:t>二是，……。</w:t>
      </w:r>
    </w:p>
    <w:p w14:paraId="710137AE">
      <w:pPr>
        <w:spacing w:line="236" w:lineRule="auto"/>
        <w:ind w:left="34" w:right="89" w:firstLine="62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4"/>
          <w:sz w:val="31"/>
          <w:szCs w:val="31"/>
        </w:rPr>
        <w:t>该部分为全篇摘要，是全篇文字的简要提炼，约300-350字。</w:t>
      </w:r>
      <w:r>
        <w:rPr>
          <w:rFonts w:hint="eastAsia" w:ascii="楷体" w:hAnsi="楷体" w:eastAsia="楷体" w:cs="楷体"/>
          <w:spacing w:val="-14"/>
          <w:sz w:val="31"/>
          <w:szCs w:val="31"/>
          <w:lang w:eastAsia="zh-CN"/>
        </w:rPr>
        <w:t>（</w:t>
      </w:r>
      <w:r>
        <w:rPr>
          <w:rFonts w:ascii="楷体" w:hAnsi="楷体" w:eastAsia="楷体" w:cs="楷体"/>
          <w:spacing w:val="-14"/>
          <w:sz w:val="31"/>
          <w:szCs w:val="31"/>
        </w:rPr>
        <w:t>字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体：楷体，字号：小三，行距：最小值12磅</w:t>
      </w:r>
      <w:r>
        <w:rPr>
          <w:rFonts w:hint="eastAsia" w:ascii="楷体" w:hAnsi="楷体" w:eastAsia="楷体" w:cs="楷体"/>
          <w:spacing w:val="-1"/>
          <w:sz w:val="31"/>
          <w:szCs w:val="31"/>
          <w:lang w:eastAsia="zh-CN"/>
        </w:rPr>
        <w:t>）</w:t>
      </w:r>
    </w:p>
    <w:p w14:paraId="04195096">
      <w:pPr>
        <w:spacing w:line="261" w:lineRule="auto"/>
        <w:rPr>
          <w:rFonts w:ascii="Arial"/>
          <w:sz w:val="21"/>
        </w:rPr>
      </w:pPr>
    </w:p>
    <w:p w14:paraId="0F9825D8">
      <w:pPr>
        <w:pStyle w:val="2"/>
        <w:spacing w:before="108" w:line="235" w:lineRule="auto"/>
        <w:ind w:left="34" w:right="34" w:firstLine="639"/>
        <w:jc w:val="both"/>
        <w:rPr>
          <w:sz w:val="33"/>
          <w:szCs w:val="33"/>
        </w:rPr>
      </w:pPr>
      <w:r>
        <w:rPr>
          <w:rFonts w:hint="eastAsia"/>
          <w:spacing w:val="-16"/>
          <w:sz w:val="33"/>
          <w:szCs w:val="33"/>
          <w:lang w:val="en-US" w:eastAsia="zh-CN"/>
        </w:rPr>
        <w:t>本小组成员基于XXX问题</w:t>
      </w:r>
      <w:r>
        <w:rPr>
          <w:spacing w:val="-6"/>
          <w:sz w:val="33"/>
          <w:szCs w:val="33"/>
        </w:rPr>
        <w:t>，提出以下观点：</w:t>
      </w:r>
      <w:r>
        <w:rPr>
          <w:rFonts w:hint="eastAsia"/>
          <w:spacing w:val="-6"/>
          <w:sz w:val="33"/>
          <w:szCs w:val="33"/>
          <w:lang w:eastAsia="zh-CN"/>
        </w:rPr>
        <w:t>（</w:t>
      </w:r>
      <w:r>
        <w:rPr>
          <w:spacing w:val="-4"/>
          <w:sz w:val="33"/>
          <w:szCs w:val="33"/>
        </w:rPr>
        <w:t>字体：仿宋，字号：三号，行距：28磅</w:t>
      </w:r>
      <w:r>
        <w:rPr>
          <w:rFonts w:hint="eastAsia"/>
          <w:spacing w:val="-4"/>
          <w:sz w:val="33"/>
          <w:szCs w:val="33"/>
          <w:lang w:eastAsia="zh-CN"/>
        </w:rPr>
        <w:t>）</w:t>
      </w:r>
    </w:p>
    <w:p w14:paraId="295A22F6">
      <w:pPr>
        <w:spacing w:line="417" w:lineRule="auto"/>
        <w:rPr>
          <w:rFonts w:ascii="Arial"/>
          <w:sz w:val="21"/>
        </w:rPr>
      </w:pPr>
    </w:p>
    <w:p w14:paraId="1E4220AC">
      <w:pPr>
        <w:spacing w:before="104" w:line="289" w:lineRule="auto"/>
        <w:ind w:left="34" w:firstLine="6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5"/>
          <w:sz w:val="32"/>
          <w:szCs w:val="32"/>
        </w:rPr>
        <w:t>一、</w:t>
      </w: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pacing w:val="28"/>
          <w:sz w:val="32"/>
          <w:szCs w:val="32"/>
        </w:rPr>
        <w:t xml:space="preserve">  </w:t>
      </w:r>
      <w:r>
        <w:rPr>
          <w:rFonts w:ascii="黑体" w:hAnsi="黑体" w:eastAsia="黑体" w:cs="黑体"/>
          <w:spacing w:val="5"/>
          <w:sz w:val="32"/>
          <w:szCs w:val="32"/>
        </w:rPr>
        <w:t>面临的现实机遇或实际困难</w:t>
      </w:r>
      <w:r>
        <w:rPr>
          <w:rFonts w:hint="eastAsia" w:ascii="黑体" w:hAnsi="黑体" w:eastAsia="黑体" w:cs="黑体"/>
          <w:spacing w:val="5"/>
          <w:sz w:val="32"/>
          <w:szCs w:val="32"/>
          <w:lang w:eastAsia="zh-CN"/>
        </w:rPr>
        <w:t>（</w:t>
      </w:r>
      <w:r>
        <w:rPr>
          <w:rFonts w:ascii="黑体" w:hAnsi="黑体" w:eastAsia="黑体" w:cs="黑体"/>
          <w:spacing w:val="5"/>
          <w:sz w:val="32"/>
          <w:szCs w:val="32"/>
        </w:rPr>
        <w:t>一级标题黑体三号，</w:t>
      </w:r>
      <w:r>
        <w:rPr>
          <w:rFonts w:ascii="黑体" w:hAnsi="黑体" w:eastAsia="黑体" w:cs="黑体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4"/>
          <w:sz w:val="32"/>
          <w:szCs w:val="32"/>
        </w:rPr>
        <w:t>首行缩进两字符</w:t>
      </w:r>
      <w:r>
        <w:rPr>
          <w:rFonts w:hint="eastAsia" w:ascii="黑体" w:hAnsi="黑体" w:eastAsia="黑体" w:cs="黑体"/>
          <w:spacing w:val="4"/>
          <w:sz w:val="32"/>
          <w:szCs w:val="32"/>
          <w:lang w:eastAsia="zh-CN"/>
        </w:rPr>
        <w:t>）</w:t>
      </w:r>
    </w:p>
    <w:p w14:paraId="77765FF2">
      <w:pPr>
        <w:pStyle w:val="2"/>
        <w:spacing w:before="1" w:line="231" w:lineRule="auto"/>
        <w:ind w:left="835" w:right="2353"/>
      </w:pPr>
      <w:r>
        <w:rPr>
          <w:rFonts w:hint="eastAsia" w:ascii="楷体" w:hAnsi="楷体" w:eastAsia="楷体" w:cs="楷体"/>
          <w:spacing w:val="19"/>
          <w:lang w:eastAsia="zh-CN"/>
        </w:rPr>
        <w:t>（一）</w:t>
      </w:r>
      <w:r>
        <w:rPr>
          <w:rFonts w:ascii="楷体" w:hAnsi="楷体" w:eastAsia="楷体" w:cs="楷体"/>
          <w:spacing w:val="19"/>
        </w:rPr>
        <w:t>现实机遇</w:t>
      </w:r>
      <w:r>
        <w:rPr>
          <w:rFonts w:hint="eastAsia" w:ascii="楷体" w:hAnsi="楷体" w:eastAsia="楷体" w:cs="楷体"/>
          <w:spacing w:val="19"/>
          <w:lang w:eastAsia="zh-CN"/>
        </w:rPr>
        <w:t>（</w:t>
      </w:r>
      <w:r>
        <w:rPr>
          <w:rFonts w:ascii="楷体" w:hAnsi="楷体" w:eastAsia="楷体" w:cs="楷体"/>
          <w:spacing w:val="19"/>
        </w:rPr>
        <w:t>二级标题楷体三号加粗</w:t>
      </w:r>
      <w:r>
        <w:rPr>
          <w:rFonts w:hint="eastAsia" w:ascii="楷体" w:hAnsi="楷体" w:eastAsia="楷体" w:cs="楷体"/>
          <w:spacing w:val="19"/>
          <w:lang w:eastAsia="zh-CN"/>
        </w:rPr>
        <w:t>）</w:t>
      </w:r>
      <w:r>
        <w:rPr>
          <w:rFonts w:ascii="楷体" w:hAnsi="楷体" w:eastAsia="楷体" w:cs="楷体"/>
          <w:spacing w:val="4"/>
        </w:rPr>
        <w:t xml:space="preserve"> </w:t>
      </w:r>
      <w:r>
        <w:rPr>
          <w:rFonts w:hint="eastAsia" w:ascii="楷体" w:hAnsi="楷体" w:eastAsia="楷体" w:cs="楷体"/>
          <w:spacing w:val="4"/>
          <w:lang w:eastAsia="zh-CN"/>
        </w:rPr>
        <w:t>（</w:t>
      </w:r>
      <w:r>
        <w:rPr>
          <w:spacing w:val="14"/>
        </w:rPr>
        <w:t>正文：仿宋，三号，行距28磅</w:t>
      </w:r>
      <w:r>
        <w:rPr>
          <w:rFonts w:hint="eastAsia"/>
          <w:spacing w:val="14"/>
          <w:lang w:eastAsia="zh-CN"/>
        </w:rPr>
        <w:t>）</w:t>
      </w:r>
    </w:p>
    <w:p w14:paraId="0901CDCB">
      <w:pPr>
        <w:spacing w:line="413" w:lineRule="auto"/>
        <w:rPr>
          <w:rFonts w:ascii="Arial"/>
          <w:sz w:val="21"/>
        </w:rPr>
      </w:pPr>
    </w:p>
    <w:p w14:paraId="346790EF">
      <w:pPr>
        <w:spacing w:before="105" w:line="222" w:lineRule="auto"/>
        <w:ind w:left="67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>二、</w:t>
      </w:r>
      <w:r>
        <w:rPr>
          <w:rFonts w:ascii="Arial" w:hAnsi="Arial" w:eastAsia="Arial" w:cs="Arial"/>
          <w:spacing w:val="-2"/>
          <w:sz w:val="32"/>
          <w:szCs w:val="32"/>
        </w:rPr>
        <w:t>XXXX</w:t>
      </w:r>
      <w:r>
        <w:rPr>
          <w:rFonts w:ascii="Arial" w:hAnsi="Arial" w:eastAsia="Arial" w:cs="Arial"/>
          <w:spacing w:val="8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"/>
          <w:sz w:val="32"/>
          <w:szCs w:val="32"/>
        </w:rPr>
        <w:t>建设的对策建议</w:t>
      </w:r>
    </w:p>
    <w:p w14:paraId="32541608">
      <w:pPr>
        <w:pStyle w:val="2"/>
        <w:spacing w:before="181" w:line="221" w:lineRule="auto"/>
        <w:ind w:left="835"/>
        <w:rPr>
          <w:sz w:val="31"/>
          <w:szCs w:val="31"/>
        </w:rPr>
      </w:pPr>
      <w:r>
        <w:rPr>
          <w:rFonts w:hint="eastAsia"/>
          <w:spacing w:val="23"/>
          <w:sz w:val="31"/>
          <w:szCs w:val="31"/>
          <w:lang w:eastAsia="zh-CN"/>
        </w:rPr>
        <w:t>（</w:t>
      </w:r>
      <w:r>
        <w:rPr>
          <w:spacing w:val="23"/>
          <w:sz w:val="31"/>
          <w:szCs w:val="31"/>
        </w:rPr>
        <w:t>正文：仿宋，三号，行距28磅</w:t>
      </w:r>
      <w:r>
        <w:rPr>
          <w:rFonts w:hint="eastAsia"/>
          <w:spacing w:val="23"/>
          <w:sz w:val="31"/>
          <w:szCs w:val="31"/>
          <w:lang w:eastAsia="zh-CN"/>
        </w:rPr>
        <w:t>）</w:t>
      </w:r>
    </w:p>
    <w:p w14:paraId="1879BE13">
      <w:pPr>
        <w:spacing w:before="172" w:line="327" w:lineRule="exact"/>
        <w:ind w:left="835"/>
        <w:rPr>
          <w:rFonts w:ascii="Arial" w:hAnsi="Arial" w:eastAsia="Arial" w:cs="Arial"/>
          <w:sz w:val="24"/>
          <w:szCs w:val="24"/>
        </w:rPr>
      </w:pPr>
      <w:r>
        <w:rPr>
          <w:rFonts w:ascii="楷体" w:hAnsi="楷体" w:eastAsia="楷体" w:cs="楷体"/>
          <w:spacing w:val="-5"/>
          <w:position w:val="3"/>
          <w:sz w:val="24"/>
          <w:szCs w:val="24"/>
        </w:rPr>
        <w:t>( 撰 稿</w:t>
      </w:r>
      <w:r>
        <w:rPr>
          <w:rFonts w:ascii="楷体" w:hAnsi="楷体" w:eastAsia="楷体" w:cs="楷体"/>
          <w:spacing w:val="-21"/>
          <w:position w:val="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position w:val="3"/>
          <w:sz w:val="24"/>
          <w:szCs w:val="24"/>
        </w:rPr>
        <w:t>人</w:t>
      </w:r>
      <w:r>
        <w:rPr>
          <w:rFonts w:ascii="楷体" w:hAnsi="楷体" w:eastAsia="楷体" w:cs="楷体"/>
          <w:spacing w:val="-28"/>
          <w:position w:val="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position w:val="3"/>
          <w:sz w:val="24"/>
          <w:szCs w:val="24"/>
        </w:rPr>
        <w:t>：</w:t>
      </w:r>
      <w:r>
        <w:rPr>
          <w:rFonts w:ascii="Arial" w:hAnsi="Arial" w:eastAsia="Arial" w:cs="Arial"/>
          <w:spacing w:val="-5"/>
          <w:position w:val="3"/>
          <w:sz w:val="24"/>
          <w:szCs w:val="24"/>
        </w:rPr>
        <w:t>xxx</w:t>
      </w:r>
      <w:r>
        <w:rPr>
          <w:rFonts w:ascii="宋体" w:hAnsi="宋体" w:eastAsia="宋体" w:cs="宋体"/>
          <w:spacing w:val="-5"/>
          <w:position w:val="3"/>
          <w:sz w:val="24"/>
          <w:szCs w:val="24"/>
        </w:rPr>
        <w:t>、</w:t>
      </w:r>
      <w:r>
        <w:rPr>
          <w:rFonts w:ascii="Arial" w:hAnsi="Arial" w:eastAsia="Arial" w:cs="Arial"/>
          <w:spacing w:val="-5"/>
          <w:position w:val="3"/>
          <w:sz w:val="24"/>
          <w:szCs w:val="24"/>
        </w:rPr>
        <w:t>Xxx</w:t>
      </w:r>
      <w:r>
        <w:rPr>
          <w:rFonts w:ascii="宋体" w:hAnsi="宋体" w:eastAsia="宋体" w:cs="宋体"/>
          <w:spacing w:val="-5"/>
          <w:position w:val="3"/>
          <w:sz w:val="24"/>
          <w:szCs w:val="24"/>
        </w:rPr>
        <w:t>、</w:t>
      </w:r>
      <w:r>
        <w:rPr>
          <w:rFonts w:ascii="Arial" w:hAnsi="Arial" w:eastAsia="Arial" w:cs="Arial"/>
          <w:spacing w:val="-5"/>
          <w:position w:val="3"/>
          <w:sz w:val="24"/>
          <w:szCs w:val="24"/>
        </w:rPr>
        <w:t>X×x</w:t>
      </w:r>
      <w:r>
        <w:rPr>
          <w:rFonts w:ascii="宋体" w:hAnsi="宋体" w:eastAsia="宋体" w:cs="宋体"/>
          <w:spacing w:val="-5"/>
          <w:position w:val="3"/>
          <w:sz w:val="24"/>
          <w:szCs w:val="24"/>
        </w:rPr>
        <w:t>、</w:t>
      </w:r>
      <w:r>
        <w:rPr>
          <w:rFonts w:ascii="Arial" w:hAnsi="Arial" w:eastAsia="Arial" w:cs="Arial"/>
          <w:spacing w:val="-5"/>
          <w:position w:val="3"/>
          <w:sz w:val="24"/>
          <w:szCs w:val="24"/>
        </w:rPr>
        <w:t>xxx)</w:t>
      </w:r>
    </w:p>
    <w:p w14:paraId="6EE8ED89">
      <w:pPr>
        <w:pStyle w:val="2"/>
        <w:spacing w:before="63" w:line="400" w:lineRule="exact"/>
        <w:ind w:firstLine="674"/>
        <w:rPr>
          <w:shd w:val="clear" w:color="auto" w:fill="auto"/>
        </w:rPr>
      </w:pPr>
      <w:r>
        <w:rPr>
          <w:position w:val="-7"/>
          <w:shd w:val="clear" w:color="auto" w:fill="auto"/>
        </w:rPr>
        <w:pict>
          <v:group id="_x0000_s1026" o:spid="_x0000_s1026" o:spt="203" style="height:20pt;width:411.05pt;" coordsize="8220,400">
            <o:lock v:ext="edit"/>
            <v:shape id="_x0000_s1027" o:spid="_x0000_s1027" o:spt="75" type="#_x0000_t75" style="position:absolute;left:9;top:0;height:400;width:8210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_x0000_s1028" o:spid="_x0000_s1028" o:spt="202" type="#_x0000_t202" style="position:absolute;left:-20;top:-20;height:440;width:82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6E4DF2">
                    <w:pPr>
                      <w:spacing w:before="37" w:line="220" w:lineRule="auto"/>
                      <w:jc w:val="right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-27"/>
                        <w:sz w:val="35"/>
                        <w:szCs w:val="35"/>
                      </w:rPr>
                      <w:t>若正文中有数据引用，请将数据来源作为附件一</w:t>
                    </w:r>
                    <w:r>
                      <w:rPr>
                        <w:rFonts w:ascii="仿宋" w:hAnsi="仿宋" w:eastAsia="仿宋" w:cs="仿宋"/>
                        <w:spacing w:val="-28"/>
                        <w:sz w:val="35"/>
                        <w:szCs w:val="35"/>
                      </w:rPr>
                      <w:t>并提交(来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EA967CE">
      <w:pPr>
        <w:pStyle w:val="2"/>
        <w:spacing w:before="10" w:line="410" w:lineRule="exact"/>
        <w:ind w:firstLine="34"/>
        <w:rPr>
          <w:shd w:val="clear" w:color="auto" w:fill="auto"/>
        </w:rPr>
      </w:pPr>
      <w:r>
        <w:rPr>
          <w:position w:val="-8"/>
          <w:shd w:val="clear" w:color="auto" w:fill="auto"/>
        </w:rPr>
        <w:pict>
          <v:group id="_x0000_s1029" o:spid="_x0000_s1029" o:spt="203" style="height:20.5pt;width:217.05pt;" coordsize="4341,410">
            <o:lock v:ext="edit"/>
            <v:shape id="_x0000_s1030" o:spid="_x0000_s1030" o:spt="75" type="#_x0000_t75" style="position:absolute;left:0;top:0;height:410;width:4341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31" o:spid="_x0000_s1031" o:spt="202" type="#_x0000_t202" style="position:absolute;left:-20;top:-20;height:450;width:43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DC4FFB">
                    <w:pPr>
                      <w:spacing w:before="38" w:line="221" w:lineRule="auto"/>
                      <w:ind w:left="20"/>
                      <w:rPr>
                        <w:rFonts w:ascii="仿宋" w:hAnsi="仿宋" w:eastAsia="仿宋" w:cs="仿宋"/>
                        <w:sz w:val="35"/>
                        <w:szCs w:val="35"/>
                      </w:rPr>
                    </w:pPr>
                    <w:r>
                      <w:rPr>
                        <w:rFonts w:ascii="仿宋" w:hAnsi="仿宋" w:eastAsia="仿宋" w:cs="仿宋"/>
                        <w:spacing w:val="-5"/>
                        <w:sz w:val="35"/>
                        <w:szCs w:val="35"/>
                      </w:rPr>
                      <w:t>源链接+截图用框标注),如</w:t>
                    </w:r>
                    <w:r>
                      <w:rPr>
                        <w:rFonts w:hint="eastAsia" w:ascii="仿宋" w:hAnsi="仿宋" w:eastAsia="仿宋" w:cs="仿宋"/>
                        <w:spacing w:val="-5"/>
                        <w:sz w:val="35"/>
                        <w:szCs w:val="35"/>
                        <w:lang w:val="en-US" w:eastAsia="zh-CN"/>
                      </w:rPr>
                      <w:t>下</w:t>
                    </w:r>
                    <w:r>
                      <w:rPr>
                        <w:rFonts w:ascii="仿宋" w:hAnsi="仿宋" w:eastAsia="仿宋" w:cs="仿宋"/>
                        <w:spacing w:val="-5"/>
                        <w:sz w:val="35"/>
                        <w:szCs w:val="35"/>
                      </w:rPr>
                      <w:t>：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55F1EF4">
      <w:pPr>
        <w:spacing w:line="410" w:lineRule="exact"/>
        <w:sectPr>
          <w:footerReference r:id="rId6" w:type="default"/>
          <w:pgSz w:w="11900" w:h="16820"/>
          <w:pgMar w:top="1429" w:right="1120" w:bottom="1308" w:left="1785" w:header="0" w:footer="1073" w:gutter="0"/>
          <w:cols w:space="720" w:num="1"/>
        </w:sectPr>
      </w:pPr>
    </w:p>
    <w:p w14:paraId="43C93F09">
      <w:pPr>
        <w:spacing w:line="340" w:lineRule="auto"/>
        <w:rPr>
          <w:rFonts w:ascii="Arial"/>
          <w:sz w:val="21"/>
        </w:rPr>
      </w:pPr>
    </w:p>
    <w:p w14:paraId="570A1EC6">
      <w:pPr>
        <w:spacing w:before="85" w:line="219" w:lineRule="auto"/>
        <w:ind w:left="698"/>
        <w:outlineLvl w:val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14"/>
          <w:sz w:val="26"/>
          <w:szCs w:val="26"/>
        </w:rPr>
        <w:t>第1条数据：2022年四川存贷款余额合计突破20万亿元。</w:t>
      </w:r>
    </w:p>
    <w:p w14:paraId="30C11DB1">
      <w:pPr>
        <w:spacing w:before="209" w:line="300" w:lineRule="auto"/>
        <w:ind w:left="694" w:firstLine="383"/>
        <w:rPr>
          <w:rFonts w:ascii="宋体" w:hAnsi="宋体" w:eastAsia="宋体" w:cs="宋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-9"/>
          <w:sz w:val="23"/>
          <w:szCs w:val="23"/>
        </w:rPr>
        <w:t>本条数据来源链接：</w:t>
      </w:r>
      <w:r>
        <w:rPr>
          <w:rFonts w:ascii="宋体" w:hAnsi="宋体" w:eastAsia="宋体" w:cs="宋体"/>
          <w:spacing w:val="-9"/>
          <w:sz w:val="23"/>
          <w:szCs w:val="23"/>
          <w:u w:val="single" w:color="auto"/>
        </w:rPr>
        <w:t>稳固四川经济基础——2022年四川存贷款余额合计突破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  <w:u w:val="single" w:color="auto"/>
        </w:rPr>
        <w:t>20万亿元</w:t>
      </w:r>
      <w:r>
        <w:rPr>
          <w:rFonts w:hint="eastAsia" w:ascii="宋体" w:hAnsi="宋体" w:eastAsia="宋体" w:cs="宋体"/>
          <w:spacing w:val="1"/>
          <w:sz w:val="23"/>
          <w:szCs w:val="23"/>
          <w:u w:val="single" w:color="auto"/>
          <w:lang w:eastAsia="zh-CN"/>
        </w:rPr>
        <w:t>－</w:t>
      </w:r>
      <w:r>
        <w:rPr>
          <w:rFonts w:ascii="宋体" w:hAnsi="宋体" w:eastAsia="宋体" w:cs="宋体"/>
          <w:spacing w:val="1"/>
          <w:sz w:val="23"/>
          <w:szCs w:val="23"/>
          <w:u w:val="single" w:color="auto"/>
        </w:rPr>
        <w:t>四川省地方金融监督管理局</w:t>
      </w:r>
      <w:r>
        <w:rPr>
          <w:rFonts w:hint="eastAsia" w:ascii="宋体" w:hAnsi="宋体" w:eastAsia="宋体" w:cs="宋体"/>
          <w:spacing w:val="1"/>
          <w:sz w:val="23"/>
          <w:szCs w:val="23"/>
          <w:u w:val="single" w:color="auto"/>
          <w:lang w:eastAsia="zh-CN"/>
        </w:rPr>
        <w:t>（</w:t>
      </w:r>
      <w:r>
        <w:rPr>
          <w:rFonts w:ascii="宋体" w:hAnsi="宋体" w:eastAsia="宋体" w:cs="宋体"/>
          <w:sz w:val="23"/>
          <w:szCs w:val="23"/>
          <w:u w:val="single" w:color="auto"/>
        </w:rPr>
        <w:t>sc</w:t>
      </w:r>
      <w:r>
        <w:rPr>
          <w:rFonts w:ascii="宋体" w:hAnsi="宋体" w:eastAsia="宋体" w:cs="宋体"/>
          <w:spacing w:val="1"/>
          <w:sz w:val="23"/>
          <w:szCs w:val="23"/>
          <w:u w:val="single" w:color="auto"/>
        </w:rPr>
        <w:t>.</w:t>
      </w:r>
      <w:r>
        <w:rPr>
          <w:rFonts w:ascii="宋体" w:hAnsi="宋体" w:eastAsia="宋体" w:cs="宋体"/>
          <w:sz w:val="23"/>
          <w:szCs w:val="23"/>
          <w:u w:val="single" w:color="auto"/>
        </w:rPr>
        <w:t>gov</w:t>
      </w:r>
      <w:r>
        <w:rPr>
          <w:rFonts w:ascii="宋体" w:hAnsi="宋体" w:eastAsia="宋体" w:cs="宋体"/>
          <w:spacing w:val="1"/>
          <w:sz w:val="23"/>
          <w:szCs w:val="23"/>
          <w:u w:val="single" w:color="auto"/>
        </w:rPr>
        <w:t>.</w:t>
      </w:r>
      <w:r>
        <w:rPr>
          <w:rFonts w:ascii="宋体" w:hAnsi="宋体" w:eastAsia="宋体" w:cs="宋体"/>
          <w:sz w:val="23"/>
          <w:szCs w:val="23"/>
          <w:u w:val="single" w:color="auto"/>
        </w:rPr>
        <w:t>cn</w:t>
      </w:r>
      <w:r>
        <w:rPr>
          <w:rFonts w:hint="eastAsia" w:ascii="宋体" w:hAnsi="宋体" w:eastAsia="宋体" w:cs="宋体"/>
          <w:sz w:val="23"/>
          <w:szCs w:val="23"/>
          <w:u w:val="single" w:color="auto"/>
          <w:lang w:eastAsia="zh-CN"/>
        </w:rPr>
        <w:t>）</w:t>
      </w:r>
    </w:p>
    <w:p w14:paraId="68A7BDC6">
      <w:pPr>
        <w:spacing w:before="83" w:line="222" w:lineRule="auto"/>
        <w:ind w:left="1088"/>
        <w:rPr>
          <w:rFonts w:ascii="宋体" w:hAnsi="宋体" w:eastAsia="宋体" w:cs="宋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-10"/>
          <w:sz w:val="23"/>
          <w:szCs w:val="23"/>
        </w:rPr>
        <w:t>具体数据位置：</w:t>
      </w:r>
      <w:r>
        <w:rPr>
          <w:rFonts w:ascii="宋体" w:hAnsi="宋体" w:eastAsia="宋体" w:cs="宋体"/>
          <w:spacing w:val="-10"/>
          <w:sz w:val="23"/>
          <w:szCs w:val="23"/>
        </w:rPr>
        <w:t>图中红色框内已标识。</w:t>
      </w:r>
    </w:p>
    <w:p w14:paraId="6659B4E7">
      <w:pPr>
        <w:spacing w:line="192" w:lineRule="exact"/>
      </w:pPr>
    </w:p>
    <w:p w14:paraId="2185B4C4">
      <w:pPr>
        <w:jc w:val="center"/>
        <w:rPr>
          <w:rFonts w:ascii="Arial"/>
          <w:sz w:val="21"/>
        </w:rPr>
      </w:pPr>
      <w:r>
        <w:drawing>
          <wp:inline distT="0" distB="0" distL="114300" distR="114300">
            <wp:extent cx="5320665" cy="1006475"/>
            <wp:effectExtent l="0" t="0" r="1333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7" w:type="default"/>
      <w:pgSz w:w="11900" w:h="16820"/>
      <w:pgMar w:top="1429" w:right="1730" w:bottom="1290" w:left="1785" w:header="0" w:footer="109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976A8">
    <w:pPr>
      <w:spacing w:line="303" w:lineRule="exact"/>
      <w:ind w:left="4445"/>
      <w:rPr>
        <w:rFonts w:ascii="Arial" w:hAnsi="Arial" w:eastAsia="Arial" w:cs="Arial"/>
        <w:sz w:val="23"/>
        <w:szCs w:val="23"/>
      </w:rPr>
    </w:pPr>
    <w:r>
      <w:rPr>
        <w:rFonts w:ascii="Arial" w:hAnsi="Arial" w:eastAsia="Arial" w:cs="Arial"/>
        <w:position w:val="1"/>
        <w:sz w:val="23"/>
        <w:szCs w:val="23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673CD">
    <w:pPr>
      <w:spacing w:line="180" w:lineRule="auto"/>
      <w:ind w:left="4554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DC9AE">
    <w:pPr>
      <w:spacing w:line="175" w:lineRule="auto"/>
      <w:ind w:left="4494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F234D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6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838</Words>
  <Characters>863</Characters>
  <TotalTime>19</TotalTime>
  <ScaleCrop>false</ScaleCrop>
  <LinksUpToDate>false</LinksUpToDate>
  <CharactersWithSpaces>907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2026-09-29T21:06:00Z</dcterms:created>
  <dc:creator>18330</dc:creator>
  <cp:lastModifiedBy>半夏</cp:lastModifiedBy>
  <dcterms:modified xsi:type="dcterms:W3CDTF">2026-09-29T13:26:08Z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2026-09-29T21:06:31Z</vt:filetime>
  </property>
  <property fmtid="{D5CDD505-2E9C-101B-9397-08002B2CF9AE}" pid="4" name="UsrData">
    <vt:lpwstr>6abbb7d54fc725001fb6c3e7wl</vt:lpwstr>
  </property>
  <property fmtid="{D5CDD505-2E9C-101B-9397-08002B2CF9AE}" pid="5" name="KSOTemplateDocerSaveRecord">
    <vt:lpwstr>eyJoZGlkIjoiMDczNWQ3OTFhMjExZWM1ZWE2Yjg5YmRhYTI3OGMxODIiLCJ1c2VySWQiOiI1MjI4NDE1NzEifQ==</vt:lpwstr>
  </property>
  <property fmtid="{D5CDD505-2E9C-101B-9397-08002B2CF9AE}" pid="6" name="KSOProductBuildVer">
    <vt:lpwstr>2052-12.1.0.29161</vt:lpwstr>
  </property>
  <property fmtid="{D5CDD505-2E9C-101B-9397-08002B2CF9AE}" pid="7" name="ICV">
    <vt:lpwstr>8AD07D62643C4418B11D1A32F5AD60A5_13</vt:lpwstr>
  </property>
</Properties>
</file>