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b/>
          <w:color w:val="000000"/>
          <w:sz w:val="36"/>
        </w:rPr>
        <w:t>从绿水青山到美丽中国</w:t>
      </w:r>
    </w:p>
    <w:p>
      <w:pPr>
        <w:spacing w:after="320"/>
        <w:jc w:val="center"/>
      </w:pPr>
      <w:r>
        <w:rPr>
          <w:rFonts w:ascii="楷体" w:hAnsi="楷体" w:eastAsia="楷体"/>
          <w:b w:val="0"/>
          <w:color w:val="000000"/>
          <w:sz w:val="22"/>
        </w:rPr>
        <w:t>《习近平著作选读》读书笔记 生态文明与青年绿色实践</w:t>
      </w:r>
    </w:p>
    <w:p>
      <w:pPr>
        <w:pStyle w:val="Heading1"/>
      </w:pPr>
      <w:r>
        <w:rPr>
          <w:rFonts w:ascii="黑体" w:hAnsi="黑体" w:eastAsia="黑体"/>
          <w:b/>
          <w:color w:val="000000"/>
          <w:sz w:val="28"/>
        </w:rPr>
        <w:t>一 从“生态为民”读懂现代化方向</w:t>
      </w:r>
    </w:p>
    <w:p>
      <w:pPr>
        <w:spacing w:before="0" w:after="120" w:line="360" w:lineRule="auto"/>
        <w:ind w:firstLine="420"/>
      </w:pPr>
      <w:r>
        <w:rPr>
          <w:rFonts w:ascii="宋体" w:hAnsi="宋体" w:eastAsia="宋体"/>
          <w:b w:val="0"/>
          <w:color w:val="000000"/>
          <w:sz w:val="24"/>
        </w:rPr>
        <w:t>通读《习近平著作选读》第一卷、第二卷，我最深的感受是，生态文明不是发展的附加题，而是中国式现代化的内在要求。书中谈到“良好的生态环境是最普惠的民生福祉”，把山水林田湖草沙同人民生活的获得感联系起来；又反复强调“绿水青山就是金山银山”，说明保护生态与发展生产力能够相互促进。生态文明是一场发展方式、生活方式和价值观念的深刻变革，体现了我们党坚持人民至上、推动高质量发展的鲜明立场。</w:t>
      </w:r>
    </w:p>
    <w:p>
      <w:pPr>
        <w:spacing w:before="0" w:after="120" w:line="360" w:lineRule="auto"/>
        <w:ind w:firstLine="420"/>
      </w:pPr>
      <w:r>
        <w:rPr>
          <w:rFonts w:ascii="宋体" w:hAnsi="宋体" w:eastAsia="宋体"/>
          <w:b w:val="0"/>
          <w:color w:val="000000"/>
          <w:sz w:val="24"/>
        </w:rPr>
        <w:t>第二卷中关于生态文明建设原则、碳达峰碳中和以及人与自然和谐共生现代化的论述，使我看到这一理念已经从倡议转化为系统部署。坚持节约优先、保护优先、自然恢复为主，要求我们把生态约束贯穿规划、产业、能源和消费各环节；把碳达峰碳中和纳入生态文明建设整体布局，体现的是党中央从全局和长远出发谋划发展的战略定力。中国的发展道路不是以牺牲环境换取短期增长，而是通过制度建设、科技进步和治理能力提升，把生态优势转化为发展优势。</w:t>
      </w:r>
    </w:p>
    <w:p>
      <w:pPr>
        <w:pStyle w:val="Heading1"/>
      </w:pPr>
      <w:r>
        <w:rPr>
          <w:rFonts w:ascii="黑体" w:hAnsi="黑体" w:eastAsia="黑体"/>
          <w:b/>
          <w:color w:val="000000"/>
          <w:sz w:val="28"/>
        </w:rPr>
        <w:t>二 把绿色理念落实到校园生活</w:t>
      </w:r>
    </w:p>
    <w:p>
      <w:pPr>
        <w:spacing w:before="0" w:after="120" w:line="360" w:lineRule="auto"/>
        <w:ind w:firstLine="420"/>
      </w:pPr>
      <w:r>
        <w:rPr>
          <w:rFonts w:ascii="宋体" w:hAnsi="宋体" w:eastAsia="宋体"/>
          <w:b w:val="0"/>
          <w:color w:val="000000"/>
          <w:sz w:val="24"/>
        </w:rPr>
        <w:t>作为大学生，我对“人与自然和谐共生”的理解，首先要落实在每天可见、可以坚持的行动中。宿舍里合理使用空调、随手关闭电源，食堂按需取餐、减少浪费，做好垃圾分类，选择公共交通和步行，这些事情看似细小，却能让节约资源成为习惯。我们应主动学习能源、材料、环境和公共治理知识，在专业学习中关注绿色技术，在社会实践中调研校园碳排放、用水效率和固废处理，用数据说明问题，用方案推动改进。</w:t>
      </w:r>
    </w:p>
    <w:p>
      <w:pPr>
        <w:spacing w:before="0" w:after="120" w:line="360" w:lineRule="auto"/>
        <w:ind w:firstLine="420"/>
      </w:pPr>
      <w:r>
        <w:rPr>
          <w:rFonts w:ascii="宋体" w:hAnsi="宋体" w:eastAsia="宋体"/>
          <w:b w:val="0"/>
          <w:color w:val="000000"/>
          <w:sz w:val="24"/>
        </w:rPr>
        <w:t>可以在班级和社团中开展“绿色校园”小课题，记录一周用电用水变化，提出照明改造、旧物循环、电子化办公等建议；也可以把专业特长用于设计节能宣传、开发信息化管理工具、参与社区环保服务。这样的行动不追求一时热闹，而是通过持续记录、评估和改进，让环保从个人选择变成集体制度。党中央强调生态文明建设要依靠最广大人民共同参与，大学生正应在共同建设美丽中国的进程中找到自己的位置。</w:t>
      </w:r>
    </w:p>
    <w:p>
      <w:pPr>
        <w:pStyle w:val="Heading1"/>
      </w:pPr>
      <w:r>
        <w:rPr>
          <w:rFonts w:ascii="黑体" w:hAnsi="黑体" w:eastAsia="黑体"/>
          <w:b/>
          <w:color w:val="000000"/>
          <w:sz w:val="28"/>
        </w:rPr>
        <w:t>三 在绿色发展道路上增长本领</w:t>
      </w:r>
    </w:p>
    <w:p>
      <w:pPr>
        <w:spacing w:before="0" w:after="120" w:line="360" w:lineRule="auto"/>
        <w:ind w:firstLine="420"/>
      </w:pPr>
      <w:r>
        <w:rPr>
          <w:rFonts w:ascii="宋体" w:hAnsi="宋体" w:eastAsia="宋体"/>
          <w:b w:val="0"/>
          <w:color w:val="000000"/>
          <w:sz w:val="24"/>
        </w:rPr>
        <w:t>书中的生态文明思想还提醒我，建设美丽中国需要理想，更需要本领。面对能源转型、气候变化和生态治理等复杂问题，我要在课程学习中夯实数学、统计、专业技术和政策理解能力，学会用事实和数据辨析问题；在实践中尊重规律、尊重群众经验，避免脱离实际的形式主义；在团队合作中主动承担任务，把个人成长同国家绿色低碳发展需要结合起来。</w:t>
      </w:r>
    </w:p>
    <w:p>
      <w:pPr>
        <w:spacing w:before="0" w:after="120" w:line="360" w:lineRule="auto"/>
        <w:ind w:firstLine="420"/>
      </w:pPr>
      <w:r>
        <w:rPr>
          <w:rFonts w:ascii="宋体" w:hAnsi="宋体" w:eastAsia="宋体"/>
          <w:b w:val="0"/>
          <w:color w:val="000000"/>
          <w:sz w:val="24"/>
        </w:rPr>
        <w:t>读《习近平著作选读》让我更加确信，生态文明建设是关系中华民族永续发展的根本大计，也是青年一代可以深度参与的时代事业。作为一名中国大学生，我要坚定道路自信和制度自信，珍惜国家推动绿色转型创造的学习与实践条件，从节约一度电、一滴水做起，也从认真完成一次调研、解决一个真实问题做起，把对人民美好生活的向往落实为脚踏实地的绿色行动。只有把生态文明理念内化为价值追求、外化为专业能力和日常习惯，才能在建设人与自然和谐共生的现代化新征程中交出属于青年的答卷。</w:t>
      </w:r>
    </w:p>
    <w:p>
      <w:pPr>
        <w:pStyle w:val="Heading1"/>
      </w:pPr>
      <w:r>
        <w:rPr>
          <w:rFonts w:ascii="黑体" w:hAnsi="黑体" w:eastAsia="黑体"/>
          <w:b/>
          <w:color w:val="000000"/>
          <w:sz w:val="28"/>
        </w:rPr>
        <w:t>参考篇目</w:t>
      </w:r>
    </w:p>
    <w:p>
      <w:pPr>
        <w:spacing w:after="60" w:line="300" w:lineRule="auto"/>
        <w:ind w:left="420" w:hanging="420"/>
      </w:pPr>
      <w:r>
        <w:rPr>
          <w:rFonts w:ascii="宋体" w:hAnsi="宋体" w:eastAsia="宋体"/>
          <w:b w:val="0"/>
          <w:color w:val="000000"/>
          <w:sz w:val="21"/>
        </w:rPr>
        <w:t>• 《习近平著作选读》第一卷：《良好的生态环境是最普惠的民生福祉》（2013年4月10日，第113—115页）；《树立“绿水青山就是金山银山”的强烈意识》（2016年11月28日，第535页）。</w:t>
      </w:r>
    </w:p>
    <w:p>
      <w:pPr>
        <w:spacing w:after="60" w:line="300" w:lineRule="auto"/>
        <w:ind w:left="420" w:hanging="420"/>
      </w:pPr>
      <w:r>
        <w:rPr>
          <w:rFonts w:ascii="宋体" w:hAnsi="宋体" w:eastAsia="宋体"/>
          <w:b w:val="0"/>
          <w:color w:val="000000"/>
          <w:sz w:val="21"/>
        </w:rPr>
        <w:t>• 《习近平著作选读》第二卷：《加强生态文明建设必须坚持的原则》（2018年5月18日，第169—175页）；《把碳达峰碳中和纳入生态文明建设整体布局》（2021年3月15日，第455—459页）；《努力建设人与自然和谐共生的现代化》（2021年4月30日，第460—467页）。</w:t>
      </w:r>
    </w:p>
    <w:sectPr w:rsidR="00FC693F" w:rsidRPr="0006063C" w:rsidSect="00034616">
      <w:footerReference w:type="default" r:id="rId9"/>
      <w:pgSz w:w="12240" w:h="15840"/>
      <w:pgMar w:top="1361"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黑体" w:hAnsi="黑体"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从绿水青山到美丽中国</dc:title>
  <dc:subject>《习近平著作选读》读书笔记</dc:subject>
  <dc:creator>中华人民共和国大学生</dc:creator>
  <cp:keywords/>
  <dc:description>generated by python-docx</dc:description>
  <cp:lastModifiedBy/>
  <cp:revision>1</cp:revision>
  <dcterms:created xsi:type="dcterms:W3CDTF">2013-12-23T23:15:00Z</dcterms:created>
  <dcterms:modified xsi:type="dcterms:W3CDTF">2013-12-23T23:15:00Z</dcterms:modified>
  <cp:category/>
</cp:coreProperties>
</file>