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4B9" w:rsidRPr="002624B9" w:rsidRDefault="002624B9" w:rsidP="002624B9">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2624B9">
        <w:rPr>
          <w:rFonts w:ascii="Sakkal Majalla" w:eastAsia="Times New Roman" w:hAnsi="Sakkal Majalla" w:cs="Sakkal Majalla"/>
          <w:b/>
          <w:bCs/>
          <w:sz w:val="36"/>
          <w:szCs w:val="36"/>
          <w:rtl/>
          <w:lang w:eastAsia="en-GB"/>
        </w:rPr>
        <w:t>عقد رسمي لبيع حق انتفاع</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إنه في يوم (</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 الموافق / / بمكتب توثيق (</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 بمصلحة الشهر العقاري أمامنا نحن (</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 موثق العقود الرسمية حضر كل من:</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أولاً:</w:t>
      </w:r>
    </w:p>
    <w:p w:rsidR="008769BE" w:rsidRDefault="002624B9" w:rsidP="008769BE">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2624B9">
        <w:rPr>
          <w:rFonts w:ascii="Sakkal Majalla" w:eastAsia="Times New Roman" w:hAnsi="Sakkal Majalla" w:cs="Sakkal Majalla"/>
          <w:b/>
          <w:bCs/>
          <w:sz w:val="36"/>
          <w:szCs w:val="36"/>
          <w:rtl/>
          <w:lang w:eastAsia="en-GB"/>
        </w:rPr>
        <w:t>السيد / (</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الجنسية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الديانة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ومقيم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w:t>
      </w:r>
    </w:p>
    <w:p w:rsidR="002624B9" w:rsidRPr="002624B9" w:rsidRDefault="002624B9" w:rsidP="008769BE">
      <w:pPr>
        <w:bidi/>
        <w:spacing w:before="100" w:beforeAutospacing="1" w:after="100" w:afterAutospacing="1" w:line="240" w:lineRule="auto"/>
        <w:ind w:left="720"/>
        <w:jc w:val="right"/>
        <w:rPr>
          <w:rFonts w:ascii="Sakkal Majalla" w:eastAsia="Times New Roman" w:hAnsi="Sakkal Majalla" w:cs="Sakkal Majalla"/>
          <w:sz w:val="36"/>
          <w:szCs w:val="36"/>
          <w:rtl/>
          <w:lang w:eastAsia="en-GB"/>
        </w:rPr>
      </w:pPr>
      <w:r w:rsidRPr="002624B9">
        <w:rPr>
          <w:rFonts w:ascii="Sakkal Majalla" w:eastAsia="Times New Roman" w:hAnsi="Sakkal Majalla" w:cs="Sakkal Majalla"/>
          <w:sz w:val="36"/>
          <w:szCs w:val="36"/>
          <w:rtl/>
          <w:lang w:eastAsia="en-GB"/>
        </w:rPr>
        <w:t>طرف أول بائع</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ثانياً:</w:t>
      </w:r>
    </w:p>
    <w:p w:rsidR="008769BE" w:rsidRDefault="002624B9" w:rsidP="008769BE">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2624B9">
        <w:rPr>
          <w:rFonts w:ascii="Sakkal Majalla" w:eastAsia="Times New Roman" w:hAnsi="Sakkal Majalla" w:cs="Sakkal Majalla"/>
          <w:b/>
          <w:bCs/>
          <w:sz w:val="36"/>
          <w:szCs w:val="36"/>
          <w:rtl/>
          <w:lang w:eastAsia="en-GB"/>
        </w:rPr>
        <w:t>السيد / (</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الجنسية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الديانة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ومقيم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w:t>
      </w:r>
    </w:p>
    <w:p w:rsidR="002624B9" w:rsidRPr="002624B9" w:rsidRDefault="002624B9" w:rsidP="008769BE">
      <w:pPr>
        <w:bidi/>
        <w:spacing w:before="100" w:beforeAutospacing="1" w:after="100" w:afterAutospacing="1" w:line="240" w:lineRule="auto"/>
        <w:ind w:left="720"/>
        <w:jc w:val="right"/>
        <w:rPr>
          <w:rFonts w:ascii="Sakkal Majalla" w:eastAsia="Times New Roman" w:hAnsi="Sakkal Majalla" w:cs="Sakkal Majalla"/>
          <w:sz w:val="36"/>
          <w:szCs w:val="36"/>
          <w:rtl/>
          <w:lang w:eastAsia="en-GB"/>
        </w:rPr>
      </w:pPr>
      <w:bookmarkStart w:id="0" w:name="_GoBack"/>
      <w:bookmarkEnd w:id="0"/>
      <w:r w:rsidRPr="002624B9">
        <w:rPr>
          <w:rFonts w:ascii="Sakkal Majalla" w:eastAsia="Times New Roman" w:hAnsi="Sakkal Majalla" w:cs="Sakkal Majalla"/>
          <w:sz w:val="36"/>
          <w:szCs w:val="36"/>
          <w:rtl/>
          <w:lang w:eastAsia="en-GB"/>
        </w:rPr>
        <w:t>طرف ثاني مشتري</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sz w:val="36"/>
          <w:szCs w:val="36"/>
          <w:rtl/>
          <w:lang w:eastAsia="en-GB"/>
        </w:rPr>
        <w:t>أقر المتعاقدون بأهليتهم القانونية للتعاقد والتصرف وطلبوا منا تحرير العقد الآتي نصه:</w:t>
      </w:r>
    </w:p>
    <w:p w:rsidR="002624B9" w:rsidRPr="002624B9" w:rsidRDefault="002624B9" w:rsidP="002624B9">
      <w:pPr>
        <w:bidi/>
        <w:spacing w:after="0" w:line="240" w:lineRule="auto"/>
        <w:jc w:val="both"/>
        <w:rPr>
          <w:rFonts w:ascii="Sakkal Majalla" w:eastAsia="Times New Roman" w:hAnsi="Sakkal Majalla" w:cs="Sakkal Majalla"/>
          <w:sz w:val="36"/>
          <w:szCs w:val="36"/>
          <w:rtl/>
          <w:lang w:eastAsia="en-GB"/>
        </w:rPr>
      </w:pP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أولى:</w:t>
      </w:r>
      <w:r w:rsidRPr="002624B9">
        <w:rPr>
          <w:rFonts w:ascii="Sakkal Majalla" w:eastAsia="Times New Roman" w:hAnsi="Sakkal Majalla" w:cs="Sakkal Majalla"/>
          <w:sz w:val="36"/>
          <w:szCs w:val="36"/>
          <w:rtl/>
          <w:lang w:eastAsia="en-GB"/>
        </w:rPr>
        <w:t xml:space="preserve"> باع وأسقط وتنازل بموجب هذا العقد وبكافة الضمانات الفعلية والقانونية الطرف الأول إلى الطرف الثاني المشتري لذلك حق الانتفاع مدة تبدأ من / / وتنتهي في / / عن المحل الكائن بالدور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من العقار رقم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شارع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ميدان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وبمساحة تبلغ </w:t>
      </w:r>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متر مربع وبياناته كالآتي:</w:t>
      </w:r>
    </w:p>
    <w:p w:rsidR="002624B9" w:rsidRPr="002624B9" w:rsidRDefault="002624B9" w:rsidP="002624B9">
      <w:pPr>
        <w:numPr>
          <w:ilvl w:val="0"/>
          <w:numId w:val="3"/>
        </w:num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الحد البحري:</w:t>
      </w:r>
      <w:r w:rsidRPr="002624B9">
        <w:rPr>
          <w:rFonts w:ascii="Sakkal Majalla" w:eastAsia="Times New Roman" w:hAnsi="Sakkal Majalla" w:cs="Sakkal Majalla"/>
          <w:sz w:val="36"/>
          <w:szCs w:val="36"/>
          <w:rtl/>
          <w:lang w:eastAsia="en-GB"/>
        </w:rPr>
        <w:t xml:space="preserve">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p>
    <w:p w:rsidR="002624B9" w:rsidRPr="002624B9" w:rsidRDefault="002624B9" w:rsidP="002624B9">
      <w:pPr>
        <w:numPr>
          <w:ilvl w:val="0"/>
          <w:numId w:val="3"/>
        </w:num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الحد الشرقي:</w:t>
      </w:r>
      <w:r w:rsidRPr="002624B9">
        <w:rPr>
          <w:rFonts w:ascii="Sakkal Majalla" w:eastAsia="Times New Roman" w:hAnsi="Sakkal Majalla" w:cs="Sakkal Majalla"/>
          <w:sz w:val="36"/>
          <w:szCs w:val="36"/>
          <w:rtl/>
          <w:lang w:eastAsia="en-GB"/>
        </w:rPr>
        <w:t xml:space="preserve">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p>
    <w:p w:rsidR="002624B9" w:rsidRPr="002624B9" w:rsidRDefault="002624B9" w:rsidP="002624B9">
      <w:pPr>
        <w:numPr>
          <w:ilvl w:val="0"/>
          <w:numId w:val="3"/>
        </w:num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الحد القبلي:</w:t>
      </w:r>
      <w:r w:rsidRPr="002624B9">
        <w:rPr>
          <w:rFonts w:ascii="Sakkal Majalla" w:eastAsia="Times New Roman" w:hAnsi="Sakkal Majalla" w:cs="Sakkal Majalla"/>
          <w:sz w:val="36"/>
          <w:szCs w:val="36"/>
          <w:rtl/>
          <w:lang w:eastAsia="en-GB"/>
        </w:rPr>
        <w:t xml:space="preserve">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p>
    <w:p w:rsidR="002624B9" w:rsidRPr="002624B9" w:rsidRDefault="002624B9" w:rsidP="002624B9">
      <w:pPr>
        <w:numPr>
          <w:ilvl w:val="0"/>
          <w:numId w:val="3"/>
        </w:num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الحد الغربي:</w:t>
      </w:r>
      <w:r w:rsidRPr="002624B9">
        <w:rPr>
          <w:rFonts w:ascii="Sakkal Majalla" w:eastAsia="Times New Roman" w:hAnsi="Sakkal Majalla" w:cs="Sakkal Majalla"/>
          <w:sz w:val="36"/>
          <w:szCs w:val="36"/>
          <w:rtl/>
          <w:lang w:eastAsia="en-GB"/>
        </w:rPr>
        <w:t xml:space="preserve">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ثانية:</w:t>
      </w:r>
      <w:r w:rsidRPr="002624B9">
        <w:rPr>
          <w:rFonts w:ascii="Sakkal Majalla" w:eastAsia="Times New Roman" w:hAnsi="Sakkal Majalla" w:cs="Sakkal Majalla"/>
          <w:sz w:val="36"/>
          <w:szCs w:val="36"/>
          <w:rtl/>
          <w:lang w:eastAsia="en-GB"/>
        </w:rPr>
        <w:t xml:space="preserve"> يقر الطرف الأول بأن المحل موضوع هذا العقد مملوك له بطريق الشراء بموجب العقد المسجل رقم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بتاريخ / / مكتب شهر عقاري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lastRenderedPageBreak/>
        <w:t>مادة ثالثة:</w:t>
      </w:r>
      <w:r w:rsidRPr="002624B9">
        <w:rPr>
          <w:rFonts w:ascii="Sakkal Majalla" w:eastAsia="Times New Roman" w:hAnsi="Sakkal Majalla" w:cs="Sakkal Majalla"/>
          <w:sz w:val="36"/>
          <w:szCs w:val="36"/>
          <w:rtl/>
          <w:lang w:eastAsia="en-GB"/>
        </w:rPr>
        <w:t xml:space="preserve"> يقر الطرف الأول بأن المحل المذكور خالٍ من كافة الحقوق العينية أياً كان نوعها كالرهن والاختصاص والامتياز وحقوق الانتفاع والارتفاق ظاهرة أو خفية، كما يقر بأنه حائز له دون منازعة وبصفة ظاهرة وغير منقطعة ولم يسبق له التصرف فيه.</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رابعة:</w:t>
      </w:r>
      <w:r w:rsidRPr="002624B9">
        <w:rPr>
          <w:rFonts w:ascii="Sakkal Majalla" w:eastAsia="Times New Roman" w:hAnsi="Sakkal Majalla" w:cs="Sakkal Majalla"/>
          <w:sz w:val="36"/>
          <w:szCs w:val="36"/>
          <w:rtl/>
          <w:lang w:eastAsia="en-GB"/>
        </w:rPr>
        <w:t xml:space="preserve"> تم هذا البيع بثمن إجمالي وجزافي قدره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وذلك عن كامل المدة المبنية بالمادة الأولى.</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خامسة:</w:t>
      </w:r>
      <w:r w:rsidRPr="002624B9">
        <w:rPr>
          <w:rFonts w:ascii="Sakkal Majalla" w:eastAsia="Times New Roman" w:hAnsi="Sakkal Majalla" w:cs="Sakkal Majalla"/>
          <w:sz w:val="36"/>
          <w:szCs w:val="36"/>
          <w:rtl/>
          <w:lang w:eastAsia="en-GB"/>
        </w:rPr>
        <w:t xml:space="preserve"> يقر ويعترف الطرف الثاني بأنه عاين المحل المباع انتفاعه بموجب هذا العقد المعاينة التامة النافية للجهالة شرعاً، وأنه قبل مشتراه بحالته الراهنة دون أن يحق له الرجوع على الطرف الأول بأي شيء بسبب ذلك.</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سادسة:</w:t>
      </w:r>
      <w:r w:rsidRPr="002624B9">
        <w:rPr>
          <w:rFonts w:ascii="Sakkal Majalla" w:eastAsia="Times New Roman" w:hAnsi="Sakkal Majalla" w:cs="Sakkal Majalla"/>
          <w:sz w:val="36"/>
          <w:szCs w:val="36"/>
          <w:rtl/>
          <w:lang w:eastAsia="en-GB"/>
        </w:rPr>
        <w:t xml:space="preserve"> بمجرد التوقيع على هذا العقد يكون للطرف الثاني الحق في تسليم المحل المبيع فوراً.</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سابعة:</w:t>
      </w:r>
      <w:r w:rsidRPr="002624B9">
        <w:rPr>
          <w:rFonts w:ascii="Sakkal Majalla" w:eastAsia="Times New Roman" w:hAnsi="Sakkal Majalla" w:cs="Sakkal Majalla"/>
          <w:sz w:val="36"/>
          <w:szCs w:val="36"/>
          <w:rtl/>
          <w:lang w:eastAsia="en-GB"/>
        </w:rPr>
        <w:t xml:space="preserve"> يُحظر على الطرف الثاني ممارسته لنشاط هدم أي مبانٍ قائمة أو سد أي منافذ قائمة أو إجراء أي بروزات خارجية للمباني القائمة على نحو يخل بسلامة المبنى أو النواحي الهندسية أو الجمالية فيه، ويكون أي تعديل كان في المحل المبيع حق انتفاعه أو المبنى الأصلي الكائن به بموافقة الطرف الأول موافقة كتابية. كما يُحظر على الطرف الثاني شغل الفراغات المحيطة بالمحل المبين وصفه بالمادة الأولى والمبيع حق الانتفاع به بأي تشويهات أو مبيت سيارات أو بناء على هذه الفراغات، كما يُلزم الطرف الثاني بأعمال الصيانة وكافة الإصلاحات اللازمة خلال فترة سريان هذا العقد.</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ثامنة:</w:t>
      </w:r>
      <w:r w:rsidRPr="002624B9">
        <w:rPr>
          <w:rFonts w:ascii="Sakkal Majalla" w:eastAsia="Times New Roman" w:hAnsi="Sakkal Majalla" w:cs="Sakkal Majalla"/>
          <w:sz w:val="36"/>
          <w:szCs w:val="36"/>
          <w:rtl/>
          <w:lang w:eastAsia="en-GB"/>
        </w:rPr>
        <w:t xml:space="preserve"> على الطرف الثاني أن يستعمل المحل المبيع حق انتفاعه بحالته الراهنة وبحسب ما أُعد له، وأن يديره إدارة حسنة ويبذل من العناية في المحافظة عليه وصيانته ما يبذله الشخص المعتاد. في حالة مخالفته لذلك، يكون للطرف الأول الحق في نزع العقار من تحت يده وإقامة نفسه حارساً قضائياً عليه بدون أجر، وقد قبل الطرف الثاني ذلك صراحة من الآن، كما قبل اختصاص السيد قاضي الأمور المستعجلة. هذا فضلاً عن حق الطرف الأول في حالة خطورة المخالفة في اعتبار حق الانتفاع منتهياً من تلقاء نفسه دون أن يلتزم بدفع أي تعويض عن ذلك للطرف الثاني.</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lastRenderedPageBreak/>
        <w:t>مادة تاسعة:</w:t>
      </w:r>
      <w:r w:rsidRPr="002624B9">
        <w:rPr>
          <w:rFonts w:ascii="Sakkal Majalla" w:eastAsia="Times New Roman" w:hAnsi="Sakkal Majalla" w:cs="Sakkal Majalla"/>
          <w:sz w:val="36"/>
          <w:szCs w:val="36"/>
          <w:rtl/>
          <w:lang w:eastAsia="en-GB"/>
        </w:rPr>
        <w:t xml:space="preserve"> يعتبر توقيع الطرف الثاني على هذا العقد قبولاً نهائياً لكل ما جاء به من مواد، وليس له الحق في الاعتراض على أي منها مستقبلاً، ويعد هذا البيع لحق انتفاع المحل بيعاً نهائياً لا رجعة فيه لأي من الطرفين، وإلا التزم الذي يعدل عن هذا البيع بتعويض الطرف الآخر بمبلغ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جنيه.</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عاشرة:</w:t>
      </w:r>
      <w:r w:rsidRPr="002624B9">
        <w:rPr>
          <w:rFonts w:ascii="Sakkal Majalla" w:eastAsia="Times New Roman" w:hAnsi="Sakkal Majalla" w:cs="Sakkal Majalla"/>
          <w:sz w:val="36"/>
          <w:szCs w:val="36"/>
          <w:rtl/>
          <w:lang w:eastAsia="en-GB"/>
        </w:rPr>
        <w:t xml:space="preserve"> يعتبر العنوان الموضح بصدر هذا العقد الموطن القانوني لكل طرف من طرفيه ما لم يخطِر الطرف الآخر بتغيير هذا العنوان بخطاب موصى عليه الوصول.</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الحادية عشرة:</w:t>
      </w:r>
      <w:r w:rsidRPr="002624B9">
        <w:rPr>
          <w:rFonts w:ascii="Sakkal Majalla" w:eastAsia="Times New Roman" w:hAnsi="Sakkal Majalla" w:cs="Sakkal Majalla"/>
          <w:sz w:val="36"/>
          <w:szCs w:val="36"/>
          <w:rtl/>
          <w:lang w:eastAsia="en-GB"/>
        </w:rPr>
        <w:t xml:space="preserve"> حُرر هذا العقد بمصروفات ورسوم شهر وأتعاب وما يلزم لاستيفائه بالكمال على الطرف الثاني.</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مادة الثانية عشرة:</w:t>
      </w:r>
      <w:r w:rsidRPr="002624B9">
        <w:rPr>
          <w:rFonts w:ascii="Sakkal Majalla" w:eastAsia="Times New Roman" w:hAnsi="Sakkal Majalla" w:cs="Sakkal Majalla"/>
          <w:sz w:val="36"/>
          <w:szCs w:val="36"/>
          <w:rtl/>
          <w:lang w:eastAsia="en-GB"/>
        </w:rPr>
        <w:t xml:space="preserve"> حُرر هذا العقد من ثلاثة نسخ، بيد كل طرف نسخة للعمل بها عند الاقتضاء، والثالثة لتقديمها لمكتب توثيق </w:t>
      </w:r>
      <w:r w:rsidRPr="002624B9">
        <w:rPr>
          <w:rFonts w:ascii="Sakkal Majalla" w:eastAsia="Times New Roman" w:hAnsi="Sakkal Majalla" w:cs="Sakkal Majalla"/>
          <w:b/>
          <w:bCs/>
          <w:sz w:val="36"/>
          <w:szCs w:val="36"/>
          <w:rtl/>
          <w:lang w:eastAsia="en-GB"/>
        </w:rPr>
        <w:t>(</w:t>
      </w:r>
      <w:proofErr w:type="gramStart"/>
      <w:r w:rsidRPr="002624B9">
        <w:rPr>
          <w:rFonts w:ascii="Sakkal Majalla" w:eastAsia="Times New Roman" w:hAnsi="Sakkal Majalla" w:cs="Sakkal Majalla"/>
          <w:b/>
          <w:bCs/>
          <w:sz w:val="36"/>
          <w:szCs w:val="36"/>
          <w:rtl/>
          <w:lang w:eastAsia="en-GB"/>
        </w:rPr>
        <w:t>.....</w:t>
      </w:r>
      <w:proofErr w:type="gramEnd"/>
      <w:r w:rsidRPr="002624B9">
        <w:rPr>
          <w:rFonts w:ascii="Sakkal Majalla" w:eastAsia="Times New Roman" w:hAnsi="Sakkal Majalla" w:cs="Sakkal Majalla"/>
          <w:b/>
          <w:bCs/>
          <w:sz w:val="36"/>
          <w:szCs w:val="36"/>
          <w:rtl/>
          <w:lang w:eastAsia="en-GB"/>
        </w:rPr>
        <w:t>)</w:t>
      </w:r>
      <w:r w:rsidRPr="002624B9">
        <w:rPr>
          <w:rFonts w:ascii="Sakkal Majalla" w:eastAsia="Times New Roman" w:hAnsi="Sakkal Majalla" w:cs="Sakkal Majalla"/>
          <w:sz w:val="36"/>
          <w:szCs w:val="36"/>
          <w:rtl/>
          <w:lang w:eastAsia="en-GB"/>
        </w:rPr>
        <w:t xml:space="preserve"> بمصلحة الشهر العقاري لإتمام شهر هذا العقد.</w:t>
      </w:r>
    </w:p>
    <w:p w:rsidR="002624B9" w:rsidRPr="002624B9" w:rsidRDefault="002624B9" w:rsidP="002624B9">
      <w:pPr>
        <w:bidi/>
        <w:spacing w:after="0" w:line="240" w:lineRule="auto"/>
        <w:jc w:val="both"/>
        <w:rPr>
          <w:rFonts w:ascii="Sakkal Majalla" w:eastAsia="Times New Roman" w:hAnsi="Sakkal Majalla" w:cs="Sakkal Majalla"/>
          <w:sz w:val="36"/>
          <w:szCs w:val="36"/>
          <w:rtl/>
          <w:lang w:eastAsia="en-GB"/>
        </w:rPr>
      </w:pPr>
    </w:p>
    <w:p w:rsidR="002624B9" w:rsidRDefault="002624B9" w:rsidP="002624B9">
      <w:pPr>
        <w:bidi/>
        <w:spacing w:before="100" w:beforeAutospacing="1" w:after="100" w:afterAutospacing="1" w:line="240" w:lineRule="auto"/>
        <w:jc w:val="both"/>
        <w:rPr>
          <w:rFonts w:ascii="Sakkal Majalla" w:eastAsia="Times New Roman" w:hAnsi="Sakkal Majalla" w:cs="Sakkal Majalla"/>
          <w:b/>
          <w:bCs/>
          <w:sz w:val="36"/>
          <w:szCs w:val="36"/>
          <w:rtl/>
          <w:lang w:eastAsia="en-GB"/>
        </w:rPr>
      </w:pPr>
      <w:r w:rsidRPr="002624B9">
        <w:rPr>
          <w:rFonts w:ascii="Sakkal Majalla" w:eastAsia="Times New Roman" w:hAnsi="Sakkal Majalla" w:cs="Sakkal Majalla"/>
          <w:b/>
          <w:bCs/>
          <w:sz w:val="36"/>
          <w:szCs w:val="36"/>
          <w:rtl/>
          <w:lang w:eastAsia="en-GB"/>
        </w:rPr>
        <w:t>وبما ذُكر حُرر هذا العقد وصدق منا وبعد تلاوته على الحاضرين بمعرفتنا وقع عليه الجميع معنا.</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طرف أول</w:t>
      </w:r>
    </w:p>
    <w:p w:rsidR="002624B9" w:rsidRPr="002624B9" w:rsidRDefault="002624B9" w:rsidP="002624B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2624B9">
        <w:rPr>
          <w:rFonts w:ascii="Sakkal Majalla" w:eastAsia="Times New Roman" w:hAnsi="Sakkal Majalla" w:cs="Sakkal Majalla"/>
          <w:b/>
          <w:bCs/>
          <w:sz w:val="36"/>
          <w:szCs w:val="36"/>
          <w:rtl/>
          <w:lang w:eastAsia="en-GB"/>
        </w:rPr>
        <w:t>طرف ثاني</w:t>
      </w:r>
    </w:p>
    <w:p w:rsidR="005627FB" w:rsidRPr="002624B9" w:rsidRDefault="008769BE" w:rsidP="002624B9">
      <w:pPr>
        <w:bidi/>
        <w:jc w:val="both"/>
        <w:rPr>
          <w:rFonts w:ascii="Sakkal Majalla" w:hAnsi="Sakkal Majalla" w:cs="Sakkal Majalla"/>
          <w:sz w:val="36"/>
          <w:szCs w:val="36"/>
        </w:rPr>
      </w:pPr>
    </w:p>
    <w:sectPr w:rsidR="005627FB" w:rsidRPr="00262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AB8"/>
    <w:multiLevelType w:val="multilevel"/>
    <w:tmpl w:val="0BC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044B6"/>
    <w:multiLevelType w:val="multilevel"/>
    <w:tmpl w:val="723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24658"/>
    <w:multiLevelType w:val="multilevel"/>
    <w:tmpl w:val="C98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64"/>
    <w:rsid w:val="00156CAA"/>
    <w:rsid w:val="002624B9"/>
    <w:rsid w:val="004E0B64"/>
    <w:rsid w:val="008769BE"/>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5EA72-6448-44E0-BA46-017E430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4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938841">
      <w:bodyDiv w:val="1"/>
      <w:marLeft w:val="0"/>
      <w:marRight w:val="0"/>
      <w:marTop w:val="0"/>
      <w:marBottom w:val="0"/>
      <w:divBdr>
        <w:top w:val="none" w:sz="0" w:space="0" w:color="auto"/>
        <w:left w:val="none" w:sz="0" w:space="0" w:color="auto"/>
        <w:bottom w:val="none" w:sz="0" w:space="0" w:color="auto"/>
        <w:right w:val="none" w:sz="0" w:space="0" w:color="auto"/>
      </w:divBdr>
      <w:divsChild>
        <w:div w:id="1274245309">
          <w:marLeft w:val="0"/>
          <w:marRight w:val="0"/>
          <w:marTop w:val="0"/>
          <w:marBottom w:val="0"/>
          <w:divBdr>
            <w:top w:val="none" w:sz="0" w:space="0" w:color="auto"/>
            <w:left w:val="none" w:sz="0" w:space="0" w:color="auto"/>
            <w:bottom w:val="none" w:sz="0" w:space="0" w:color="auto"/>
            <w:right w:val="none" w:sz="0" w:space="0" w:color="auto"/>
          </w:divBdr>
          <w:divsChild>
            <w:div w:id="18345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2025-09-14T08:50:00Z</dcterms:created>
  <dcterms:modified xsi:type="dcterms:W3CDTF">2025-09-14T08:52:00Z</dcterms:modified>
</cp:coreProperties>
</file>