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3B4" w:rsidRPr="001803B4" w:rsidRDefault="001803B4" w:rsidP="001803B4">
      <w:pPr>
        <w:spacing w:after="0" w:line="240" w:lineRule="auto"/>
        <w:jc w:val="center"/>
        <w:rPr>
          <w:rFonts w:ascii="Times New Roman" w:eastAsia="Times New Roman" w:hAnsi="Times New Roman" w:cs="Times New Roman"/>
          <w:b/>
          <w:sz w:val="36"/>
          <w:szCs w:val="24"/>
        </w:rPr>
      </w:pPr>
      <w:bookmarkStart w:id="0" w:name="_GoBack"/>
      <w:bookmarkEnd w:id="0"/>
      <w:r w:rsidRPr="001803B4">
        <w:rPr>
          <w:rFonts w:ascii="Times New Roman" w:eastAsia="Times New Roman" w:hAnsi="Times New Roman" w:cs="Times New Roman"/>
          <w:b/>
          <w:sz w:val="36"/>
          <w:szCs w:val="24"/>
        </w:rPr>
        <w:t>SAMPLE CONTRACT FOR CONSULTING SERVICES</w:t>
      </w:r>
    </w:p>
    <w:p w:rsidR="001803B4" w:rsidRPr="001803B4" w:rsidRDefault="001803B4" w:rsidP="001803B4">
      <w:pPr>
        <w:spacing w:after="0" w:line="240" w:lineRule="auto"/>
        <w:rPr>
          <w:rFonts w:ascii="Times New Roman" w:eastAsia="Times New Roman" w:hAnsi="Times New Roman" w:cs="Times New Roman"/>
          <w:b/>
          <w:sz w:val="36"/>
          <w:szCs w:val="24"/>
        </w:rPr>
      </w:pPr>
    </w:p>
    <w:p w:rsidR="001803B4" w:rsidRPr="001803B4" w:rsidRDefault="001803B4" w:rsidP="001803B4">
      <w:pPr>
        <w:spacing w:after="0" w:line="240" w:lineRule="auto"/>
        <w:rPr>
          <w:rFonts w:ascii="Times New Roman" w:eastAsia="Times New Roman" w:hAnsi="Times New Roman" w:cs="Times New Roman"/>
          <w:b/>
          <w:sz w:val="24"/>
          <w:szCs w:val="24"/>
        </w:rPr>
      </w:pPr>
    </w:p>
    <w:p w:rsidR="001803B4" w:rsidRPr="001803B4" w:rsidRDefault="001803B4" w:rsidP="001803B4">
      <w:pPr>
        <w:spacing w:after="0" w:line="240" w:lineRule="auto"/>
        <w:rPr>
          <w:rFonts w:ascii="Times New Roman" w:eastAsia="Times New Roman" w:hAnsi="Times New Roman" w:cs="Times New Roman"/>
          <w:b/>
          <w:sz w:val="24"/>
          <w:szCs w:val="24"/>
        </w:rPr>
      </w:pPr>
    </w:p>
    <w:p w:rsidR="001803B4" w:rsidRDefault="001803B4" w:rsidP="001803B4">
      <w:pPr>
        <w:spacing w:after="0" w:line="240" w:lineRule="auto"/>
        <w:rPr>
          <w:rFonts w:ascii="Times New Roman" w:eastAsia="Times New Roman" w:hAnsi="Times New Roman" w:cs="Times New Roman"/>
          <w:b/>
          <w:sz w:val="24"/>
          <w:szCs w:val="24"/>
        </w:rPr>
      </w:pPr>
    </w:p>
    <w:p w:rsidR="001803B4" w:rsidRDefault="001803B4" w:rsidP="001803B4">
      <w:pPr>
        <w:spacing w:after="0" w:line="240" w:lineRule="auto"/>
        <w:rPr>
          <w:rFonts w:ascii="Times New Roman" w:eastAsia="Times New Roman" w:hAnsi="Times New Roman" w:cs="Times New Roman"/>
          <w:b/>
          <w:sz w:val="24"/>
          <w:szCs w:val="24"/>
        </w:rPr>
      </w:pPr>
    </w:p>
    <w:p w:rsidR="001803B4" w:rsidRDefault="001803B4" w:rsidP="001803B4">
      <w:pPr>
        <w:spacing w:after="0" w:line="240" w:lineRule="auto"/>
        <w:rPr>
          <w:rFonts w:ascii="Times New Roman" w:eastAsia="Times New Roman" w:hAnsi="Times New Roman" w:cs="Times New Roman"/>
          <w:b/>
          <w:sz w:val="24"/>
          <w:szCs w:val="24"/>
        </w:rPr>
      </w:pPr>
    </w:p>
    <w:p w:rsidR="001803B4" w:rsidRPr="001803B4" w:rsidRDefault="001803B4" w:rsidP="001803B4">
      <w:pPr>
        <w:spacing w:after="0" w:line="240" w:lineRule="auto"/>
        <w:rPr>
          <w:rFonts w:ascii="Times New Roman" w:eastAsia="Times New Roman" w:hAnsi="Times New Roman" w:cs="Times New Roman"/>
          <w:b/>
          <w:sz w:val="24"/>
          <w:szCs w:val="24"/>
        </w:rPr>
      </w:pPr>
    </w:p>
    <w:p w:rsidR="001803B4" w:rsidRPr="001803B4" w:rsidRDefault="001803B4" w:rsidP="001803B4">
      <w:pPr>
        <w:spacing w:after="0" w:line="240" w:lineRule="auto"/>
        <w:rPr>
          <w:rFonts w:ascii="Times New Roman" w:eastAsia="Times New Roman" w:hAnsi="Times New Roman" w:cs="Times New Roman"/>
          <w:b/>
          <w:sz w:val="24"/>
          <w:szCs w:val="24"/>
        </w:rPr>
      </w:pPr>
    </w:p>
    <w:p w:rsidR="001803B4" w:rsidRPr="001803B4" w:rsidRDefault="001803B4" w:rsidP="001803B4">
      <w:pPr>
        <w:spacing w:after="0" w:line="240" w:lineRule="auto"/>
        <w:rPr>
          <w:rFonts w:ascii="Times New Roman" w:eastAsia="Times New Roman" w:hAnsi="Times New Roman" w:cs="Times New Roman"/>
          <w:b/>
          <w:sz w:val="24"/>
          <w:szCs w:val="24"/>
        </w:rPr>
      </w:pPr>
    </w:p>
    <w:p w:rsidR="001803B4" w:rsidRPr="001803B4" w:rsidRDefault="001803B4" w:rsidP="001803B4">
      <w:pPr>
        <w:spacing w:after="0" w:line="240" w:lineRule="auto"/>
        <w:jc w:val="center"/>
        <w:rPr>
          <w:rFonts w:ascii="Times New Roman" w:eastAsia="Times New Roman" w:hAnsi="Times New Roman" w:cs="Times New Roman"/>
          <w:b/>
          <w:sz w:val="72"/>
          <w:szCs w:val="24"/>
        </w:rPr>
      </w:pPr>
      <w:r w:rsidRPr="001803B4">
        <w:rPr>
          <w:rFonts w:ascii="Times New Roman" w:eastAsia="Times New Roman" w:hAnsi="Times New Roman" w:cs="Times New Roman"/>
          <w:b/>
          <w:sz w:val="72"/>
          <w:szCs w:val="24"/>
        </w:rPr>
        <w:t>Small Assignments</w:t>
      </w:r>
    </w:p>
    <w:p w:rsidR="001803B4" w:rsidRPr="001803B4" w:rsidRDefault="001803B4" w:rsidP="001803B4">
      <w:pPr>
        <w:spacing w:after="0" w:line="240" w:lineRule="auto"/>
        <w:jc w:val="center"/>
        <w:rPr>
          <w:rFonts w:ascii="Times New Roman" w:eastAsia="Times New Roman" w:hAnsi="Times New Roman" w:cs="Times New Roman"/>
          <w:sz w:val="48"/>
          <w:szCs w:val="24"/>
        </w:rPr>
      </w:pPr>
      <w:r w:rsidRPr="001803B4">
        <w:rPr>
          <w:rFonts w:ascii="Times New Roman" w:eastAsia="Times New Roman" w:hAnsi="Times New Roman" w:cs="Times New Roman"/>
          <w:sz w:val="48"/>
          <w:szCs w:val="24"/>
        </w:rPr>
        <w:t>Lump-Sum Payments</w:t>
      </w:r>
    </w:p>
    <w:p w:rsidR="001803B4" w:rsidRPr="001803B4" w:rsidRDefault="001803B4" w:rsidP="001803B4">
      <w:pPr>
        <w:spacing w:after="0" w:line="240" w:lineRule="auto"/>
        <w:jc w:val="center"/>
        <w:rPr>
          <w:rFonts w:ascii="Times New Roman" w:eastAsia="Times New Roman" w:hAnsi="Times New Roman" w:cs="Times New Roman"/>
          <w:sz w:val="24"/>
          <w:szCs w:val="24"/>
        </w:rPr>
      </w:pPr>
    </w:p>
    <w:p w:rsidR="001803B4" w:rsidRPr="001803B4" w:rsidRDefault="001803B4" w:rsidP="001803B4">
      <w:pPr>
        <w:spacing w:after="0" w:line="240" w:lineRule="auto"/>
        <w:jc w:val="center"/>
        <w:rPr>
          <w:rFonts w:ascii="Times New Roman" w:eastAsia="Times New Roman" w:hAnsi="Times New Roman" w:cs="Times New Roman"/>
          <w:sz w:val="24"/>
          <w:szCs w:val="24"/>
        </w:rPr>
      </w:pPr>
    </w:p>
    <w:p w:rsidR="001803B4" w:rsidRPr="001803B4" w:rsidRDefault="001803B4" w:rsidP="001803B4">
      <w:pPr>
        <w:spacing w:after="0" w:line="240" w:lineRule="auto"/>
        <w:jc w:val="center"/>
        <w:rPr>
          <w:rFonts w:ascii="Times New Roman" w:eastAsia="Times New Roman" w:hAnsi="Times New Roman" w:cs="Times New Roman"/>
          <w:sz w:val="24"/>
          <w:szCs w:val="24"/>
        </w:rPr>
      </w:pPr>
    </w:p>
    <w:p w:rsidR="001803B4" w:rsidRPr="001803B4" w:rsidRDefault="001803B4" w:rsidP="001803B4">
      <w:pPr>
        <w:spacing w:after="0" w:line="240" w:lineRule="auto"/>
        <w:jc w:val="center"/>
        <w:rPr>
          <w:rFonts w:ascii="Times New Roman" w:eastAsia="Times New Roman" w:hAnsi="Times New Roman" w:cs="Times New Roman"/>
          <w:sz w:val="24"/>
          <w:szCs w:val="24"/>
        </w:rPr>
      </w:pPr>
    </w:p>
    <w:p w:rsidR="001803B4" w:rsidRPr="001803B4" w:rsidRDefault="001803B4" w:rsidP="001803B4">
      <w:pPr>
        <w:spacing w:after="0" w:line="240" w:lineRule="auto"/>
        <w:jc w:val="center"/>
        <w:rPr>
          <w:rFonts w:ascii="Times New Roman" w:eastAsia="Times New Roman" w:hAnsi="Times New Roman" w:cs="Times New Roman"/>
          <w:sz w:val="24"/>
          <w:szCs w:val="24"/>
        </w:rPr>
      </w:pPr>
    </w:p>
    <w:p w:rsidR="001803B4" w:rsidRPr="001803B4" w:rsidRDefault="001803B4" w:rsidP="001803B4">
      <w:pPr>
        <w:spacing w:after="0" w:line="240" w:lineRule="auto"/>
        <w:jc w:val="center"/>
        <w:rPr>
          <w:rFonts w:ascii="Times New Roman" w:eastAsia="Times New Roman" w:hAnsi="Times New Roman" w:cs="Times New Roman"/>
          <w:sz w:val="24"/>
          <w:szCs w:val="24"/>
        </w:rPr>
      </w:pPr>
    </w:p>
    <w:p w:rsidR="001803B4" w:rsidRPr="001803B4" w:rsidRDefault="001803B4" w:rsidP="001803B4">
      <w:pPr>
        <w:spacing w:after="0" w:line="240" w:lineRule="auto"/>
        <w:jc w:val="center"/>
        <w:rPr>
          <w:rFonts w:ascii="Times New Roman" w:eastAsia="Times New Roman" w:hAnsi="Times New Roman" w:cs="Times New Roman"/>
          <w:sz w:val="24"/>
          <w:szCs w:val="24"/>
        </w:rPr>
      </w:pPr>
    </w:p>
    <w:p w:rsidR="001803B4" w:rsidRPr="001803B4" w:rsidRDefault="001803B4" w:rsidP="001803B4">
      <w:pPr>
        <w:spacing w:after="0" w:line="240" w:lineRule="auto"/>
        <w:jc w:val="center"/>
        <w:rPr>
          <w:rFonts w:ascii="Times New Roman" w:eastAsia="Times New Roman" w:hAnsi="Times New Roman" w:cs="Times New Roman"/>
          <w:sz w:val="24"/>
          <w:szCs w:val="24"/>
        </w:rPr>
      </w:pPr>
    </w:p>
    <w:p w:rsidR="001803B4" w:rsidRPr="001803B4" w:rsidRDefault="001803B4" w:rsidP="001803B4">
      <w:pPr>
        <w:spacing w:after="0" w:line="240" w:lineRule="auto"/>
        <w:jc w:val="center"/>
        <w:rPr>
          <w:rFonts w:ascii="Times New Roman" w:eastAsia="Times New Roman" w:hAnsi="Times New Roman" w:cs="Times New Roman"/>
          <w:sz w:val="24"/>
          <w:szCs w:val="24"/>
        </w:rPr>
      </w:pPr>
    </w:p>
    <w:p w:rsidR="001803B4" w:rsidRPr="001803B4" w:rsidRDefault="001803B4" w:rsidP="001803B4">
      <w:pPr>
        <w:spacing w:after="0" w:line="240" w:lineRule="auto"/>
        <w:jc w:val="center"/>
        <w:rPr>
          <w:rFonts w:ascii="Times New Roman" w:eastAsia="Times New Roman" w:hAnsi="Times New Roman" w:cs="Times New Roman"/>
          <w:sz w:val="24"/>
          <w:szCs w:val="24"/>
        </w:rPr>
      </w:pPr>
    </w:p>
    <w:p w:rsidR="001803B4" w:rsidRPr="001803B4" w:rsidRDefault="001803B4" w:rsidP="001803B4">
      <w:pPr>
        <w:spacing w:after="0" w:line="240" w:lineRule="auto"/>
        <w:jc w:val="center"/>
        <w:rPr>
          <w:rFonts w:ascii="Times New Roman" w:eastAsia="Times New Roman" w:hAnsi="Times New Roman" w:cs="Times New Roman"/>
          <w:sz w:val="24"/>
          <w:szCs w:val="24"/>
        </w:rPr>
      </w:pPr>
    </w:p>
    <w:p w:rsidR="001803B4" w:rsidRPr="001803B4" w:rsidRDefault="001803B4" w:rsidP="001803B4">
      <w:pPr>
        <w:spacing w:after="0" w:line="240" w:lineRule="auto"/>
        <w:jc w:val="center"/>
        <w:rPr>
          <w:rFonts w:ascii="Times New Roman" w:eastAsia="Times New Roman" w:hAnsi="Times New Roman" w:cs="Times New Roman"/>
          <w:sz w:val="24"/>
          <w:szCs w:val="24"/>
        </w:rPr>
        <w:sectPr w:rsidR="001803B4" w:rsidRPr="001803B4" w:rsidSect="0083666A">
          <w:headerReference w:type="first" r:id="rId6"/>
          <w:type w:val="oddPage"/>
          <w:pgSz w:w="12240" w:h="15840" w:code="1"/>
          <w:pgMar w:top="1440" w:right="1440" w:bottom="1440" w:left="1440" w:header="720" w:footer="720" w:gutter="0"/>
          <w:cols w:space="720"/>
          <w:titlePg/>
        </w:sectPr>
      </w:pPr>
      <w:r w:rsidRPr="001803B4">
        <w:rPr>
          <w:rFonts w:ascii="Times New Roman" w:eastAsia="Times New Roman" w:hAnsi="Times New Roman" w:cs="Times New Roman"/>
          <w:noProof/>
          <w:sz w:val="24"/>
          <w:szCs w:val="24"/>
        </w:rPr>
        <w:drawing>
          <wp:inline distT="0" distB="0" distL="0" distR="0">
            <wp:extent cx="3048000" cy="2087880"/>
            <wp:effectExtent l="0" t="0" r="0" b="7620"/>
            <wp:docPr id="1" name="Picture 1" descr="C:\Users\320082\Desktop\475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20082\Desktop\47501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0" cy="2087880"/>
                    </a:xfrm>
                    <a:prstGeom prst="rect">
                      <a:avLst/>
                    </a:prstGeom>
                    <a:noFill/>
                    <a:ln>
                      <a:noFill/>
                    </a:ln>
                  </pic:spPr>
                </pic:pic>
              </a:graphicData>
            </a:graphic>
          </wp:inline>
        </w:drawing>
      </w:r>
    </w:p>
    <w:p w:rsidR="001803B4" w:rsidRPr="001803B4" w:rsidRDefault="001803B4" w:rsidP="001803B4">
      <w:pPr>
        <w:spacing w:after="0" w:line="240" w:lineRule="auto"/>
        <w:jc w:val="center"/>
        <w:rPr>
          <w:rFonts w:ascii="Times New Roman" w:eastAsia="Times New Roman" w:hAnsi="Times New Roman" w:cs="Times New Roman"/>
          <w:b/>
          <w:sz w:val="24"/>
          <w:szCs w:val="24"/>
        </w:rPr>
        <w:sectPr w:rsidR="001803B4" w:rsidRPr="001803B4" w:rsidSect="0083666A">
          <w:headerReference w:type="even" r:id="rId8"/>
          <w:headerReference w:type="default" r:id="rId9"/>
          <w:headerReference w:type="first" r:id="rId10"/>
          <w:type w:val="oddPage"/>
          <w:pgSz w:w="12240" w:h="15840" w:code="1"/>
          <w:pgMar w:top="1440" w:right="1440" w:bottom="1440" w:left="1440" w:header="720" w:footer="720" w:gutter="0"/>
          <w:cols w:space="720"/>
          <w:titlePg/>
        </w:sectPr>
      </w:pPr>
    </w:p>
    <w:p w:rsidR="001803B4" w:rsidRPr="001803B4" w:rsidRDefault="001803B4" w:rsidP="001803B4">
      <w:pPr>
        <w:spacing w:after="0" w:line="240" w:lineRule="auto"/>
        <w:jc w:val="center"/>
        <w:rPr>
          <w:rFonts w:ascii="Times New Roman" w:eastAsia="Times New Roman" w:hAnsi="Times New Roman" w:cs="Times New Roman"/>
          <w:b/>
          <w:sz w:val="24"/>
          <w:szCs w:val="24"/>
        </w:rPr>
      </w:pPr>
      <w:r w:rsidRPr="001803B4">
        <w:rPr>
          <w:rFonts w:ascii="Times New Roman" w:eastAsia="Times New Roman" w:hAnsi="Times New Roman" w:cs="Times New Roman"/>
          <w:b/>
          <w:sz w:val="24"/>
          <w:szCs w:val="24"/>
        </w:rPr>
        <w:lastRenderedPageBreak/>
        <w:t>SAMPLE CONTRACT FOR CONSULTING SERVICES</w:t>
      </w:r>
    </w:p>
    <w:p w:rsidR="001803B4" w:rsidRPr="001803B4" w:rsidRDefault="001803B4" w:rsidP="001803B4">
      <w:pPr>
        <w:spacing w:after="0" w:line="240" w:lineRule="auto"/>
        <w:jc w:val="center"/>
        <w:rPr>
          <w:rFonts w:ascii="Times New Roman" w:eastAsia="Times New Roman" w:hAnsi="Times New Roman" w:cs="Times New Roman"/>
          <w:b/>
          <w:sz w:val="24"/>
          <w:szCs w:val="24"/>
        </w:rPr>
      </w:pPr>
      <w:r w:rsidRPr="001803B4">
        <w:rPr>
          <w:rFonts w:ascii="Times New Roman" w:eastAsia="Times New Roman" w:hAnsi="Times New Roman" w:cs="Times New Roman"/>
          <w:b/>
          <w:sz w:val="24"/>
          <w:szCs w:val="24"/>
        </w:rPr>
        <w:t>SMALL ASSIGNMENTS</w:t>
      </w:r>
    </w:p>
    <w:p w:rsidR="001803B4" w:rsidRPr="001803B4" w:rsidRDefault="001803B4" w:rsidP="001803B4">
      <w:pPr>
        <w:spacing w:after="0" w:line="240" w:lineRule="auto"/>
        <w:jc w:val="center"/>
        <w:rPr>
          <w:rFonts w:ascii="Times New Roman" w:eastAsia="Times New Roman" w:hAnsi="Times New Roman" w:cs="Times New Roman"/>
          <w:b/>
          <w:sz w:val="24"/>
          <w:szCs w:val="24"/>
        </w:rPr>
      </w:pPr>
      <w:r w:rsidRPr="001803B4">
        <w:rPr>
          <w:rFonts w:ascii="Times New Roman" w:eastAsia="Times New Roman" w:hAnsi="Times New Roman" w:cs="Times New Roman"/>
          <w:b/>
          <w:sz w:val="24"/>
          <w:szCs w:val="24"/>
        </w:rPr>
        <w:t>LUMP-SUM PAYMENTS</w:t>
      </w:r>
    </w:p>
    <w:p w:rsidR="001803B4" w:rsidRPr="001803B4" w:rsidRDefault="001803B4" w:rsidP="001803B4">
      <w:pPr>
        <w:spacing w:after="0" w:line="240" w:lineRule="auto"/>
        <w:jc w:val="center"/>
        <w:rPr>
          <w:rFonts w:ascii="Times New Roman" w:eastAsia="Times New Roman" w:hAnsi="Times New Roman" w:cs="Times New Roman"/>
          <w:sz w:val="24"/>
          <w:szCs w:val="24"/>
        </w:rPr>
      </w:pPr>
    </w:p>
    <w:p w:rsidR="001803B4" w:rsidRPr="001803B4" w:rsidRDefault="001803B4" w:rsidP="001803B4">
      <w:pPr>
        <w:spacing w:after="0" w:line="240" w:lineRule="auto"/>
        <w:jc w:val="center"/>
        <w:rPr>
          <w:rFonts w:ascii="Times New Roman" w:eastAsia="Times New Roman" w:hAnsi="Times New Roman" w:cs="Times New Roman"/>
          <w:sz w:val="24"/>
          <w:szCs w:val="24"/>
        </w:rPr>
      </w:pPr>
    </w:p>
    <w:p w:rsidR="001803B4" w:rsidRPr="001803B4" w:rsidRDefault="001803B4" w:rsidP="001803B4">
      <w:pPr>
        <w:spacing w:after="0" w:line="240" w:lineRule="auto"/>
        <w:jc w:val="center"/>
        <w:rPr>
          <w:rFonts w:ascii="Times New Roman" w:eastAsia="Times New Roman" w:hAnsi="Times New Roman" w:cs="Times New Roman"/>
          <w:sz w:val="24"/>
          <w:szCs w:val="24"/>
        </w:rPr>
      </w:pPr>
      <w:r w:rsidRPr="001803B4">
        <w:rPr>
          <w:rFonts w:ascii="Times New Roman" w:eastAsia="Times New Roman" w:hAnsi="Times New Roman" w:cs="Times New Roman"/>
          <w:b/>
          <w:sz w:val="24"/>
          <w:szCs w:val="24"/>
        </w:rPr>
        <w:t xml:space="preserve">CONTRACT No. </w:t>
      </w:r>
      <w:r w:rsidRPr="001803B4">
        <w:rPr>
          <w:rFonts w:ascii="Times New Roman" w:eastAsia="Times New Roman" w:hAnsi="Times New Roman" w:cs="Times New Roman"/>
          <w:b/>
          <w:i/>
          <w:sz w:val="24"/>
          <w:szCs w:val="24"/>
        </w:rPr>
        <w:t>[</w:t>
      </w:r>
      <w:proofErr w:type="gramStart"/>
      <w:r w:rsidRPr="001803B4">
        <w:rPr>
          <w:rFonts w:ascii="Times New Roman" w:eastAsia="Times New Roman" w:hAnsi="Times New Roman" w:cs="Times New Roman"/>
          <w:b/>
          <w:i/>
          <w:sz w:val="24"/>
          <w:szCs w:val="24"/>
        </w:rPr>
        <w:t>insert</w:t>
      </w:r>
      <w:proofErr w:type="gramEnd"/>
      <w:r w:rsidRPr="001803B4">
        <w:rPr>
          <w:rFonts w:ascii="Times New Roman" w:eastAsia="Times New Roman" w:hAnsi="Times New Roman" w:cs="Times New Roman"/>
          <w:b/>
          <w:i/>
          <w:sz w:val="24"/>
          <w:szCs w:val="24"/>
        </w:rPr>
        <w:t>]</w:t>
      </w:r>
    </w:p>
    <w:p w:rsidR="001803B4" w:rsidRPr="001803B4" w:rsidRDefault="001803B4" w:rsidP="001803B4">
      <w:pPr>
        <w:spacing w:after="0" w:line="240" w:lineRule="auto"/>
        <w:jc w:val="center"/>
        <w:rPr>
          <w:rFonts w:ascii="Times New Roman" w:eastAsia="Times New Roman" w:hAnsi="Times New Roman" w:cs="Times New Roman"/>
          <w:sz w:val="24"/>
          <w:szCs w:val="24"/>
        </w:rPr>
      </w:pPr>
    </w:p>
    <w:p w:rsidR="001803B4" w:rsidRPr="001803B4" w:rsidRDefault="001803B4" w:rsidP="001803B4">
      <w:pPr>
        <w:spacing w:after="200" w:line="240" w:lineRule="auto"/>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 xml:space="preserve">THIS CONTRACT (“Contract”) is entered into this </w:t>
      </w:r>
      <w:r w:rsidRPr="001803B4">
        <w:rPr>
          <w:rFonts w:ascii="Times New Roman" w:eastAsia="Times New Roman" w:hAnsi="Times New Roman" w:cs="Times New Roman"/>
          <w:i/>
          <w:sz w:val="20"/>
          <w:szCs w:val="24"/>
        </w:rPr>
        <w:t>[insert starting date of assignment]</w:t>
      </w:r>
      <w:r w:rsidRPr="001803B4">
        <w:rPr>
          <w:rFonts w:ascii="Times New Roman" w:eastAsia="Times New Roman" w:hAnsi="Times New Roman" w:cs="Times New Roman"/>
          <w:sz w:val="24"/>
          <w:szCs w:val="24"/>
        </w:rPr>
        <w:t>, by and between [</w:t>
      </w:r>
      <w:r w:rsidRPr="001803B4">
        <w:rPr>
          <w:rFonts w:ascii="Times New Roman" w:eastAsia="Times New Roman" w:hAnsi="Times New Roman" w:cs="Times New Roman"/>
          <w:i/>
          <w:sz w:val="20"/>
          <w:szCs w:val="24"/>
        </w:rPr>
        <w:t xml:space="preserve">insert Client’s name] </w:t>
      </w:r>
      <w:r w:rsidRPr="001803B4">
        <w:rPr>
          <w:rFonts w:ascii="Times New Roman" w:eastAsia="Times New Roman" w:hAnsi="Times New Roman" w:cs="Times New Roman"/>
          <w:sz w:val="24"/>
          <w:szCs w:val="24"/>
        </w:rPr>
        <w:t>(“the Client”) having its principal place of business at</w:t>
      </w:r>
      <w:r w:rsidRPr="001803B4">
        <w:rPr>
          <w:rFonts w:ascii="Times New Roman" w:eastAsia="Times New Roman" w:hAnsi="Times New Roman" w:cs="Times New Roman"/>
          <w:i/>
          <w:sz w:val="20"/>
          <w:szCs w:val="24"/>
        </w:rPr>
        <w:t xml:space="preserve"> [insert Client’s address]</w:t>
      </w:r>
      <w:r w:rsidRPr="001803B4">
        <w:rPr>
          <w:rFonts w:ascii="Times New Roman" w:eastAsia="Times New Roman" w:hAnsi="Times New Roman" w:cs="Times New Roman"/>
          <w:sz w:val="24"/>
          <w:szCs w:val="24"/>
        </w:rPr>
        <w:t xml:space="preserve">, and </w:t>
      </w:r>
      <w:r w:rsidRPr="001803B4">
        <w:rPr>
          <w:rFonts w:ascii="Times New Roman" w:eastAsia="Times New Roman" w:hAnsi="Times New Roman" w:cs="Times New Roman"/>
          <w:i/>
          <w:sz w:val="20"/>
          <w:szCs w:val="24"/>
        </w:rPr>
        <w:t>[insert Consultant’s name]</w:t>
      </w:r>
      <w:r w:rsidRPr="001803B4">
        <w:rPr>
          <w:rFonts w:ascii="Times New Roman" w:eastAsia="Times New Roman" w:hAnsi="Times New Roman" w:cs="Times New Roman"/>
          <w:sz w:val="24"/>
          <w:szCs w:val="24"/>
        </w:rPr>
        <w:t xml:space="preserve"> (“the Consultant”) having its principal office located at </w:t>
      </w:r>
      <w:r w:rsidRPr="001803B4">
        <w:rPr>
          <w:rFonts w:ascii="Times New Roman" w:eastAsia="Times New Roman" w:hAnsi="Times New Roman" w:cs="Times New Roman"/>
          <w:i/>
          <w:sz w:val="20"/>
          <w:szCs w:val="24"/>
        </w:rPr>
        <w:t>[insert Consultant’s address</w:t>
      </w:r>
      <w:r w:rsidRPr="001803B4">
        <w:rPr>
          <w:rFonts w:ascii="Times New Roman" w:eastAsia="Times New Roman" w:hAnsi="Times New Roman" w:cs="Times New Roman"/>
          <w:i/>
          <w:sz w:val="20"/>
          <w:szCs w:val="24"/>
          <w:vertAlign w:val="superscript"/>
        </w:rPr>
        <w:footnoteReference w:id="1"/>
      </w:r>
      <w:r w:rsidRPr="001803B4">
        <w:rPr>
          <w:rFonts w:ascii="Times New Roman" w:eastAsia="Times New Roman" w:hAnsi="Times New Roman" w:cs="Times New Roman"/>
          <w:i/>
          <w:sz w:val="20"/>
          <w:szCs w:val="24"/>
        </w:rPr>
        <w:t>].</w:t>
      </w:r>
    </w:p>
    <w:p w:rsidR="001803B4" w:rsidRPr="001803B4" w:rsidRDefault="001803B4" w:rsidP="001803B4">
      <w:pPr>
        <w:spacing w:after="200" w:line="240" w:lineRule="auto"/>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WHEREAS, the Client wishes to have the Consultant perform the services hereinafter referred to, and</w:t>
      </w:r>
    </w:p>
    <w:p w:rsidR="001803B4" w:rsidRPr="001803B4" w:rsidRDefault="001803B4" w:rsidP="001803B4">
      <w:pPr>
        <w:spacing w:after="200" w:line="240" w:lineRule="auto"/>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WHEREAS, the Consultant is willing to perform these services,</w:t>
      </w:r>
    </w:p>
    <w:p w:rsidR="001803B4" w:rsidRPr="001803B4" w:rsidRDefault="001803B4" w:rsidP="001803B4">
      <w:pPr>
        <w:spacing w:after="200" w:line="240" w:lineRule="auto"/>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NOW THEREFORE THE PARTIES hereby agree as follows:</w:t>
      </w:r>
    </w:p>
    <w:tbl>
      <w:tblPr>
        <w:tblW w:w="9468" w:type="dxa"/>
        <w:tblCellMar>
          <w:left w:w="115" w:type="dxa"/>
          <w:right w:w="115" w:type="dxa"/>
        </w:tblCellMar>
        <w:tblLook w:val="0000" w:firstRow="0" w:lastRow="0" w:firstColumn="0" w:lastColumn="0" w:noHBand="0" w:noVBand="0"/>
      </w:tblPr>
      <w:tblGrid>
        <w:gridCol w:w="2317"/>
        <w:gridCol w:w="7151"/>
      </w:tblGrid>
      <w:tr w:rsidR="001803B4" w:rsidRPr="001803B4" w:rsidTr="008108D6">
        <w:tc>
          <w:tcPr>
            <w:tcW w:w="2178" w:type="dxa"/>
          </w:tcPr>
          <w:p w:rsidR="001803B4" w:rsidRPr="001803B4" w:rsidRDefault="001803B4" w:rsidP="001803B4">
            <w:pPr>
              <w:tabs>
                <w:tab w:val="left" w:pos="360"/>
              </w:tabs>
              <w:spacing w:after="0" w:line="240" w:lineRule="auto"/>
              <w:jc w:val="both"/>
              <w:rPr>
                <w:rFonts w:ascii="Times New Roman" w:eastAsia="Times New Roman" w:hAnsi="Times New Roman" w:cs="Times New Roman"/>
                <w:b/>
                <w:sz w:val="24"/>
                <w:szCs w:val="24"/>
              </w:rPr>
            </w:pPr>
            <w:r w:rsidRPr="001803B4">
              <w:rPr>
                <w:rFonts w:ascii="Times New Roman" w:eastAsia="Times New Roman" w:hAnsi="Times New Roman" w:cs="Times New Roman"/>
                <w:b/>
                <w:sz w:val="24"/>
                <w:szCs w:val="24"/>
              </w:rPr>
              <w:t>1.</w:t>
            </w:r>
            <w:r w:rsidRPr="001803B4">
              <w:rPr>
                <w:rFonts w:ascii="Times New Roman" w:eastAsia="Times New Roman" w:hAnsi="Times New Roman" w:cs="Times New Roman"/>
                <w:b/>
                <w:sz w:val="24"/>
                <w:szCs w:val="24"/>
              </w:rPr>
              <w:tab/>
              <w:t>Services</w:t>
            </w:r>
          </w:p>
        </w:tc>
        <w:tc>
          <w:tcPr>
            <w:tcW w:w="7290" w:type="dxa"/>
          </w:tcPr>
          <w:p w:rsidR="001803B4" w:rsidRPr="001803B4" w:rsidRDefault="001803B4" w:rsidP="001803B4">
            <w:pPr>
              <w:tabs>
                <w:tab w:val="left" w:pos="720"/>
                <w:tab w:val="left" w:pos="1260"/>
              </w:tabs>
              <w:spacing w:after="200" w:line="240" w:lineRule="auto"/>
              <w:ind w:left="702" w:hanging="702"/>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w:t>
            </w:r>
            <w:proofErr w:type="spellStart"/>
            <w:r w:rsidRPr="001803B4">
              <w:rPr>
                <w:rFonts w:ascii="Times New Roman" w:eastAsia="Times New Roman" w:hAnsi="Times New Roman" w:cs="Times New Roman"/>
                <w:sz w:val="24"/>
                <w:szCs w:val="24"/>
              </w:rPr>
              <w:t>i</w:t>
            </w:r>
            <w:proofErr w:type="spellEnd"/>
            <w:r w:rsidRPr="001803B4">
              <w:rPr>
                <w:rFonts w:ascii="Times New Roman" w:eastAsia="Times New Roman" w:hAnsi="Times New Roman" w:cs="Times New Roman"/>
                <w:sz w:val="24"/>
                <w:szCs w:val="24"/>
              </w:rPr>
              <w:t>)</w:t>
            </w:r>
            <w:r w:rsidRPr="001803B4">
              <w:rPr>
                <w:rFonts w:ascii="Times New Roman" w:eastAsia="Times New Roman" w:hAnsi="Times New Roman" w:cs="Times New Roman"/>
                <w:sz w:val="24"/>
                <w:szCs w:val="24"/>
              </w:rPr>
              <w:tab/>
              <w:t>The Consultant shall perform the services specified in Annex A, “Terms of Reference and Scope of Services,” which is made an integral part of this Contract (“the Services”).</w:t>
            </w:r>
          </w:p>
          <w:p w:rsidR="001803B4" w:rsidRPr="001803B4" w:rsidRDefault="001803B4" w:rsidP="001803B4">
            <w:pPr>
              <w:tabs>
                <w:tab w:val="left" w:pos="720"/>
                <w:tab w:val="left" w:pos="1260"/>
              </w:tabs>
              <w:spacing w:after="200" w:line="240" w:lineRule="auto"/>
              <w:ind w:left="702" w:hanging="702"/>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(ii)</w:t>
            </w:r>
            <w:r w:rsidRPr="001803B4">
              <w:rPr>
                <w:rFonts w:ascii="Times New Roman" w:eastAsia="Times New Roman" w:hAnsi="Times New Roman" w:cs="Times New Roman"/>
                <w:sz w:val="24"/>
                <w:szCs w:val="24"/>
              </w:rPr>
              <w:tab/>
              <w:t>The Consultant shall provide the personnel listed in Annex B, “Consultant’s Personnel,” to perform the Services.</w:t>
            </w:r>
          </w:p>
          <w:p w:rsidR="001803B4" w:rsidRPr="001803B4" w:rsidRDefault="001803B4" w:rsidP="001803B4">
            <w:pPr>
              <w:spacing w:after="200" w:line="240" w:lineRule="auto"/>
              <w:ind w:left="702" w:hanging="702"/>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(iii)</w:t>
            </w:r>
            <w:r w:rsidRPr="001803B4">
              <w:rPr>
                <w:rFonts w:ascii="Times New Roman" w:eastAsia="Times New Roman" w:hAnsi="Times New Roman" w:cs="Times New Roman"/>
                <w:sz w:val="24"/>
                <w:szCs w:val="24"/>
              </w:rPr>
              <w:tab/>
              <w:t>The Consultant shall submit to the Client the reports in the form and within the time periods specified in Annex C, “Consultant’s Reporting Obligations.”</w:t>
            </w:r>
          </w:p>
        </w:tc>
      </w:tr>
      <w:tr w:rsidR="001803B4" w:rsidRPr="001803B4" w:rsidTr="008108D6">
        <w:tc>
          <w:tcPr>
            <w:tcW w:w="2178" w:type="dxa"/>
          </w:tcPr>
          <w:p w:rsidR="001803B4" w:rsidRPr="001803B4" w:rsidRDefault="001803B4" w:rsidP="001803B4">
            <w:pPr>
              <w:tabs>
                <w:tab w:val="left" w:pos="360"/>
              </w:tabs>
              <w:spacing w:after="0" w:line="240" w:lineRule="auto"/>
              <w:jc w:val="both"/>
              <w:rPr>
                <w:rFonts w:ascii="Times New Roman" w:eastAsia="Times New Roman" w:hAnsi="Times New Roman" w:cs="Times New Roman"/>
                <w:b/>
                <w:sz w:val="24"/>
                <w:szCs w:val="24"/>
              </w:rPr>
            </w:pPr>
            <w:r w:rsidRPr="001803B4">
              <w:rPr>
                <w:rFonts w:ascii="Times New Roman" w:eastAsia="Times New Roman" w:hAnsi="Times New Roman" w:cs="Times New Roman"/>
                <w:b/>
                <w:sz w:val="24"/>
                <w:szCs w:val="24"/>
              </w:rPr>
              <w:t>2.</w:t>
            </w:r>
            <w:r w:rsidRPr="001803B4">
              <w:rPr>
                <w:rFonts w:ascii="Times New Roman" w:eastAsia="Times New Roman" w:hAnsi="Times New Roman" w:cs="Times New Roman"/>
                <w:b/>
                <w:sz w:val="24"/>
                <w:szCs w:val="24"/>
              </w:rPr>
              <w:tab/>
              <w:t>Term</w:t>
            </w:r>
          </w:p>
        </w:tc>
        <w:tc>
          <w:tcPr>
            <w:tcW w:w="7290" w:type="dxa"/>
          </w:tcPr>
          <w:p w:rsidR="001803B4" w:rsidRPr="001803B4" w:rsidRDefault="001803B4" w:rsidP="001803B4">
            <w:pPr>
              <w:tabs>
                <w:tab w:val="left" w:pos="1260"/>
              </w:tabs>
              <w:spacing w:after="200" w:line="240" w:lineRule="auto"/>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 xml:space="preserve">The Consultant shall perform the Services during the period commencing </w:t>
            </w:r>
            <w:r w:rsidRPr="001803B4">
              <w:rPr>
                <w:rFonts w:ascii="Times New Roman" w:eastAsia="Times New Roman" w:hAnsi="Times New Roman" w:cs="Times New Roman"/>
                <w:i/>
                <w:sz w:val="24"/>
                <w:szCs w:val="24"/>
              </w:rPr>
              <w:t>[insert starting date]</w:t>
            </w:r>
            <w:r w:rsidRPr="001803B4">
              <w:rPr>
                <w:rFonts w:ascii="Times New Roman" w:eastAsia="Times New Roman" w:hAnsi="Times New Roman" w:cs="Times New Roman"/>
                <w:sz w:val="24"/>
                <w:szCs w:val="24"/>
              </w:rPr>
              <w:t xml:space="preserve"> and continuing through </w:t>
            </w:r>
            <w:r w:rsidRPr="001803B4">
              <w:rPr>
                <w:rFonts w:ascii="Times New Roman" w:eastAsia="Times New Roman" w:hAnsi="Times New Roman" w:cs="Times New Roman"/>
                <w:i/>
                <w:sz w:val="24"/>
                <w:szCs w:val="24"/>
              </w:rPr>
              <w:t>[insert completion date]</w:t>
            </w:r>
            <w:r w:rsidRPr="001803B4">
              <w:rPr>
                <w:rFonts w:ascii="Times New Roman" w:eastAsia="Times New Roman" w:hAnsi="Times New Roman" w:cs="Times New Roman"/>
                <w:sz w:val="24"/>
                <w:szCs w:val="24"/>
              </w:rPr>
              <w:t>, or any other period as may be subsequently agreed by the parties in writing.</w:t>
            </w:r>
          </w:p>
        </w:tc>
      </w:tr>
      <w:tr w:rsidR="001803B4" w:rsidRPr="001803B4" w:rsidTr="008108D6">
        <w:tc>
          <w:tcPr>
            <w:tcW w:w="2178" w:type="dxa"/>
          </w:tcPr>
          <w:p w:rsidR="001803B4" w:rsidRPr="001803B4" w:rsidRDefault="001803B4" w:rsidP="001803B4">
            <w:pPr>
              <w:tabs>
                <w:tab w:val="left" w:pos="360"/>
              </w:tabs>
              <w:spacing w:after="0" w:line="240" w:lineRule="auto"/>
              <w:jc w:val="both"/>
              <w:rPr>
                <w:rFonts w:ascii="Times New Roman" w:eastAsia="Times New Roman" w:hAnsi="Times New Roman" w:cs="Times New Roman"/>
                <w:b/>
                <w:sz w:val="24"/>
                <w:szCs w:val="24"/>
              </w:rPr>
            </w:pPr>
            <w:r w:rsidRPr="001803B4">
              <w:rPr>
                <w:rFonts w:ascii="Times New Roman" w:eastAsia="Times New Roman" w:hAnsi="Times New Roman" w:cs="Times New Roman"/>
                <w:b/>
                <w:sz w:val="24"/>
                <w:szCs w:val="24"/>
              </w:rPr>
              <w:t>3.</w:t>
            </w:r>
            <w:r w:rsidRPr="001803B4">
              <w:rPr>
                <w:rFonts w:ascii="Times New Roman" w:eastAsia="Times New Roman" w:hAnsi="Times New Roman" w:cs="Times New Roman"/>
                <w:b/>
                <w:sz w:val="24"/>
                <w:szCs w:val="24"/>
              </w:rPr>
              <w:tab/>
              <w:t>Payment</w:t>
            </w:r>
          </w:p>
        </w:tc>
        <w:tc>
          <w:tcPr>
            <w:tcW w:w="7290" w:type="dxa"/>
          </w:tcPr>
          <w:p w:rsidR="001803B4" w:rsidRPr="001803B4" w:rsidRDefault="001803B4" w:rsidP="001803B4">
            <w:pPr>
              <w:spacing w:after="200" w:line="240" w:lineRule="auto"/>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A.</w:t>
            </w:r>
            <w:r w:rsidRPr="001803B4">
              <w:rPr>
                <w:rFonts w:ascii="Times New Roman" w:eastAsia="Times New Roman" w:hAnsi="Times New Roman" w:cs="Times New Roman"/>
                <w:sz w:val="24"/>
                <w:szCs w:val="24"/>
              </w:rPr>
              <w:tab/>
            </w:r>
            <w:r w:rsidRPr="001803B4">
              <w:rPr>
                <w:rFonts w:ascii="Times New Roman" w:eastAsia="Times New Roman" w:hAnsi="Times New Roman" w:cs="Times New Roman"/>
                <w:sz w:val="24"/>
                <w:szCs w:val="24"/>
                <w:u w:val="single"/>
              </w:rPr>
              <w:t>Ceiling</w:t>
            </w:r>
          </w:p>
          <w:p w:rsidR="001803B4" w:rsidRPr="001803B4" w:rsidRDefault="001803B4" w:rsidP="001803B4">
            <w:pPr>
              <w:spacing w:after="200" w:line="240" w:lineRule="auto"/>
              <w:ind w:left="702" w:hanging="702"/>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ab/>
              <w:t xml:space="preserve">For Services rendered pursuant to Annex A, the Client shall pay the Consultant an amount not to exceed </w:t>
            </w:r>
            <w:r w:rsidRPr="001803B4">
              <w:rPr>
                <w:rFonts w:ascii="Times New Roman" w:eastAsia="Times New Roman" w:hAnsi="Times New Roman" w:cs="Times New Roman"/>
                <w:i/>
                <w:sz w:val="24"/>
                <w:szCs w:val="24"/>
              </w:rPr>
              <w:t>[insert amount]</w:t>
            </w:r>
            <w:r w:rsidRPr="001803B4">
              <w:rPr>
                <w:rFonts w:ascii="Times New Roman" w:eastAsia="Times New Roman" w:hAnsi="Times New Roman" w:cs="Times New Roman"/>
                <w:sz w:val="24"/>
                <w:szCs w:val="24"/>
              </w:rPr>
              <w:t>.  This amount has been established based on the understanding that it includes all of the Consultant's costs and profits as well as any tax obligation that may be imposed on the Consultant.</w:t>
            </w:r>
          </w:p>
          <w:p w:rsidR="001803B4" w:rsidRPr="001803B4" w:rsidRDefault="001803B4" w:rsidP="001803B4">
            <w:pPr>
              <w:keepNext/>
              <w:keepLines/>
              <w:spacing w:after="200" w:line="240" w:lineRule="auto"/>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lastRenderedPageBreak/>
              <w:t>B.</w:t>
            </w:r>
            <w:r w:rsidRPr="001803B4">
              <w:rPr>
                <w:rFonts w:ascii="Times New Roman" w:eastAsia="Times New Roman" w:hAnsi="Times New Roman" w:cs="Times New Roman"/>
                <w:sz w:val="24"/>
                <w:szCs w:val="24"/>
              </w:rPr>
              <w:tab/>
            </w:r>
            <w:r w:rsidRPr="001803B4">
              <w:rPr>
                <w:rFonts w:ascii="Times New Roman" w:eastAsia="Times New Roman" w:hAnsi="Times New Roman" w:cs="Times New Roman"/>
                <w:sz w:val="24"/>
                <w:szCs w:val="24"/>
                <w:u w:val="single"/>
              </w:rPr>
              <w:t>Schedule of Payments</w:t>
            </w:r>
          </w:p>
          <w:p w:rsidR="001803B4" w:rsidRPr="001803B4" w:rsidRDefault="001803B4" w:rsidP="001803B4">
            <w:pPr>
              <w:keepNext/>
              <w:keepLines/>
              <w:spacing w:after="200" w:line="240" w:lineRule="auto"/>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ab/>
              <w:t>The schedule of payments is specified below</w:t>
            </w:r>
            <w:r w:rsidRPr="001803B4">
              <w:rPr>
                <w:rFonts w:ascii="Times New Roman" w:eastAsia="Times New Roman" w:hAnsi="Times New Roman" w:cs="Times New Roman"/>
                <w:sz w:val="24"/>
                <w:szCs w:val="24"/>
                <w:vertAlign w:val="superscript"/>
              </w:rPr>
              <w:footnoteReference w:id="2"/>
            </w:r>
            <w:r w:rsidRPr="001803B4">
              <w:rPr>
                <w:rFonts w:ascii="Times New Roman" w:eastAsia="Times New Roman" w:hAnsi="Times New Roman" w:cs="Times New Roman"/>
                <w:sz w:val="24"/>
                <w:szCs w:val="24"/>
              </w:rPr>
              <w:t>:</w:t>
            </w:r>
          </w:p>
          <w:p w:rsidR="001803B4" w:rsidRPr="001803B4" w:rsidRDefault="001803B4" w:rsidP="001803B4">
            <w:pPr>
              <w:spacing w:after="200" w:line="240" w:lineRule="auto"/>
              <w:ind w:left="702" w:hanging="702"/>
              <w:jc w:val="both"/>
              <w:rPr>
                <w:rFonts w:ascii="Times New Roman" w:eastAsia="Times New Roman" w:hAnsi="Times New Roman" w:cs="Times New Roman"/>
                <w:sz w:val="24"/>
                <w:szCs w:val="24"/>
              </w:rPr>
            </w:pPr>
            <w:r w:rsidRPr="001803B4">
              <w:rPr>
                <w:rFonts w:ascii="Times New Roman" w:eastAsia="Times New Roman" w:hAnsi="Times New Roman" w:cs="Times New Roman"/>
                <w:i/>
                <w:sz w:val="24"/>
                <w:szCs w:val="24"/>
              </w:rPr>
              <w:t>[insert detailed list of payments specifying amount of each installment, deliverable/output for which the installment is paid and currency]</w:t>
            </w:r>
          </w:p>
          <w:p w:rsidR="001803B4" w:rsidRPr="001803B4" w:rsidRDefault="001803B4" w:rsidP="001803B4">
            <w:pPr>
              <w:tabs>
                <w:tab w:val="left" w:pos="720"/>
                <w:tab w:val="left" w:pos="1440"/>
                <w:tab w:val="left" w:pos="2160"/>
                <w:tab w:val="left" w:pos="2880"/>
              </w:tabs>
              <w:spacing w:after="200" w:line="240" w:lineRule="auto"/>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C.</w:t>
            </w:r>
            <w:r w:rsidRPr="001803B4">
              <w:rPr>
                <w:rFonts w:ascii="Times New Roman" w:eastAsia="Times New Roman" w:hAnsi="Times New Roman" w:cs="Times New Roman"/>
                <w:sz w:val="24"/>
                <w:szCs w:val="24"/>
              </w:rPr>
              <w:tab/>
            </w:r>
            <w:r w:rsidRPr="001803B4">
              <w:rPr>
                <w:rFonts w:ascii="Times New Roman" w:eastAsia="Times New Roman" w:hAnsi="Times New Roman" w:cs="Times New Roman"/>
                <w:sz w:val="24"/>
                <w:szCs w:val="24"/>
                <w:u w:val="single"/>
              </w:rPr>
              <w:t>Payment Conditions</w:t>
            </w:r>
          </w:p>
          <w:p w:rsidR="001803B4" w:rsidRPr="001803B4" w:rsidRDefault="001803B4" w:rsidP="001803B4">
            <w:pPr>
              <w:spacing w:after="200" w:line="240" w:lineRule="auto"/>
              <w:ind w:left="702" w:hanging="702"/>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ab/>
              <w:t xml:space="preserve">Payment shall be made in </w:t>
            </w:r>
            <w:r w:rsidRPr="001803B4">
              <w:rPr>
                <w:rFonts w:ascii="Times New Roman" w:eastAsia="Times New Roman" w:hAnsi="Times New Roman" w:cs="Times New Roman"/>
                <w:i/>
                <w:sz w:val="24"/>
                <w:szCs w:val="24"/>
              </w:rPr>
              <w:t>[specify currency]</w:t>
            </w:r>
            <w:r w:rsidRPr="001803B4">
              <w:rPr>
                <w:rFonts w:ascii="Times New Roman" w:eastAsia="Times New Roman" w:hAnsi="Times New Roman" w:cs="Times New Roman"/>
                <w:sz w:val="24"/>
                <w:szCs w:val="24"/>
              </w:rPr>
              <w:t>, no later than 30 days following submission by the Consultant of invoices in duplicate to the Coordinator designated in paragraph 4.</w:t>
            </w:r>
          </w:p>
          <w:p w:rsidR="001803B4" w:rsidRPr="001803B4" w:rsidRDefault="001803B4" w:rsidP="001803B4">
            <w:pPr>
              <w:spacing w:after="200" w:line="240" w:lineRule="auto"/>
              <w:ind w:left="1404" w:hanging="702"/>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 xml:space="preserve">Payments shall be made to Consultant’s bank account </w:t>
            </w:r>
            <w:r w:rsidRPr="001803B4">
              <w:rPr>
                <w:rFonts w:ascii="Times New Roman" w:eastAsia="Times New Roman" w:hAnsi="Times New Roman" w:cs="Times New Roman"/>
                <w:i/>
                <w:sz w:val="24"/>
                <w:szCs w:val="24"/>
              </w:rPr>
              <w:t>[insert banking details. If payment by bank wire is not possible, prior Bank approval to apply cash payments option shall be obtained]</w:t>
            </w:r>
          </w:p>
        </w:tc>
      </w:tr>
      <w:tr w:rsidR="001803B4" w:rsidRPr="001803B4" w:rsidTr="008108D6">
        <w:tc>
          <w:tcPr>
            <w:tcW w:w="2178" w:type="dxa"/>
          </w:tcPr>
          <w:p w:rsidR="001803B4" w:rsidRPr="001803B4" w:rsidRDefault="001803B4" w:rsidP="001803B4">
            <w:pPr>
              <w:tabs>
                <w:tab w:val="left" w:pos="360"/>
              </w:tabs>
              <w:spacing w:after="0" w:line="240" w:lineRule="auto"/>
              <w:ind w:left="360" w:hanging="360"/>
              <w:jc w:val="both"/>
              <w:rPr>
                <w:rFonts w:ascii="Times New Roman" w:eastAsia="Times New Roman" w:hAnsi="Times New Roman" w:cs="Times New Roman"/>
                <w:b/>
                <w:sz w:val="24"/>
                <w:szCs w:val="24"/>
              </w:rPr>
            </w:pPr>
            <w:r w:rsidRPr="001803B4">
              <w:rPr>
                <w:rFonts w:ascii="Times New Roman" w:eastAsia="Times New Roman" w:hAnsi="Times New Roman" w:cs="Times New Roman"/>
                <w:b/>
                <w:sz w:val="24"/>
                <w:szCs w:val="24"/>
              </w:rPr>
              <w:lastRenderedPageBreak/>
              <w:t>4.</w:t>
            </w:r>
            <w:r w:rsidRPr="001803B4">
              <w:rPr>
                <w:rFonts w:ascii="Times New Roman" w:eastAsia="Times New Roman" w:hAnsi="Times New Roman" w:cs="Times New Roman"/>
                <w:b/>
                <w:sz w:val="24"/>
                <w:szCs w:val="24"/>
              </w:rPr>
              <w:tab/>
              <w:t>Project Administration</w:t>
            </w:r>
          </w:p>
        </w:tc>
        <w:tc>
          <w:tcPr>
            <w:tcW w:w="7290" w:type="dxa"/>
          </w:tcPr>
          <w:p w:rsidR="001803B4" w:rsidRPr="001803B4" w:rsidRDefault="001803B4" w:rsidP="001803B4">
            <w:pPr>
              <w:tabs>
                <w:tab w:val="left" w:pos="720"/>
                <w:tab w:val="left" w:pos="1440"/>
                <w:tab w:val="left" w:pos="2160"/>
                <w:tab w:val="left" w:pos="2880"/>
              </w:tabs>
              <w:spacing w:after="200" w:line="240" w:lineRule="auto"/>
              <w:ind w:left="702" w:hanging="720"/>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A.</w:t>
            </w:r>
            <w:r w:rsidRPr="001803B4">
              <w:rPr>
                <w:rFonts w:ascii="Times New Roman" w:eastAsia="Times New Roman" w:hAnsi="Times New Roman" w:cs="Times New Roman"/>
                <w:sz w:val="24"/>
                <w:szCs w:val="24"/>
              </w:rPr>
              <w:tab/>
            </w:r>
            <w:r w:rsidRPr="001803B4">
              <w:rPr>
                <w:rFonts w:ascii="Times New Roman" w:eastAsia="Times New Roman" w:hAnsi="Times New Roman" w:cs="Times New Roman"/>
                <w:sz w:val="24"/>
                <w:szCs w:val="24"/>
                <w:u w:val="single"/>
              </w:rPr>
              <w:t>Coordinator</w:t>
            </w:r>
            <w:r w:rsidRPr="001803B4">
              <w:rPr>
                <w:rFonts w:ascii="Times New Roman" w:eastAsia="Times New Roman" w:hAnsi="Times New Roman" w:cs="Times New Roman"/>
                <w:sz w:val="24"/>
                <w:szCs w:val="24"/>
              </w:rPr>
              <w:t>.</w:t>
            </w:r>
          </w:p>
          <w:p w:rsidR="001803B4" w:rsidRPr="001803B4" w:rsidRDefault="001803B4" w:rsidP="001803B4">
            <w:pPr>
              <w:tabs>
                <w:tab w:val="left" w:pos="720"/>
                <w:tab w:val="left" w:pos="1440"/>
                <w:tab w:val="left" w:pos="2160"/>
                <w:tab w:val="left" w:pos="2880"/>
              </w:tabs>
              <w:spacing w:after="200" w:line="240" w:lineRule="auto"/>
              <w:ind w:left="702" w:hanging="720"/>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ab/>
              <w:t>The Client designates Mr</w:t>
            </w:r>
            <w:proofErr w:type="gramStart"/>
            <w:r w:rsidRPr="001803B4">
              <w:rPr>
                <w:rFonts w:ascii="Times New Roman" w:eastAsia="Times New Roman" w:hAnsi="Times New Roman" w:cs="Times New Roman"/>
                <w:sz w:val="24"/>
                <w:szCs w:val="24"/>
              </w:rPr>
              <w:t>./</w:t>
            </w:r>
            <w:proofErr w:type="gramEnd"/>
            <w:r w:rsidRPr="001803B4">
              <w:rPr>
                <w:rFonts w:ascii="Times New Roman" w:eastAsia="Times New Roman" w:hAnsi="Times New Roman" w:cs="Times New Roman"/>
                <w:sz w:val="24"/>
                <w:szCs w:val="24"/>
              </w:rPr>
              <w:t xml:space="preserve">Ms. </w:t>
            </w:r>
            <w:r w:rsidRPr="001803B4">
              <w:rPr>
                <w:rFonts w:ascii="Times New Roman" w:eastAsia="Times New Roman" w:hAnsi="Times New Roman" w:cs="Times New Roman"/>
                <w:i/>
                <w:sz w:val="24"/>
                <w:szCs w:val="24"/>
              </w:rPr>
              <w:t>[insert name and job title]</w:t>
            </w:r>
            <w:r w:rsidRPr="001803B4">
              <w:rPr>
                <w:rFonts w:ascii="Times New Roman" w:eastAsia="Times New Roman" w:hAnsi="Times New Roman" w:cs="Times New Roman"/>
                <w:sz w:val="24"/>
                <w:szCs w:val="24"/>
              </w:rPr>
              <w:t xml:space="preserve"> as Client's Coordinator; the Coordinator will be responsible for the coordination of activities under this Contract, for acceptance and approval of the reports and of other deliverables by the Client and for receiving and approving invoices for the payment.</w:t>
            </w:r>
          </w:p>
          <w:p w:rsidR="001803B4" w:rsidRPr="001803B4" w:rsidRDefault="001803B4" w:rsidP="001803B4">
            <w:pPr>
              <w:spacing w:after="200" w:line="240" w:lineRule="auto"/>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B.</w:t>
            </w:r>
            <w:r w:rsidRPr="001803B4">
              <w:rPr>
                <w:rFonts w:ascii="Times New Roman" w:eastAsia="Times New Roman" w:hAnsi="Times New Roman" w:cs="Times New Roman"/>
                <w:sz w:val="24"/>
                <w:szCs w:val="24"/>
              </w:rPr>
              <w:tab/>
            </w:r>
            <w:r w:rsidRPr="001803B4">
              <w:rPr>
                <w:rFonts w:ascii="Times New Roman" w:eastAsia="Times New Roman" w:hAnsi="Times New Roman" w:cs="Times New Roman"/>
                <w:sz w:val="24"/>
                <w:szCs w:val="24"/>
                <w:u w:val="single"/>
              </w:rPr>
              <w:t>Reports</w:t>
            </w:r>
            <w:r w:rsidRPr="001803B4">
              <w:rPr>
                <w:rFonts w:ascii="Times New Roman" w:eastAsia="Times New Roman" w:hAnsi="Times New Roman" w:cs="Times New Roman"/>
                <w:sz w:val="24"/>
                <w:szCs w:val="24"/>
              </w:rPr>
              <w:t xml:space="preserve">.  </w:t>
            </w:r>
          </w:p>
          <w:p w:rsidR="001803B4" w:rsidRPr="001803B4" w:rsidRDefault="001803B4" w:rsidP="001803B4">
            <w:pPr>
              <w:spacing w:after="200" w:line="240" w:lineRule="auto"/>
              <w:ind w:left="702" w:hanging="702"/>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ab/>
              <w:t>The reports listed in Annex C, “Consultant's Reporting Obligations,” shall be submitted in the course of the assignment, and will constitute the basis for the payments to be made under paragraph 3.</w:t>
            </w:r>
          </w:p>
        </w:tc>
      </w:tr>
      <w:tr w:rsidR="001803B4" w:rsidRPr="001803B4" w:rsidTr="008108D6">
        <w:tc>
          <w:tcPr>
            <w:tcW w:w="2178" w:type="dxa"/>
          </w:tcPr>
          <w:p w:rsidR="001803B4" w:rsidRPr="001803B4" w:rsidRDefault="001803B4" w:rsidP="001803B4">
            <w:pPr>
              <w:tabs>
                <w:tab w:val="left" w:pos="360"/>
              </w:tabs>
              <w:spacing w:after="0" w:line="240" w:lineRule="auto"/>
              <w:ind w:left="360" w:hanging="360"/>
              <w:jc w:val="both"/>
              <w:rPr>
                <w:rFonts w:ascii="Times New Roman" w:eastAsia="Times New Roman" w:hAnsi="Times New Roman" w:cs="Times New Roman"/>
                <w:b/>
                <w:sz w:val="24"/>
                <w:szCs w:val="24"/>
              </w:rPr>
            </w:pPr>
            <w:r w:rsidRPr="001803B4">
              <w:rPr>
                <w:rFonts w:ascii="Times New Roman" w:eastAsia="Times New Roman" w:hAnsi="Times New Roman" w:cs="Times New Roman"/>
                <w:b/>
                <w:sz w:val="24"/>
                <w:szCs w:val="24"/>
              </w:rPr>
              <w:t>5.</w:t>
            </w:r>
            <w:r w:rsidRPr="001803B4">
              <w:rPr>
                <w:rFonts w:ascii="Times New Roman" w:eastAsia="Times New Roman" w:hAnsi="Times New Roman" w:cs="Times New Roman"/>
                <w:b/>
                <w:sz w:val="24"/>
                <w:szCs w:val="24"/>
              </w:rPr>
              <w:tab/>
              <w:t>Performance Standards</w:t>
            </w:r>
          </w:p>
          <w:p w:rsidR="001803B4" w:rsidRPr="001803B4" w:rsidRDefault="001803B4" w:rsidP="001803B4">
            <w:pPr>
              <w:tabs>
                <w:tab w:val="left" w:pos="360"/>
              </w:tabs>
              <w:spacing w:after="0" w:line="240" w:lineRule="auto"/>
              <w:ind w:left="360" w:hanging="360"/>
              <w:jc w:val="both"/>
              <w:rPr>
                <w:rFonts w:ascii="Times New Roman" w:eastAsia="Times New Roman" w:hAnsi="Times New Roman" w:cs="Times New Roman"/>
                <w:b/>
                <w:sz w:val="24"/>
                <w:szCs w:val="24"/>
              </w:rPr>
            </w:pPr>
          </w:p>
          <w:p w:rsidR="001803B4" w:rsidRPr="001803B4" w:rsidRDefault="001803B4" w:rsidP="001803B4">
            <w:pPr>
              <w:tabs>
                <w:tab w:val="left" w:pos="360"/>
              </w:tabs>
              <w:spacing w:after="0" w:line="240" w:lineRule="auto"/>
              <w:ind w:left="360" w:hanging="360"/>
              <w:jc w:val="both"/>
              <w:rPr>
                <w:rFonts w:ascii="Times New Roman" w:eastAsia="Times New Roman" w:hAnsi="Times New Roman" w:cs="Times New Roman"/>
                <w:b/>
                <w:sz w:val="24"/>
                <w:szCs w:val="24"/>
              </w:rPr>
            </w:pPr>
          </w:p>
          <w:p w:rsidR="001803B4" w:rsidRPr="001803B4" w:rsidRDefault="001803B4" w:rsidP="001803B4">
            <w:pPr>
              <w:tabs>
                <w:tab w:val="left" w:pos="360"/>
              </w:tabs>
              <w:spacing w:after="0" w:line="240" w:lineRule="auto"/>
              <w:ind w:left="360" w:hanging="360"/>
              <w:jc w:val="both"/>
              <w:rPr>
                <w:rFonts w:ascii="Times New Roman" w:eastAsia="Times New Roman" w:hAnsi="Times New Roman" w:cs="Times New Roman"/>
                <w:b/>
                <w:sz w:val="24"/>
                <w:szCs w:val="24"/>
              </w:rPr>
            </w:pPr>
          </w:p>
          <w:p w:rsidR="001803B4" w:rsidRPr="001803B4" w:rsidRDefault="001803B4" w:rsidP="001803B4">
            <w:pPr>
              <w:tabs>
                <w:tab w:val="left" w:pos="360"/>
              </w:tabs>
              <w:spacing w:after="0" w:line="240" w:lineRule="auto"/>
              <w:ind w:left="360" w:hanging="360"/>
              <w:jc w:val="both"/>
              <w:rPr>
                <w:rFonts w:ascii="Times New Roman" w:eastAsia="Times New Roman" w:hAnsi="Times New Roman" w:cs="Times New Roman"/>
                <w:b/>
                <w:sz w:val="24"/>
                <w:szCs w:val="24"/>
              </w:rPr>
            </w:pPr>
            <w:r w:rsidRPr="001803B4">
              <w:rPr>
                <w:rFonts w:ascii="Times New Roman" w:eastAsia="Times New Roman" w:hAnsi="Times New Roman" w:cs="Times New Roman"/>
                <w:b/>
                <w:sz w:val="24"/>
                <w:szCs w:val="24"/>
              </w:rPr>
              <w:t>6. Inspections and Auditing</w:t>
            </w:r>
          </w:p>
        </w:tc>
        <w:tc>
          <w:tcPr>
            <w:tcW w:w="7290" w:type="dxa"/>
          </w:tcPr>
          <w:p w:rsidR="001803B4" w:rsidRPr="001803B4" w:rsidRDefault="001803B4" w:rsidP="001803B4">
            <w:pPr>
              <w:tabs>
                <w:tab w:val="left" w:pos="1440"/>
                <w:tab w:val="left" w:pos="2160"/>
                <w:tab w:val="left" w:pos="2880"/>
              </w:tabs>
              <w:spacing w:after="200" w:line="240" w:lineRule="auto"/>
              <w:ind w:left="-18"/>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The Consultant undertakes to perform the Services with the highest standards of professional and ethical competence and integrity.  The Consultant shall promptly replace any employees assigned under this Contract that the Client considers unsatisfactory.</w:t>
            </w:r>
          </w:p>
          <w:p w:rsidR="001803B4" w:rsidRPr="001803B4" w:rsidRDefault="001803B4" w:rsidP="001803B4">
            <w:pPr>
              <w:tabs>
                <w:tab w:val="left" w:pos="1440"/>
                <w:tab w:val="left" w:pos="2160"/>
                <w:tab w:val="left" w:pos="2880"/>
              </w:tabs>
              <w:spacing w:after="200" w:line="240" w:lineRule="auto"/>
              <w:ind w:left="-18"/>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 xml:space="preserve">The Consultant shall permit, and shall cause its Sub-Consultants to permit, the Bank and/or persons or auditors appointed by the Bank to inspect and/or audit its accounts and records and other documents relating to the submission of the Proposal to provide the Services and performance of the Contract. Any failure to comply with this obligation may constitute a prohibited practice subject to contract termination and/or the imposition of sanctions by the Bank (including without </w:t>
            </w:r>
            <w:r w:rsidRPr="001803B4">
              <w:rPr>
                <w:rFonts w:ascii="Times New Roman" w:eastAsia="Times New Roman" w:hAnsi="Times New Roman" w:cs="Times New Roman"/>
                <w:sz w:val="24"/>
                <w:szCs w:val="24"/>
              </w:rPr>
              <w:lastRenderedPageBreak/>
              <w:t>limitation s determination of ineligibility) in accordance with prevailing Bank’s sanctions procedures.</w:t>
            </w:r>
          </w:p>
        </w:tc>
      </w:tr>
      <w:tr w:rsidR="001803B4" w:rsidRPr="001803B4" w:rsidTr="008108D6">
        <w:tc>
          <w:tcPr>
            <w:tcW w:w="2178" w:type="dxa"/>
          </w:tcPr>
          <w:p w:rsidR="001803B4" w:rsidRPr="001803B4" w:rsidRDefault="001803B4" w:rsidP="001803B4">
            <w:pPr>
              <w:tabs>
                <w:tab w:val="left" w:pos="360"/>
              </w:tabs>
              <w:spacing w:after="0" w:line="240" w:lineRule="auto"/>
              <w:ind w:left="360" w:hanging="360"/>
              <w:jc w:val="both"/>
              <w:rPr>
                <w:rFonts w:ascii="Times New Roman" w:eastAsia="Times New Roman" w:hAnsi="Times New Roman" w:cs="Times New Roman"/>
                <w:b/>
                <w:sz w:val="24"/>
                <w:szCs w:val="24"/>
              </w:rPr>
            </w:pPr>
            <w:r w:rsidRPr="001803B4">
              <w:rPr>
                <w:rFonts w:ascii="Times New Roman" w:eastAsia="Times New Roman" w:hAnsi="Times New Roman" w:cs="Times New Roman"/>
                <w:b/>
                <w:sz w:val="24"/>
                <w:szCs w:val="24"/>
              </w:rPr>
              <w:lastRenderedPageBreak/>
              <w:t>7.</w:t>
            </w:r>
            <w:r w:rsidRPr="001803B4">
              <w:rPr>
                <w:rFonts w:ascii="Times New Roman" w:eastAsia="Times New Roman" w:hAnsi="Times New Roman" w:cs="Times New Roman"/>
                <w:b/>
                <w:sz w:val="24"/>
                <w:szCs w:val="24"/>
              </w:rPr>
              <w:tab/>
              <w:t>Confidentiality</w:t>
            </w:r>
          </w:p>
        </w:tc>
        <w:tc>
          <w:tcPr>
            <w:tcW w:w="7290" w:type="dxa"/>
          </w:tcPr>
          <w:p w:rsidR="001803B4" w:rsidRPr="001803B4" w:rsidRDefault="001803B4" w:rsidP="001803B4">
            <w:pPr>
              <w:spacing w:after="200" w:line="240" w:lineRule="auto"/>
              <w:ind w:left="-18"/>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The Consultants shall not, during the term of this Contract and within two years after its expiration, disclose any proprietary or confidential information relating to the Services, this Contract or the Client's business or operations without the prior written consent of the Client.</w:t>
            </w:r>
          </w:p>
        </w:tc>
      </w:tr>
      <w:tr w:rsidR="001803B4" w:rsidRPr="001803B4" w:rsidTr="008108D6">
        <w:tc>
          <w:tcPr>
            <w:tcW w:w="2178" w:type="dxa"/>
          </w:tcPr>
          <w:p w:rsidR="001803B4" w:rsidRPr="001803B4" w:rsidRDefault="001803B4" w:rsidP="001803B4">
            <w:pPr>
              <w:tabs>
                <w:tab w:val="left" w:pos="360"/>
              </w:tabs>
              <w:spacing w:after="0" w:line="240" w:lineRule="auto"/>
              <w:ind w:left="360" w:hanging="360"/>
              <w:jc w:val="both"/>
              <w:rPr>
                <w:rFonts w:ascii="Times New Roman" w:eastAsia="Times New Roman" w:hAnsi="Times New Roman" w:cs="Times New Roman"/>
                <w:b/>
                <w:sz w:val="24"/>
                <w:szCs w:val="24"/>
              </w:rPr>
            </w:pPr>
            <w:r w:rsidRPr="001803B4">
              <w:rPr>
                <w:rFonts w:ascii="Times New Roman" w:eastAsia="Times New Roman" w:hAnsi="Times New Roman" w:cs="Times New Roman"/>
                <w:b/>
                <w:sz w:val="24"/>
                <w:szCs w:val="24"/>
              </w:rPr>
              <w:t>8.</w:t>
            </w:r>
            <w:r w:rsidRPr="001803B4">
              <w:rPr>
                <w:rFonts w:ascii="Times New Roman" w:eastAsia="Times New Roman" w:hAnsi="Times New Roman" w:cs="Times New Roman"/>
                <w:b/>
                <w:sz w:val="24"/>
                <w:szCs w:val="24"/>
              </w:rPr>
              <w:tab/>
              <w:t>Ownership of Material</w:t>
            </w:r>
          </w:p>
        </w:tc>
        <w:tc>
          <w:tcPr>
            <w:tcW w:w="7290" w:type="dxa"/>
          </w:tcPr>
          <w:p w:rsidR="001803B4" w:rsidRPr="001803B4" w:rsidRDefault="001803B4" w:rsidP="001803B4">
            <w:pPr>
              <w:spacing w:after="200" w:line="240" w:lineRule="auto"/>
              <w:ind w:left="-18"/>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Any studies reports or other material, graphic, software or otherwise, prepared by the Consultant for the Client under the Contract shall belong to and remain the property of the Client.  The Consultant may retain a copy of such documents and software</w:t>
            </w:r>
            <w:r w:rsidRPr="001803B4">
              <w:rPr>
                <w:rFonts w:ascii="Times New Roman" w:eastAsia="Times New Roman" w:hAnsi="Times New Roman" w:cs="Times New Roman"/>
                <w:sz w:val="24"/>
                <w:szCs w:val="24"/>
                <w:vertAlign w:val="superscript"/>
              </w:rPr>
              <w:footnoteReference w:id="3"/>
            </w:r>
            <w:r w:rsidRPr="001803B4">
              <w:rPr>
                <w:rFonts w:ascii="Times New Roman" w:eastAsia="Times New Roman" w:hAnsi="Times New Roman" w:cs="Times New Roman"/>
                <w:sz w:val="24"/>
                <w:szCs w:val="24"/>
              </w:rPr>
              <w:t>.</w:t>
            </w:r>
          </w:p>
        </w:tc>
      </w:tr>
      <w:tr w:rsidR="001803B4" w:rsidRPr="001803B4" w:rsidTr="008108D6">
        <w:tc>
          <w:tcPr>
            <w:tcW w:w="2178" w:type="dxa"/>
          </w:tcPr>
          <w:p w:rsidR="001803B4" w:rsidRPr="001803B4" w:rsidRDefault="001803B4" w:rsidP="001803B4">
            <w:pPr>
              <w:tabs>
                <w:tab w:val="left" w:pos="360"/>
              </w:tabs>
              <w:spacing w:after="0" w:line="240" w:lineRule="auto"/>
              <w:ind w:left="360" w:hanging="360"/>
              <w:jc w:val="both"/>
              <w:rPr>
                <w:rFonts w:ascii="Times New Roman" w:eastAsia="Times New Roman" w:hAnsi="Times New Roman" w:cs="Times New Roman"/>
                <w:b/>
                <w:sz w:val="24"/>
                <w:szCs w:val="24"/>
              </w:rPr>
            </w:pPr>
            <w:r w:rsidRPr="001803B4">
              <w:rPr>
                <w:rFonts w:ascii="Times New Roman" w:eastAsia="Times New Roman" w:hAnsi="Times New Roman" w:cs="Times New Roman"/>
                <w:b/>
                <w:sz w:val="24"/>
                <w:szCs w:val="24"/>
              </w:rPr>
              <w:t>9.</w:t>
            </w:r>
            <w:r w:rsidRPr="001803B4">
              <w:rPr>
                <w:rFonts w:ascii="Times New Roman" w:eastAsia="Times New Roman" w:hAnsi="Times New Roman" w:cs="Times New Roman"/>
                <w:b/>
                <w:sz w:val="24"/>
                <w:szCs w:val="24"/>
              </w:rPr>
              <w:tab/>
              <w:t>Consultant Not to be Engaged in Certain Activities</w:t>
            </w:r>
          </w:p>
        </w:tc>
        <w:tc>
          <w:tcPr>
            <w:tcW w:w="7290" w:type="dxa"/>
          </w:tcPr>
          <w:p w:rsidR="001803B4" w:rsidRPr="001803B4" w:rsidRDefault="001803B4" w:rsidP="001803B4">
            <w:pPr>
              <w:spacing w:after="200" w:line="240" w:lineRule="auto"/>
              <w:ind w:left="-18"/>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The Consultant agrees that, during the term of this Contract and after its termination, the Consultants and any entity affiliated with the Consultant, shall be disqualified from providing goods, works or services (other than consulting services that would not give rise to a conflict of interest) resulting from or closely related to the Consulting Services for the preparation or implementation of the Project</w:t>
            </w:r>
          </w:p>
        </w:tc>
      </w:tr>
      <w:tr w:rsidR="001803B4" w:rsidRPr="001803B4" w:rsidTr="008108D6">
        <w:tc>
          <w:tcPr>
            <w:tcW w:w="2178" w:type="dxa"/>
          </w:tcPr>
          <w:p w:rsidR="001803B4" w:rsidRPr="001803B4" w:rsidRDefault="001803B4" w:rsidP="001803B4">
            <w:pPr>
              <w:tabs>
                <w:tab w:val="left" w:pos="360"/>
              </w:tabs>
              <w:spacing w:after="0" w:line="240" w:lineRule="auto"/>
              <w:ind w:left="360" w:hanging="360"/>
              <w:jc w:val="both"/>
              <w:rPr>
                <w:rFonts w:ascii="Times New Roman" w:eastAsia="Times New Roman" w:hAnsi="Times New Roman" w:cs="Times New Roman"/>
                <w:b/>
                <w:sz w:val="24"/>
                <w:szCs w:val="24"/>
              </w:rPr>
            </w:pPr>
            <w:r w:rsidRPr="001803B4">
              <w:rPr>
                <w:rFonts w:ascii="Times New Roman" w:eastAsia="Times New Roman" w:hAnsi="Times New Roman" w:cs="Times New Roman"/>
                <w:b/>
                <w:sz w:val="24"/>
                <w:szCs w:val="24"/>
              </w:rPr>
              <w:t>10.</w:t>
            </w:r>
            <w:r w:rsidRPr="001803B4">
              <w:rPr>
                <w:rFonts w:ascii="Times New Roman" w:eastAsia="Times New Roman" w:hAnsi="Times New Roman" w:cs="Times New Roman"/>
                <w:b/>
                <w:sz w:val="24"/>
                <w:szCs w:val="24"/>
              </w:rPr>
              <w:tab/>
              <w:t>Insurance</w:t>
            </w:r>
          </w:p>
        </w:tc>
        <w:tc>
          <w:tcPr>
            <w:tcW w:w="7290" w:type="dxa"/>
          </w:tcPr>
          <w:p w:rsidR="001803B4" w:rsidRPr="001803B4" w:rsidRDefault="001803B4" w:rsidP="001803B4">
            <w:pPr>
              <w:spacing w:after="200" w:line="240" w:lineRule="auto"/>
              <w:ind w:left="-18"/>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The Consultant will be responsible for taking out any appropriate insurance coverage.</w:t>
            </w:r>
          </w:p>
        </w:tc>
      </w:tr>
      <w:tr w:rsidR="001803B4" w:rsidRPr="001803B4" w:rsidTr="008108D6">
        <w:tc>
          <w:tcPr>
            <w:tcW w:w="2178" w:type="dxa"/>
          </w:tcPr>
          <w:p w:rsidR="001803B4" w:rsidRPr="001803B4" w:rsidRDefault="001803B4" w:rsidP="001803B4">
            <w:pPr>
              <w:tabs>
                <w:tab w:val="left" w:pos="360"/>
              </w:tabs>
              <w:spacing w:after="0" w:line="240" w:lineRule="auto"/>
              <w:ind w:left="360" w:hanging="360"/>
              <w:jc w:val="both"/>
              <w:rPr>
                <w:rFonts w:ascii="Times New Roman" w:eastAsia="Times New Roman" w:hAnsi="Times New Roman" w:cs="Times New Roman"/>
                <w:b/>
                <w:sz w:val="24"/>
                <w:szCs w:val="24"/>
              </w:rPr>
            </w:pPr>
            <w:r w:rsidRPr="001803B4">
              <w:rPr>
                <w:rFonts w:ascii="Times New Roman" w:eastAsia="Times New Roman" w:hAnsi="Times New Roman" w:cs="Times New Roman"/>
                <w:b/>
                <w:sz w:val="24"/>
                <w:szCs w:val="24"/>
              </w:rPr>
              <w:t>11.</w:t>
            </w:r>
            <w:r w:rsidRPr="001803B4">
              <w:rPr>
                <w:rFonts w:ascii="Times New Roman" w:eastAsia="Times New Roman" w:hAnsi="Times New Roman" w:cs="Times New Roman"/>
                <w:b/>
                <w:sz w:val="24"/>
                <w:szCs w:val="24"/>
              </w:rPr>
              <w:tab/>
              <w:t>Assignment</w:t>
            </w:r>
          </w:p>
        </w:tc>
        <w:tc>
          <w:tcPr>
            <w:tcW w:w="7290" w:type="dxa"/>
          </w:tcPr>
          <w:p w:rsidR="001803B4" w:rsidRPr="001803B4" w:rsidRDefault="001803B4" w:rsidP="001803B4">
            <w:pPr>
              <w:spacing w:after="200" w:line="240" w:lineRule="auto"/>
              <w:ind w:left="-18"/>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The Consultant shall not assign this Contract or sub-contract any portion of it without the Client's prior written consent.</w:t>
            </w:r>
          </w:p>
        </w:tc>
      </w:tr>
      <w:tr w:rsidR="001803B4" w:rsidRPr="001803B4" w:rsidTr="008108D6">
        <w:tc>
          <w:tcPr>
            <w:tcW w:w="2178" w:type="dxa"/>
          </w:tcPr>
          <w:p w:rsidR="001803B4" w:rsidRPr="001803B4" w:rsidRDefault="001803B4" w:rsidP="001803B4">
            <w:pPr>
              <w:tabs>
                <w:tab w:val="left" w:pos="360"/>
              </w:tabs>
              <w:spacing w:after="0" w:line="240" w:lineRule="auto"/>
              <w:ind w:left="360" w:hanging="360"/>
              <w:rPr>
                <w:rFonts w:ascii="Times New Roman" w:eastAsia="Times New Roman" w:hAnsi="Times New Roman" w:cs="Times New Roman"/>
                <w:b/>
                <w:sz w:val="24"/>
                <w:szCs w:val="24"/>
              </w:rPr>
            </w:pPr>
            <w:r w:rsidRPr="001803B4">
              <w:rPr>
                <w:rFonts w:ascii="Times New Roman" w:eastAsia="Times New Roman" w:hAnsi="Times New Roman" w:cs="Times New Roman"/>
                <w:b/>
                <w:sz w:val="24"/>
                <w:szCs w:val="24"/>
              </w:rPr>
              <w:t>12.</w:t>
            </w:r>
            <w:r w:rsidRPr="001803B4">
              <w:rPr>
                <w:rFonts w:ascii="Times New Roman" w:eastAsia="Times New Roman" w:hAnsi="Times New Roman" w:cs="Times New Roman"/>
                <w:b/>
                <w:sz w:val="24"/>
                <w:szCs w:val="24"/>
              </w:rPr>
              <w:tab/>
              <w:t>Law Governing Contract and Language</w:t>
            </w:r>
          </w:p>
          <w:p w:rsidR="001803B4" w:rsidRPr="001803B4" w:rsidRDefault="001803B4" w:rsidP="001803B4">
            <w:pPr>
              <w:tabs>
                <w:tab w:val="left" w:pos="360"/>
              </w:tabs>
              <w:spacing w:after="0" w:line="240" w:lineRule="auto"/>
              <w:ind w:left="360" w:hanging="360"/>
              <w:jc w:val="both"/>
              <w:rPr>
                <w:rFonts w:ascii="Times New Roman" w:eastAsia="Times New Roman" w:hAnsi="Times New Roman" w:cs="Times New Roman"/>
                <w:b/>
                <w:sz w:val="24"/>
                <w:szCs w:val="24"/>
              </w:rPr>
            </w:pPr>
          </w:p>
        </w:tc>
        <w:tc>
          <w:tcPr>
            <w:tcW w:w="7290" w:type="dxa"/>
          </w:tcPr>
          <w:p w:rsidR="001803B4" w:rsidRPr="001803B4" w:rsidRDefault="001803B4" w:rsidP="001803B4">
            <w:pPr>
              <w:spacing w:after="200" w:line="240" w:lineRule="auto"/>
              <w:ind w:left="-18"/>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 xml:space="preserve">The Contract shall be governed by the laws of </w:t>
            </w:r>
            <w:r w:rsidRPr="001803B4">
              <w:rPr>
                <w:rFonts w:ascii="Times New Roman" w:eastAsia="Times New Roman" w:hAnsi="Times New Roman" w:cs="Times New Roman"/>
                <w:i/>
                <w:sz w:val="24"/>
                <w:szCs w:val="24"/>
              </w:rPr>
              <w:t>[insert government]</w:t>
            </w:r>
            <w:r w:rsidRPr="001803B4">
              <w:rPr>
                <w:rFonts w:ascii="Times New Roman" w:eastAsia="Times New Roman" w:hAnsi="Times New Roman" w:cs="Times New Roman"/>
                <w:sz w:val="24"/>
                <w:szCs w:val="24"/>
              </w:rPr>
              <w:t>, and the language of the Contract shall be</w:t>
            </w:r>
            <w:r w:rsidRPr="001803B4">
              <w:rPr>
                <w:rFonts w:ascii="Times New Roman" w:eastAsia="Times New Roman" w:hAnsi="Times New Roman" w:cs="Times New Roman"/>
                <w:sz w:val="24"/>
                <w:szCs w:val="24"/>
                <w:vertAlign w:val="superscript"/>
              </w:rPr>
              <w:footnoteReference w:id="4"/>
            </w:r>
            <w:r w:rsidRPr="001803B4">
              <w:rPr>
                <w:rFonts w:ascii="Times New Roman" w:eastAsia="Times New Roman" w:hAnsi="Times New Roman" w:cs="Times New Roman"/>
                <w:i/>
                <w:sz w:val="24"/>
                <w:szCs w:val="24"/>
              </w:rPr>
              <w:t xml:space="preserve"> [insert language]</w:t>
            </w:r>
          </w:p>
        </w:tc>
      </w:tr>
      <w:tr w:rsidR="001803B4" w:rsidRPr="001803B4" w:rsidTr="008108D6">
        <w:tc>
          <w:tcPr>
            <w:tcW w:w="2178" w:type="dxa"/>
          </w:tcPr>
          <w:p w:rsidR="001803B4" w:rsidRPr="001803B4" w:rsidRDefault="001803B4" w:rsidP="001803B4">
            <w:pPr>
              <w:tabs>
                <w:tab w:val="left" w:pos="360"/>
              </w:tabs>
              <w:spacing w:after="0" w:line="240" w:lineRule="auto"/>
              <w:ind w:left="360" w:hanging="360"/>
              <w:rPr>
                <w:rFonts w:ascii="Times New Roman" w:eastAsia="Times New Roman" w:hAnsi="Times New Roman" w:cs="Times New Roman"/>
                <w:b/>
                <w:sz w:val="24"/>
                <w:szCs w:val="24"/>
              </w:rPr>
            </w:pPr>
            <w:r w:rsidRPr="001803B4">
              <w:rPr>
                <w:rFonts w:ascii="Times New Roman" w:eastAsia="Times New Roman" w:hAnsi="Times New Roman" w:cs="Times New Roman"/>
                <w:b/>
                <w:sz w:val="24"/>
                <w:szCs w:val="24"/>
              </w:rPr>
              <w:t>13.</w:t>
            </w:r>
            <w:r w:rsidRPr="001803B4">
              <w:rPr>
                <w:rFonts w:ascii="Times New Roman" w:eastAsia="Times New Roman" w:hAnsi="Times New Roman" w:cs="Times New Roman"/>
                <w:b/>
                <w:sz w:val="24"/>
                <w:szCs w:val="24"/>
              </w:rPr>
              <w:tab/>
              <w:t>Dispute Resolution</w:t>
            </w:r>
            <w:r w:rsidRPr="001803B4">
              <w:rPr>
                <w:rFonts w:ascii="Times New Roman" w:eastAsia="Times New Roman" w:hAnsi="Times New Roman" w:cs="Times New Roman"/>
                <w:b/>
                <w:sz w:val="24"/>
                <w:szCs w:val="24"/>
                <w:vertAlign w:val="superscript"/>
              </w:rPr>
              <w:footnoteReference w:id="5"/>
            </w:r>
          </w:p>
        </w:tc>
        <w:tc>
          <w:tcPr>
            <w:tcW w:w="7290" w:type="dxa"/>
          </w:tcPr>
          <w:p w:rsidR="001803B4" w:rsidRPr="001803B4" w:rsidRDefault="001803B4" w:rsidP="001803B4">
            <w:pPr>
              <w:spacing w:after="200" w:line="240" w:lineRule="auto"/>
              <w:ind w:left="-18"/>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Any dispute arising out of the Contract, which cannot be amicably settled between the parties, shall be referred to adjudication/arbitration in accordance with the laws of the Client's country.</w:t>
            </w:r>
          </w:p>
        </w:tc>
      </w:tr>
      <w:tr w:rsidR="001803B4" w:rsidRPr="001803B4" w:rsidTr="008108D6">
        <w:tc>
          <w:tcPr>
            <w:tcW w:w="2178" w:type="dxa"/>
          </w:tcPr>
          <w:p w:rsidR="001803B4" w:rsidRPr="001803B4" w:rsidRDefault="001803B4" w:rsidP="001803B4">
            <w:pPr>
              <w:tabs>
                <w:tab w:val="left" w:pos="360"/>
              </w:tabs>
              <w:spacing w:after="0" w:line="240" w:lineRule="auto"/>
              <w:ind w:left="360" w:hanging="360"/>
              <w:rPr>
                <w:rFonts w:ascii="Times New Roman" w:eastAsia="Times New Roman" w:hAnsi="Times New Roman" w:cs="Times New Roman"/>
                <w:b/>
                <w:sz w:val="24"/>
                <w:szCs w:val="24"/>
              </w:rPr>
            </w:pPr>
            <w:r w:rsidRPr="001803B4">
              <w:rPr>
                <w:rFonts w:ascii="Times New Roman" w:eastAsia="Times New Roman" w:hAnsi="Times New Roman" w:cs="Times New Roman"/>
                <w:b/>
                <w:sz w:val="24"/>
                <w:szCs w:val="24"/>
              </w:rPr>
              <w:t>14. Termination</w:t>
            </w:r>
          </w:p>
        </w:tc>
        <w:tc>
          <w:tcPr>
            <w:tcW w:w="7290" w:type="dxa"/>
          </w:tcPr>
          <w:p w:rsidR="001803B4" w:rsidRPr="001803B4" w:rsidRDefault="001803B4" w:rsidP="001803B4">
            <w:pPr>
              <w:numPr>
                <w:ilvl w:val="12"/>
                <w:numId w:val="0"/>
              </w:numPr>
              <w:tabs>
                <w:tab w:val="left" w:pos="-720"/>
              </w:tabs>
              <w:suppressAutoHyphens/>
              <w:spacing w:after="220" w:line="240" w:lineRule="auto"/>
              <w:jc w:val="both"/>
              <w:rPr>
                <w:rFonts w:ascii="Times New Roman" w:eastAsia="Times New Roman" w:hAnsi="Times New Roman" w:cs="Times New Roman"/>
                <w:spacing w:val="-2"/>
                <w:sz w:val="24"/>
                <w:szCs w:val="20"/>
                <w:lang w:eastAsia="it-IT"/>
              </w:rPr>
            </w:pPr>
            <w:r w:rsidRPr="001803B4">
              <w:rPr>
                <w:rFonts w:ascii="Times New Roman" w:eastAsia="Times New Roman" w:hAnsi="Times New Roman" w:cs="Times New Roman"/>
                <w:spacing w:val="-2"/>
                <w:sz w:val="24"/>
                <w:szCs w:val="20"/>
                <w:lang w:eastAsia="it-IT"/>
              </w:rPr>
              <w:t xml:space="preserve">The Client may terminate this Contract with at least ten (10) working days prior written notice to the Consultant after the occurrence of any of the events specified in paragraphs (a) through (d) of this Clause: </w:t>
            </w:r>
          </w:p>
          <w:p w:rsidR="001803B4" w:rsidRPr="001803B4" w:rsidRDefault="001803B4" w:rsidP="001803B4">
            <w:pPr>
              <w:numPr>
                <w:ilvl w:val="12"/>
                <w:numId w:val="0"/>
              </w:numPr>
              <w:tabs>
                <w:tab w:val="left" w:pos="540"/>
              </w:tabs>
              <w:spacing w:after="220" w:line="240" w:lineRule="auto"/>
              <w:ind w:left="547" w:right="-72" w:hanging="547"/>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(a)</w:t>
            </w:r>
            <w:r w:rsidRPr="001803B4">
              <w:rPr>
                <w:rFonts w:ascii="Times New Roman" w:eastAsia="Times New Roman" w:hAnsi="Times New Roman" w:cs="Times New Roman"/>
                <w:sz w:val="24"/>
                <w:szCs w:val="24"/>
              </w:rPr>
              <w:tab/>
              <w:t xml:space="preserve">If the Consultant does not remedy a failure in the performance of its obligations under the Contract within seven (7) working days after </w:t>
            </w:r>
            <w:r w:rsidRPr="001803B4">
              <w:rPr>
                <w:rFonts w:ascii="Times New Roman" w:eastAsia="Times New Roman" w:hAnsi="Times New Roman" w:cs="Times New Roman"/>
                <w:sz w:val="24"/>
                <w:szCs w:val="24"/>
              </w:rPr>
              <w:lastRenderedPageBreak/>
              <w:t>being notified, or within any further period as the Client may have subsequently approved in writing;</w:t>
            </w:r>
          </w:p>
          <w:p w:rsidR="001803B4" w:rsidRPr="001803B4" w:rsidRDefault="001803B4" w:rsidP="001803B4">
            <w:pPr>
              <w:numPr>
                <w:ilvl w:val="12"/>
                <w:numId w:val="0"/>
              </w:numPr>
              <w:tabs>
                <w:tab w:val="left" w:pos="540"/>
              </w:tabs>
              <w:spacing w:after="220" w:line="240" w:lineRule="auto"/>
              <w:ind w:left="547" w:right="-72" w:hanging="547"/>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(b)</w:t>
            </w:r>
            <w:r w:rsidRPr="001803B4">
              <w:rPr>
                <w:rFonts w:ascii="Times New Roman" w:eastAsia="Times New Roman" w:hAnsi="Times New Roman" w:cs="Times New Roman"/>
                <w:sz w:val="24"/>
                <w:szCs w:val="24"/>
              </w:rPr>
              <w:tab/>
              <w:t>If the Consultant becomes insolvent or bankrupt;</w:t>
            </w:r>
          </w:p>
          <w:p w:rsidR="001803B4" w:rsidRPr="001803B4" w:rsidRDefault="001803B4" w:rsidP="001803B4">
            <w:pPr>
              <w:numPr>
                <w:ilvl w:val="12"/>
                <w:numId w:val="0"/>
              </w:numPr>
              <w:tabs>
                <w:tab w:val="left" w:pos="540"/>
              </w:tabs>
              <w:spacing w:after="220" w:line="240" w:lineRule="auto"/>
              <w:ind w:left="547" w:right="-72" w:hanging="547"/>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(c)</w:t>
            </w:r>
            <w:r w:rsidRPr="001803B4">
              <w:rPr>
                <w:rFonts w:ascii="Times New Roman" w:eastAsia="Times New Roman" w:hAnsi="Times New Roman" w:cs="Times New Roman"/>
                <w:sz w:val="24"/>
                <w:szCs w:val="24"/>
              </w:rPr>
              <w:tab/>
              <w:t>If the Consultant, in the judgment of the Client or the Bank, has engaged in corrupt, fraudulent, collusive, coercive, or obstructive practices (as defined in the prevailing Bank’s sanctions procedures) in competing for or in performing the Contract.</w:t>
            </w:r>
          </w:p>
          <w:p w:rsidR="001803B4" w:rsidRPr="001803B4" w:rsidRDefault="001803B4" w:rsidP="001803B4">
            <w:pPr>
              <w:numPr>
                <w:ilvl w:val="12"/>
                <w:numId w:val="0"/>
              </w:numPr>
              <w:tabs>
                <w:tab w:val="left" w:pos="540"/>
              </w:tabs>
              <w:spacing w:after="220" w:line="240" w:lineRule="auto"/>
              <w:ind w:left="547" w:right="-72" w:hanging="547"/>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(d)</w:t>
            </w:r>
            <w:r w:rsidRPr="001803B4">
              <w:rPr>
                <w:rFonts w:ascii="Times New Roman" w:eastAsia="Times New Roman" w:hAnsi="Times New Roman" w:cs="Times New Roman"/>
                <w:sz w:val="24"/>
                <w:szCs w:val="24"/>
              </w:rPr>
              <w:tab/>
            </w:r>
            <w:r w:rsidRPr="001803B4">
              <w:rPr>
                <w:rFonts w:ascii="Times New Roman" w:eastAsia="Times New Roman" w:hAnsi="Times New Roman" w:cs="Times New Roman"/>
                <w:sz w:val="24"/>
                <w:szCs w:val="24"/>
              </w:rPr>
              <w:tab/>
              <w:t>If the Client, in its sole discretion and for any reason whatsoever, decides to terminate this Contract.</w:t>
            </w:r>
          </w:p>
          <w:p w:rsidR="001803B4" w:rsidRPr="001803B4" w:rsidRDefault="001803B4" w:rsidP="001803B4">
            <w:pPr>
              <w:spacing w:after="200" w:line="240" w:lineRule="auto"/>
              <w:ind w:left="-18"/>
              <w:jc w:val="both"/>
              <w:rPr>
                <w:rFonts w:ascii="Times New Roman" w:eastAsia="Times New Roman" w:hAnsi="Times New Roman" w:cs="Times New Roman"/>
                <w:sz w:val="24"/>
                <w:szCs w:val="24"/>
              </w:rPr>
            </w:pPr>
          </w:p>
        </w:tc>
      </w:tr>
    </w:tbl>
    <w:p w:rsidR="001803B4" w:rsidRPr="001803B4" w:rsidRDefault="001803B4" w:rsidP="001803B4">
      <w:pPr>
        <w:tabs>
          <w:tab w:val="left" w:pos="0"/>
          <w:tab w:val="left" w:pos="720"/>
          <w:tab w:val="left" w:pos="1440"/>
          <w:tab w:val="left" w:pos="2160"/>
          <w:tab w:val="left" w:pos="2880"/>
        </w:tabs>
        <w:spacing w:after="0" w:line="240" w:lineRule="auto"/>
        <w:jc w:val="both"/>
        <w:rPr>
          <w:rFonts w:ascii="Times New Roman" w:eastAsia="Times New Roman" w:hAnsi="Times New Roman" w:cs="Times New Roman"/>
          <w:sz w:val="24"/>
          <w:szCs w:val="24"/>
        </w:rPr>
      </w:pPr>
    </w:p>
    <w:p w:rsidR="001803B4" w:rsidRPr="001803B4" w:rsidRDefault="001803B4" w:rsidP="001803B4">
      <w:pPr>
        <w:tabs>
          <w:tab w:val="left" w:pos="0"/>
          <w:tab w:val="left" w:pos="720"/>
          <w:tab w:val="left" w:pos="1440"/>
          <w:tab w:val="left" w:pos="2160"/>
          <w:tab w:val="left" w:pos="2880"/>
        </w:tabs>
        <w:spacing w:after="0" w:line="240" w:lineRule="auto"/>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ab/>
        <w:t>FOR THE CLIENT</w:t>
      </w:r>
      <w:r w:rsidRPr="001803B4">
        <w:rPr>
          <w:rFonts w:ascii="Times New Roman" w:eastAsia="Times New Roman" w:hAnsi="Times New Roman" w:cs="Times New Roman"/>
          <w:sz w:val="24"/>
          <w:szCs w:val="24"/>
        </w:rPr>
        <w:tab/>
      </w:r>
      <w:r w:rsidRPr="001803B4">
        <w:rPr>
          <w:rFonts w:ascii="Times New Roman" w:eastAsia="Times New Roman" w:hAnsi="Times New Roman" w:cs="Times New Roman"/>
          <w:sz w:val="24"/>
          <w:szCs w:val="24"/>
        </w:rPr>
        <w:tab/>
      </w:r>
      <w:r w:rsidRPr="001803B4">
        <w:rPr>
          <w:rFonts w:ascii="Times New Roman" w:eastAsia="Times New Roman" w:hAnsi="Times New Roman" w:cs="Times New Roman"/>
          <w:sz w:val="24"/>
          <w:szCs w:val="24"/>
        </w:rPr>
        <w:tab/>
      </w:r>
      <w:r w:rsidRPr="001803B4">
        <w:rPr>
          <w:rFonts w:ascii="Times New Roman" w:eastAsia="Times New Roman" w:hAnsi="Times New Roman" w:cs="Times New Roman"/>
          <w:sz w:val="24"/>
          <w:szCs w:val="24"/>
        </w:rPr>
        <w:tab/>
        <w:t>FOR THE CONSULTANT</w:t>
      </w:r>
    </w:p>
    <w:p w:rsidR="001803B4" w:rsidRPr="001803B4" w:rsidRDefault="001803B4" w:rsidP="001803B4">
      <w:pPr>
        <w:tabs>
          <w:tab w:val="left" w:pos="0"/>
          <w:tab w:val="left" w:pos="720"/>
          <w:tab w:val="left" w:pos="1440"/>
          <w:tab w:val="left" w:pos="2160"/>
          <w:tab w:val="left" w:pos="2880"/>
        </w:tabs>
        <w:spacing w:after="0" w:line="240" w:lineRule="auto"/>
        <w:jc w:val="both"/>
        <w:rPr>
          <w:rFonts w:ascii="Times New Roman" w:eastAsia="Times New Roman" w:hAnsi="Times New Roman" w:cs="Times New Roman"/>
          <w:sz w:val="24"/>
          <w:szCs w:val="24"/>
        </w:rPr>
      </w:pPr>
    </w:p>
    <w:p w:rsidR="001803B4" w:rsidRPr="001803B4" w:rsidRDefault="001803B4" w:rsidP="001803B4">
      <w:pPr>
        <w:tabs>
          <w:tab w:val="left" w:pos="0"/>
          <w:tab w:val="left" w:pos="720"/>
          <w:tab w:val="left" w:pos="1440"/>
          <w:tab w:val="left" w:pos="2160"/>
          <w:tab w:val="left" w:pos="2880"/>
        </w:tabs>
        <w:spacing w:after="0" w:line="240" w:lineRule="auto"/>
        <w:jc w:val="both"/>
        <w:rPr>
          <w:rFonts w:ascii="Times New Roman" w:eastAsia="Times New Roman" w:hAnsi="Times New Roman" w:cs="Times New Roman"/>
          <w:sz w:val="24"/>
          <w:szCs w:val="24"/>
        </w:rPr>
      </w:pPr>
    </w:p>
    <w:p w:rsidR="001803B4" w:rsidRPr="001803B4" w:rsidRDefault="001803B4" w:rsidP="001803B4">
      <w:pPr>
        <w:tabs>
          <w:tab w:val="left" w:pos="720"/>
          <w:tab w:val="left" w:pos="5040"/>
        </w:tabs>
        <w:spacing w:after="0" w:line="240" w:lineRule="auto"/>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ab/>
        <w:t>Signed by ___________________</w:t>
      </w:r>
      <w:r w:rsidRPr="001803B4">
        <w:rPr>
          <w:rFonts w:ascii="Times New Roman" w:eastAsia="Times New Roman" w:hAnsi="Times New Roman" w:cs="Times New Roman"/>
          <w:sz w:val="24"/>
          <w:szCs w:val="24"/>
        </w:rPr>
        <w:tab/>
        <w:t>Signed by ____________________</w:t>
      </w:r>
    </w:p>
    <w:p w:rsidR="001803B4" w:rsidRPr="001803B4" w:rsidRDefault="001803B4" w:rsidP="001803B4">
      <w:pPr>
        <w:tabs>
          <w:tab w:val="left" w:pos="0"/>
          <w:tab w:val="left" w:pos="720"/>
          <w:tab w:val="left" w:pos="1440"/>
          <w:tab w:val="left" w:pos="2160"/>
          <w:tab w:val="left" w:pos="2880"/>
        </w:tabs>
        <w:spacing w:after="0" w:line="240" w:lineRule="auto"/>
        <w:jc w:val="both"/>
        <w:rPr>
          <w:rFonts w:ascii="Times New Roman" w:eastAsia="Times New Roman" w:hAnsi="Times New Roman" w:cs="Times New Roman"/>
          <w:sz w:val="24"/>
          <w:szCs w:val="24"/>
        </w:rPr>
      </w:pPr>
    </w:p>
    <w:p w:rsidR="001803B4" w:rsidRPr="001803B4" w:rsidRDefault="001803B4" w:rsidP="001803B4">
      <w:pPr>
        <w:tabs>
          <w:tab w:val="left" w:pos="720"/>
          <w:tab w:val="left" w:pos="5040"/>
        </w:tabs>
        <w:spacing w:after="0" w:line="240" w:lineRule="auto"/>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ab/>
        <w:t>Title: ______________________</w:t>
      </w:r>
      <w:r w:rsidRPr="001803B4">
        <w:rPr>
          <w:rFonts w:ascii="Times New Roman" w:eastAsia="Times New Roman" w:hAnsi="Times New Roman" w:cs="Times New Roman"/>
          <w:sz w:val="24"/>
          <w:szCs w:val="24"/>
        </w:rPr>
        <w:tab/>
        <w:t>Title: ________________________</w:t>
      </w:r>
    </w:p>
    <w:p w:rsidR="001803B4" w:rsidRPr="001803B4" w:rsidRDefault="001803B4" w:rsidP="001803B4">
      <w:pPr>
        <w:tabs>
          <w:tab w:val="left" w:pos="0"/>
          <w:tab w:val="left" w:pos="720"/>
          <w:tab w:val="left" w:pos="1440"/>
          <w:tab w:val="left" w:pos="2160"/>
          <w:tab w:val="left" w:pos="2880"/>
        </w:tabs>
        <w:spacing w:after="0" w:line="240" w:lineRule="auto"/>
        <w:jc w:val="both"/>
        <w:rPr>
          <w:rFonts w:ascii="Times New Roman" w:eastAsia="Times New Roman" w:hAnsi="Times New Roman" w:cs="Times New Roman"/>
          <w:sz w:val="24"/>
          <w:szCs w:val="24"/>
        </w:rPr>
      </w:pPr>
    </w:p>
    <w:p w:rsidR="001803B4" w:rsidRPr="001803B4" w:rsidRDefault="001803B4" w:rsidP="001803B4">
      <w:pPr>
        <w:tabs>
          <w:tab w:val="left" w:pos="0"/>
          <w:tab w:val="left" w:pos="720"/>
          <w:tab w:val="left" w:pos="1440"/>
          <w:tab w:val="left" w:pos="2160"/>
          <w:tab w:val="left" w:pos="2880"/>
        </w:tabs>
        <w:spacing w:after="0" w:line="240" w:lineRule="auto"/>
        <w:jc w:val="both"/>
        <w:rPr>
          <w:rFonts w:ascii="Times New Roman" w:eastAsia="Times New Roman" w:hAnsi="Times New Roman" w:cs="Times New Roman"/>
          <w:sz w:val="24"/>
          <w:szCs w:val="24"/>
        </w:rPr>
      </w:pPr>
    </w:p>
    <w:p w:rsidR="001803B4" w:rsidRPr="001803B4" w:rsidRDefault="001803B4" w:rsidP="001803B4">
      <w:pPr>
        <w:tabs>
          <w:tab w:val="left" w:pos="0"/>
          <w:tab w:val="left" w:pos="720"/>
          <w:tab w:val="left" w:pos="1440"/>
          <w:tab w:val="left" w:pos="2160"/>
          <w:tab w:val="left" w:pos="2880"/>
        </w:tabs>
        <w:spacing w:after="0" w:line="240" w:lineRule="auto"/>
        <w:jc w:val="both"/>
        <w:rPr>
          <w:rFonts w:ascii="Times New Roman" w:eastAsia="Times New Roman" w:hAnsi="Times New Roman" w:cs="Times New Roman"/>
          <w:sz w:val="24"/>
          <w:szCs w:val="24"/>
        </w:rPr>
        <w:sectPr w:rsidR="001803B4" w:rsidRPr="001803B4" w:rsidSect="0083666A">
          <w:footnotePr>
            <w:numRestart w:val="eachSect"/>
          </w:footnotePr>
          <w:type w:val="continuous"/>
          <w:pgSz w:w="12240" w:h="15840" w:code="1"/>
          <w:pgMar w:top="1440" w:right="1440" w:bottom="1440" w:left="1440" w:header="720" w:footer="720" w:gutter="0"/>
          <w:cols w:space="720"/>
          <w:titlePg/>
        </w:sectPr>
      </w:pPr>
    </w:p>
    <w:p w:rsidR="001803B4" w:rsidRPr="001803B4" w:rsidRDefault="001803B4" w:rsidP="001803B4">
      <w:pPr>
        <w:tabs>
          <w:tab w:val="left" w:pos="0"/>
          <w:tab w:val="left" w:pos="720"/>
          <w:tab w:val="left" w:pos="1440"/>
          <w:tab w:val="left" w:pos="2160"/>
          <w:tab w:val="left" w:pos="2880"/>
        </w:tabs>
        <w:spacing w:after="0" w:line="240" w:lineRule="auto"/>
        <w:jc w:val="center"/>
        <w:rPr>
          <w:rFonts w:ascii="Times New Roman Bold" w:eastAsia="Times New Roman" w:hAnsi="Times New Roman Bold" w:cs="Times New Roman"/>
          <w:smallCaps/>
          <w:sz w:val="24"/>
          <w:szCs w:val="24"/>
        </w:rPr>
      </w:pPr>
      <w:r w:rsidRPr="001803B4">
        <w:rPr>
          <w:rFonts w:ascii="Times New Roman Bold" w:eastAsia="Times New Roman" w:hAnsi="Times New Roman Bold" w:cs="Times New Roman"/>
          <w:b/>
          <w:smallCaps/>
          <w:sz w:val="24"/>
          <w:szCs w:val="24"/>
        </w:rPr>
        <w:lastRenderedPageBreak/>
        <w:t>List of Annexes</w:t>
      </w:r>
    </w:p>
    <w:p w:rsidR="001803B4" w:rsidRPr="001803B4" w:rsidRDefault="001803B4" w:rsidP="001803B4">
      <w:pPr>
        <w:tabs>
          <w:tab w:val="left" w:pos="0"/>
          <w:tab w:val="left" w:pos="720"/>
          <w:tab w:val="left" w:pos="1440"/>
          <w:tab w:val="left" w:pos="2160"/>
          <w:tab w:val="left" w:pos="2880"/>
        </w:tabs>
        <w:spacing w:after="0" w:line="240" w:lineRule="auto"/>
        <w:jc w:val="center"/>
        <w:rPr>
          <w:rFonts w:ascii="Times New Roman" w:eastAsia="Times New Roman" w:hAnsi="Times New Roman" w:cs="Times New Roman"/>
          <w:sz w:val="24"/>
          <w:szCs w:val="24"/>
        </w:rPr>
      </w:pPr>
    </w:p>
    <w:p w:rsidR="001803B4" w:rsidRPr="001803B4" w:rsidRDefault="001803B4" w:rsidP="001803B4">
      <w:pPr>
        <w:tabs>
          <w:tab w:val="left" w:pos="0"/>
          <w:tab w:val="left" w:pos="720"/>
          <w:tab w:val="left" w:pos="1440"/>
          <w:tab w:val="left" w:pos="2160"/>
          <w:tab w:val="left" w:pos="2880"/>
        </w:tabs>
        <w:spacing w:after="0" w:line="240" w:lineRule="auto"/>
        <w:jc w:val="center"/>
        <w:rPr>
          <w:rFonts w:ascii="Times New Roman" w:eastAsia="Times New Roman" w:hAnsi="Times New Roman" w:cs="Times New Roman"/>
          <w:sz w:val="24"/>
          <w:szCs w:val="24"/>
        </w:rPr>
      </w:pPr>
    </w:p>
    <w:p w:rsidR="001803B4" w:rsidRPr="001803B4" w:rsidRDefault="001803B4" w:rsidP="001803B4">
      <w:pPr>
        <w:tabs>
          <w:tab w:val="left" w:pos="0"/>
          <w:tab w:val="left" w:pos="720"/>
          <w:tab w:val="left" w:pos="1170"/>
          <w:tab w:val="left" w:pos="2160"/>
          <w:tab w:val="left" w:pos="2880"/>
        </w:tabs>
        <w:spacing w:after="0" w:line="240" w:lineRule="auto"/>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Annex A:</w:t>
      </w:r>
      <w:r w:rsidRPr="001803B4">
        <w:rPr>
          <w:rFonts w:ascii="Times New Roman" w:eastAsia="Times New Roman" w:hAnsi="Times New Roman" w:cs="Times New Roman"/>
          <w:sz w:val="24"/>
          <w:szCs w:val="24"/>
        </w:rPr>
        <w:tab/>
        <w:t>Terms of Reference and Scope of Services</w:t>
      </w:r>
    </w:p>
    <w:p w:rsidR="001803B4" w:rsidRPr="001803B4" w:rsidRDefault="001803B4" w:rsidP="001803B4">
      <w:pPr>
        <w:tabs>
          <w:tab w:val="left" w:pos="0"/>
          <w:tab w:val="left" w:pos="720"/>
          <w:tab w:val="left" w:pos="1440"/>
          <w:tab w:val="left" w:pos="2160"/>
          <w:tab w:val="left" w:pos="2880"/>
        </w:tabs>
        <w:spacing w:after="0" w:line="240" w:lineRule="auto"/>
        <w:jc w:val="both"/>
        <w:rPr>
          <w:rFonts w:ascii="Times New Roman" w:eastAsia="Times New Roman" w:hAnsi="Times New Roman" w:cs="Times New Roman"/>
          <w:sz w:val="24"/>
          <w:szCs w:val="24"/>
        </w:rPr>
      </w:pPr>
    </w:p>
    <w:p w:rsidR="001803B4" w:rsidRPr="001803B4" w:rsidRDefault="001803B4" w:rsidP="001803B4">
      <w:pPr>
        <w:tabs>
          <w:tab w:val="left" w:pos="0"/>
          <w:tab w:val="left" w:pos="720"/>
          <w:tab w:val="left" w:pos="1170"/>
          <w:tab w:val="left" w:pos="1440"/>
          <w:tab w:val="left" w:pos="2160"/>
          <w:tab w:val="left" w:pos="2880"/>
        </w:tabs>
        <w:spacing w:after="0" w:line="240" w:lineRule="auto"/>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Annex B:</w:t>
      </w:r>
      <w:r w:rsidRPr="001803B4">
        <w:rPr>
          <w:rFonts w:ascii="Times New Roman" w:eastAsia="Times New Roman" w:hAnsi="Times New Roman" w:cs="Times New Roman"/>
          <w:sz w:val="24"/>
          <w:szCs w:val="24"/>
        </w:rPr>
        <w:tab/>
        <w:t>Consultant’s Personnel and corresponding unit rates</w:t>
      </w:r>
    </w:p>
    <w:p w:rsidR="001803B4" w:rsidRPr="001803B4" w:rsidRDefault="001803B4" w:rsidP="001803B4">
      <w:pPr>
        <w:tabs>
          <w:tab w:val="left" w:pos="0"/>
          <w:tab w:val="left" w:pos="720"/>
          <w:tab w:val="left" w:pos="1440"/>
          <w:tab w:val="left" w:pos="2160"/>
          <w:tab w:val="left" w:pos="2880"/>
        </w:tabs>
        <w:spacing w:after="0" w:line="240" w:lineRule="auto"/>
        <w:jc w:val="both"/>
        <w:rPr>
          <w:rFonts w:ascii="Times New Roman" w:eastAsia="Times New Roman" w:hAnsi="Times New Roman" w:cs="Times New Roman"/>
          <w:sz w:val="24"/>
          <w:szCs w:val="24"/>
        </w:rPr>
      </w:pPr>
    </w:p>
    <w:p w:rsidR="001803B4" w:rsidRPr="001803B4" w:rsidRDefault="001803B4" w:rsidP="001803B4">
      <w:pPr>
        <w:tabs>
          <w:tab w:val="left" w:pos="0"/>
          <w:tab w:val="left" w:pos="720"/>
          <w:tab w:val="left" w:pos="1170"/>
          <w:tab w:val="left" w:pos="1440"/>
          <w:tab w:val="left" w:pos="2160"/>
          <w:tab w:val="left" w:pos="2880"/>
        </w:tabs>
        <w:spacing w:after="0" w:line="240" w:lineRule="auto"/>
        <w:jc w:val="both"/>
        <w:rPr>
          <w:rFonts w:ascii="Times New Roman" w:eastAsia="Times New Roman" w:hAnsi="Times New Roman" w:cs="Times New Roman"/>
          <w:sz w:val="24"/>
          <w:szCs w:val="24"/>
        </w:rPr>
      </w:pPr>
      <w:r w:rsidRPr="001803B4">
        <w:rPr>
          <w:rFonts w:ascii="Times New Roman" w:eastAsia="Times New Roman" w:hAnsi="Times New Roman" w:cs="Times New Roman"/>
          <w:sz w:val="24"/>
          <w:szCs w:val="24"/>
        </w:rPr>
        <w:t>Annex C:</w:t>
      </w:r>
      <w:r w:rsidRPr="001803B4">
        <w:rPr>
          <w:rFonts w:ascii="Times New Roman" w:eastAsia="Times New Roman" w:hAnsi="Times New Roman" w:cs="Times New Roman"/>
          <w:sz w:val="24"/>
          <w:szCs w:val="24"/>
        </w:rPr>
        <w:tab/>
        <w:t>Consultant’s Reporting Obligations</w:t>
      </w:r>
    </w:p>
    <w:p w:rsidR="001803B4" w:rsidRPr="001803B4" w:rsidRDefault="001803B4" w:rsidP="001803B4">
      <w:pPr>
        <w:tabs>
          <w:tab w:val="left" w:pos="0"/>
          <w:tab w:val="left" w:pos="720"/>
          <w:tab w:val="left" w:pos="1440"/>
          <w:tab w:val="left" w:pos="2160"/>
          <w:tab w:val="left" w:pos="2880"/>
        </w:tabs>
        <w:spacing w:after="0" w:line="240" w:lineRule="auto"/>
        <w:jc w:val="both"/>
        <w:rPr>
          <w:rFonts w:ascii="Times New Roman" w:eastAsia="Times New Roman" w:hAnsi="Times New Roman" w:cs="Times New Roman"/>
          <w:sz w:val="24"/>
          <w:szCs w:val="24"/>
        </w:rPr>
      </w:pPr>
    </w:p>
    <w:p w:rsidR="00933806" w:rsidRDefault="00933806"/>
    <w:sectPr w:rsidR="00933806" w:rsidSect="0083666A">
      <w:headerReference w:type="first" r:id="rId11"/>
      <w:pgSz w:w="12240" w:h="15840" w:code="1"/>
      <w:pgMar w:top="1440" w:right="1440" w:bottom="1440" w:left="172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5D0" w:rsidRDefault="00C955D0" w:rsidP="001803B4">
      <w:pPr>
        <w:spacing w:after="0" w:line="240" w:lineRule="auto"/>
      </w:pPr>
      <w:r>
        <w:separator/>
      </w:r>
    </w:p>
  </w:endnote>
  <w:endnote w:type="continuationSeparator" w:id="0">
    <w:p w:rsidR="00C955D0" w:rsidRDefault="00C955D0" w:rsidP="00180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5D0" w:rsidRDefault="00C955D0" w:rsidP="001803B4">
      <w:pPr>
        <w:spacing w:after="0" w:line="240" w:lineRule="auto"/>
      </w:pPr>
      <w:r>
        <w:separator/>
      </w:r>
    </w:p>
  </w:footnote>
  <w:footnote w:type="continuationSeparator" w:id="0">
    <w:p w:rsidR="00C955D0" w:rsidRDefault="00C955D0" w:rsidP="001803B4">
      <w:pPr>
        <w:spacing w:after="0" w:line="240" w:lineRule="auto"/>
      </w:pPr>
      <w:r>
        <w:continuationSeparator/>
      </w:r>
    </w:p>
  </w:footnote>
  <w:footnote w:id="1">
    <w:p w:rsidR="001803B4" w:rsidRDefault="001803B4" w:rsidP="001803B4">
      <w:pPr>
        <w:pStyle w:val="FootnoteText"/>
      </w:pPr>
      <w:r>
        <w:rPr>
          <w:rStyle w:val="FootnoteReference"/>
        </w:rPr>
        <w:footnoteRef/>
      </w:r>
      <w:r>
        <w:t xml:space="preserve"> Avoid use of </w:t>
      </w:r>
      <w:r>
        <w:rPr>
          <w:i/>
        </w:rPr>
        <w:t>“P.O. Box” address</w:t>
      </w:r>
    </w:p>
  </w:footnote>
  <w:footnote w:id="2">
    <w:p w:rsidR="001803B4" w:rsidRDefault="001803B4" w:rsidP="001803B4">
      <w:pPr>
        <w:pStyle w:val="FootnoteText"/>
        <w:jc w:val="both"/>
      </w:pPr>
      <w:r>
        <w:rPr>
          <w:rStyle w:val="FootnoteReference"/>
        </w:rPr>
        <w:footnoteRef/>
      </w:r>
      <w:r>
        <w:t xml:space="preserve"> Fill in based on required outputs as described in Annex </w:t>
      </w:r>
      <w:proofErr w:type="gramStart"/>
      <w:r>
        <w:t>A</w:t>
      </w:r>
      <w:proofErr w:type="gramEnd"/>
      <w:r>
        <w:t xml:space="preserve"> (Terms of Reference) and Annex C (Reporting Requirements). Avoid front-loaded payments. Advance payments in contracts with firms require a bank guarantee for the same amount.</w:t>
      </w:r>
    </w:p>
  </w:footnote>
  <w:footnote w:id="3">
    <w:p w:rsidR="001803B4" w:rsidRDefault="001803B4" w:rsidP="001803B4">
      <w:pPr>
        <w:pStyle w:val="FootnoteText"/>
      </w:pPr>
      <w:r>
        <w:rPr>
          <w:rStyle w:val="FootnoteReference"/>
        </w:rPr>
        <w:footnoteRef/>
      </w:r>
      <w:r>
        <w:t xml:space="preserve"> Restrictions about the future use of these documents and software, if any, shall be specified at the end of paragraph 8.</w:t>
      </w:r>
    </w:p>
  </w:footnote>
  <w:footnote w:id="4">
    <w:p w:rsidR="001803B4" w:rsidRDefault="001803B4" w:rsidP="001803B4">
      <w:pPr>
        <w:pStyle w:val="FootnoteText"/>
        <w:jc w:val="both"/>
      </w:pPr>
      <w:r>
        <w:rPr>
          <w:rStyle w:val="FootnoteReference"/>
        </w:rPr>
        <w:footnoteRef/>
      </w:r>
      <w:r>
        <w:t xml:space="preserve"> The law selected by the Client is usually the law of its country.  However, the Bank does not object if the Client and the Consultant agree on another law.  The language shall be English, French, or Spanish, unless the Contract is entered into with a domestic firm, in which case it can be the local language.</w:t>
      </w:r>
    </w:p>
  </w:footnote>
  <w:footnote w:id="5">
    <w:p w:rsidR="001803B4" w:rsidRDefault="001803B4" w:rsidP="001803B4">
      <w:pPr>
        <w:pStyle w:val="FootnoteText"/>
        <w:jc w:val="both"/>
      </w:pPr>
      <w:r>
        <w:rPr>
          <w:rStyle w:val="FootnoteReference"/>
        </w:rPr>
        <w:footnoteRef/>
      </w:r>
      <w:r>
        <w:t xml:space="preserve"> In case of a Contract entered into with a foreign Consultant, the following provision may be substituted for paragraph 13: “Any dispute, controversy or claim arising out of or relating to this Contract or the breach, termination or invalidity thereof, shall be settled by arbitration in accordance with the UNCITRAL Arbitration Rules as at present in force.”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3B4" w:rsidRDefault="001803B4" w:rsidP="0036579A">
    <w:pPr>
      <w:pStyle w:val="Header"/>
      <w:pBdr>
        <w:bottom w:val="single" w:sz="4" w:space="1" w:color="auto"/>
      </w:pBdr>
    </w:pPr>
    <w:r>
      <w:tab/>
    </w:r>
    <w:r>
      <w:rPr>
        <w:rStyle w:val="PageNumber"/>
      </w:rPr>
      <w:fldChar w:fldCharType="begin"/>
    </w:r>
    <w:r>
      <w:rPr>
        <w:rStyle w:val="PageNumber"/>
      </w:rPr>
      <w:instrText xml:space="preserve"> PAGE </w:instrText>
    </w:r>
    <w:r>
      <w:rPr>
        <w:rStyle w:val="PageNumber"/>
      </w:rPr>
      <w:fldChar w:fldCharType="separate"/>
    </w:r>
    <w:r w:rsidR="009F6904">
      <w:rPr>
        <w:rStyle w:val="PageNumber"/>
        <w:noProof/>
      </w:rPr>
      <w:t>1</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3B4" w:rsidRDefault="001803B4">
    <w:pPr>
      <w:pStyle w:val="Header"/>
      <w:pBdr>
        <w:bottom w:val="single" w:sz="6" w:space="1" w:color="auto"/>
      </w:pBdr>
      <w:tabs>
        <w:tab w:val="right" w:pos="9090"/>
      </w:tabs>
      <w:ind w:right="-18"/>
    </w:pPr>
    <w:r>
      <w:rPr>
        <w:rStyle w:val="PageNumber"/>
      </w:rPr>
      <w:fldChar w:fldCharType="begin"/>
    </w:r>
    <w:r>
      <w:rPr>
        <w:rStyle w:val="PageNumber"/>
      </w:rPr>
      <w:instrText xml:space="preserve"> PAGE </w:instrText>
    </w:r>
    <w:r>
      <w:rPr>
        <w:rStyle w:val="PageNumber"/>
      </w:rPr>
      <w:fldChar w:fldCharType="separate"/>
    </w:r>
    <w:r>
      <w:rPr>
        <w:rStyle w:val="PageNumber"/>
        <w:noProof/>
      </w:rPr>
      <w:t>164</w:t>
    </w:r>
    <w:r>
      <w:rPr>
        <w:rStyle w:val="PageNumber"/>
      </w:rPr>
      <w:fldChar w:fldCharType="end"/>
    </w:r>
    <w:r>
      <w:tab/>
      <w:t>Annex IV</w:t>
    </w:r>
    <w:r>
      <w:tab/>
      <w:t>Small Assignments - Lump Sum Payments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3B4" w:rsidRDefault="001803B4" w:rsidP="001803B4">
    <w:pPr>
      <w:pStyle w:val="Header"/>
      <w:pBdr>
        <w:bottom w:val="single" w:sz="6" w:space="1" w:color="auto"/>
      </w:pBdr>
      <w:tabs>
        <w:tab w:val="right" w:pos="9000"/>
      </w:tabs>
      <w:ind w:right="72"/>
    </w:pPr>
    <w:r>
      <w:t xml:space="preserve">Small Assignments – Lump-Sum Payments </w:t>
    </w:r>
    <w:r>
      <w:tab/>
    </w:r>
    <w:r>
      <w:tab/>
    </w:r>
    <w:r>
      <w:rPr>
        <w:rStyle w:val="PageNumber"/>
      </w:rPr>
      <w:fldChar w:fldCharType="begin"/>
    </w:r>
    <w:r>
      <w:rPr>
        <w:rStyle w:val="PageNumber"/>
      </w:rPr>
      <w:instrText xml:space="preserve"> PAGE </w:instrText>
    </w:r>
    <w:r>
      <w:rPr>
        <w:rStyle w:val="PageNumber"/>
      </w:rPr>
      <w:fldChar w:fldCharType="separate"/>
    </w:r>
    <w:r w:rsidR="009F6904">
      <w:rPr>
        <w:rStyle w:val="PageNumber"/>
        <w:noProof/>
      </w:rPr>
      <w:t>6</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3B4" w:rsidRPr="001803B4" w:rsidRDefault="001803B4" w:rsidP="001803B4">
    <w:pPr>
      <w:pStyle w:val="Header"/>
    </w:pPr>
    <w:r>
      <w:t xml:space="preserve">Small Assignments – Lump-Sum Payments </w:t>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799" w:rsidRDefault="00117CD0">
    <w:pPr>
      <w:pStyle w:val="Header"/>
      <w:pBdr>
        <w:bottom w:val="single" w:sz="6" w:space="1" w:color="auto"/>
      </w:pBdr>
      <w:tabs>
        <w:tab w:val="right" w:pos="9000"/>
      </w:tabs>
      <w:ind w:right="72"/>
    </w:pPr>
    <w:r>
      <w:rPr>
        <w:b/>
        <w:bCs/>
      </w:rPr>
      <w:t>Annex IV – Small Assignments – Lump-Sum Payments</w:t>
    </w:r>
    <w:r>
      <w:tab/>
    </w:r>
    <w:r>
      <w:rPr>
        <w:rStyle w:val="PageNumber"/>
      </w:rPr>
      <w:fldChar w:fldCharType="begin"/>
    </w:r>
    <w:r>
      <w:rPr>
        <w:rStyle w:val="PageNumber"/>
      </w:rPr>
      <w:instrText xml:space="preserve"> PAGE </w:instrText>
    </w:r>
    <w:r>
      <w:rPr>
        <w:rStyle w:val="PageNumber"/>
      </w:rPr>
      <w:fldChar w:fldCharType="separate"/>
    </w:r>
    <w:r w:rsidR="009F6904">
      <w:rPr>
        <w:rStyle w:val="PageNumber"/>
        <w:noProof/>
      </w:rPr>
      <w:t>7</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6F2"/>
    <w:rsid w:val="00117CD0"/>
    <w:rsid w:val="001803B4"/>
    <w:rsid w:val="00472868"/>
    <w:rsid w:val="00775919"/>
    <w:rsid w:val="00933806"/>
    <w:rsid w:val="009F6904"/>
    <w:rsid w:val="00C955D0"/>
    <w:rsid w:val="00FF76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16F89-0210-474A-8448-8FA36439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3B4"/>
  </w:style>
  <w:style w:type="paragraph" w:styleId="FootnoteText">
    <w:name w:val="footnote text"/>
    <w:basedOn w:val="Normal"/>
    <w:link w:val="FootnoteTextChar"/>
    <w:semiHidden/>
    <w:rsid w:val="001803B4"/>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803B4"/>
    <w:rPr>
      <w:rFonts w:ascii="Times New Roman" w:eastAsia="Times New Roman" w:hAnsi="Times New Roman" w:cs="Times New Roman"/>
      <w:sz w:val="20"/>
      <w:szCs w:val="20"/>
    </w:rPr>
  </w:style>
  <w:style w:type="character" w:styleId="PageNumber">
    <w:name w:val="page number"/>
    <w:basedOn w:val="DefaultParagraphFont"/>
    <w:rsid w:val="001803B4"/>
  </w:style>
  <w:style w:type="character" w:styleId="FootnoteReference">
    <w:name w:val="footnote reference"/>
    <w:basedOn w:val="DefaultParagraphFont"/>
    <w:semiHidden/>
    <w:rsid w:val="001803B4"/>
    <w:rPr>
      <w:vertAlign w:val="superscript"/>
    </w:rPr>
  </w:style>
  <w:style w:type="paragraph" w:styleId="Footer">
    <w:name w:val="footer"/>
    <w:basedOn w:val="Normal"/>
    <w:link w:val="FooterChar"/>
    <w:uiPriority w:val="99"/>
    <w:unhideWhenUsed/>
    <w:rsid w:val="00180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3B4"/>
  </w:style>
  <w:style w:type="paragraph" w:styleId="BalloonText">
    <w:name w:val="Balloon Text"/>
    <w:basedOn w:val="Normal"/>
    <w:link w:val="BalloonTextChar"/>
    <w:uiPriority w:val="99"/>
    <w:semiHidden/>
    <w:unhideWhenUsed/>
    <w:rsid w:val="007759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9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5.xml"/><Relationship Id="rId5" Type="http://schemas.openxmlformats.org/officeDocument/2006/relationships/endnotes" Target="endnotes.xml"/><Relationship Id="rId10" Type="http://schemas.openxmlformats.org/officeDocument/2006/relationships/header" Target="header4.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account</cp:lastModifiedBy>
  <cp:revision>3</cp:revision>
  <cp:lastPrinted>2018-05-27T12:56:00Z</cp:lastPrinted>
  <dcterms:created xsi:type="dcterms:W3CDTF">2018-05-27T12:56:00Z</dcterms:created>
  <dcterms:modified xsi:type="dcterms:W3CDTF">2021-05-08T18:54:00Z</dcterms:modified>
</cp:coreProperties>
</file>