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t xml:space="preserve"/>
      </w:r>
    </w:p>
    <w:p>
      <w:pPr>
        <w:spacing w:after="80" w:before="0"/>
        <w:jc w:val="center"/>
      </w:pPr>
      <w:r>
        <w:rPr>
          <w:b/>
          <w:bCs/>
          <w:caps/>
          <w:color w:val="C0392B"/>
          <w:sz w:val="72"/>
          <w:szCs w:val="72"/>
        </w:rPr>
        <w:t xml:space="preserve">MARVEL CPG</w:t>
      </w:r>
    </w:p>
    <w:p>
      <w:pPr>
        <w:spacing w:after="240" w:before="0"/>
        <w:jc w:val="center"/>
      </w:pPr>
      <w:r>
        <w:rPr>
          <w:i/>
          <w:iCs/>
          <w:color w:val="2C3E50"/>
          <w:sz w:val="32"/>
          <w:szCs w:val="32"/>
        </w:rPr>
        <w:t xml:space="preserve">AI-Powered Commercial Execution Platform</w:t>
      </w:r>
    </w:p>
    <w:p>
      <w:pPr>
        <w:spacing w:after="240" w:before="0"/>
        <w:jc w:val="center"/>
      </w:pPr>
      <w:r>
        <w:rPr>
          <w:color w:val="C0392B"/>
          <w:sz w:val="20"/>
          <w:szCs w:val="20"/>
        </w:rPr>
        <w:t xml:space="preserve">─────────────────────────────────────────</w:t>
      </w:r>
    </w:p>
    <w:p>
      <w:pPr>
        <w:spacing w:after="160" w:before="0"/>
        <w:jc w:val="center"/>
      </w:pPr>
      <w:r>
        <w:rPr>
          <w:b/>
          <w:bCs/>
          <w:caps/>
          <w:color w:val="2C3E50"/>
          <w:sz w:val="44"/>
          <w:szCs w:val="44"/>
        </w:rPr>
        <w:t xml:space="preserve">CAPSTONE CHALLENGE BRIEF</w:t>
      </w:r>
    </w:p>
    <w:p>
      <w:pPr>
        <w:spacing w:after="60" w:before="0"/>
        <w:jc w:val="center"/>
      </w:pPr>
      <w:r>
        <w:rPr>
          <w:color w:val="AEB6BF"/>
          <w:sz w:val="26"/>
          <w:szCs w:val="26"/>
        </w:rPr>
        <w:t xml:space="preserve">Master of Science in Artificial Intelligence</w:t>
      </w:r>
    </w:p>
    <w:p>
      <w:pPr>
        <w:spacing w:after="0" w:before="0"/>
        <w:jc w:val="center"/>
      </w:pPr>
      <w:r>
        <w:rPr>
          <w:color w:val="AEB6BF"/>
          <w:sz w:val="24"/>
          <w:szCs w:val="24"/>
        </w:rPr>
        <w:t xml:space="preserve">University at Buffalo — School of Engineering and Applied Sciences</w:t>
      </w:r>
    </w:p>
    <w:p>
      <w:pPr>
        <w:spacing w:after="0" w:before="2400"/>
      </w:pPr>
      <w:r>
        <w:t xml:space="preserve"/>
      </w:r>
    </w:p>
    <w:p>
      <w:pPr>
        <w:jc w:val="center"/>
      </w:pPr>
      <w:r>
        <w:rPr>
          <w:i/>
          <w:iCs/>
          <w:color w:val="AEB6BF"/>
          <w:sz w:val="16"/>
          <w:szCs w:val="16"/>
        </w:rPr>
        <w:t xml:space="preserve">Confidential — For Academic Use Only · Marvel CPG is a fictional company created for educational purposes</w:t>
      </w:r>
    </w:p>
    <w:p>
      <w:r>
        <w:br w:type="page"/>
      </w:r>
    </w:p>
    <w:p>
      <w:pPr>
        <w:shd w:fill="C0392B" w:val="clear"/>
        <w:spacing w:after="120" w:before="240"/>
        <w:ind w:left="144"/>
      </w:pPr>
      <w:r>
        <w:rPr>
          <w:b/>
          <w:bCs/>
          <w:color w:val="FFFFFF"/>
          <w:sz w:val="28"/>
          <w:szCs w:val="28"/>
        </w:rPr>
        <w:t xml:space="preserve">1. Challenge Context</w:t>
      </w:r>
    </w:p>
    <w:p>
      <w:pPr>
        <w:spacing w:after="0" w:before="0"/>
      </w:pPr>
      <w:r>
        <w:t xml:space="preserve"/>
      </w:r>
    </w:p>
    <w:p>
      <w:pPr>
        <w:pBdr>
          <w:bottom w:val="single" w:color="C0392B" w:sz="6"/>
        </w:pBdr>
        <w:spacing w:after="80" w:before="200"/>
      </w:pPr>
      <w:r>
        <w:rPr>
          <w:b/>
          <w:bCs/>
          <w:color w:val="922B21"/>
          <w:sz w:val="24"/>
          <w:szCs w:val="24"/>
        </w:rPr>
        <w:t xml:space="preserve">1.1 The Company: Marvel CPG</w:t>
      </w:r>
    </w:p>
    <w:p>
      <w:pPr>
        <w:spacing w:after="40" w:before="40"/>
        <w:jc w:val="both"/>
      </w:pPr>
      <w:r>
        <w:rPr>
          <w:color w:val="2C3E50"/>
          <w:sz w:val="22"/>
          <w:szCs w:val="22"/>
        </w:rPr>
        <w:t xml:space="preserve">Marvel is a leading consumer packaged goods (CPG) company specializing in household cleaning products. It operates across three distribution channels — Modern Trade (supermarkets and retail chains), Traditional Trade (neighborhood stores and convenience shops), and Distributors — with a portfolio spanning three main categories: Surface Cleaners, Dishwashing, and Laundry.</w:t>
      </w:r>
    </w:p>
    <w:p>
      <w:pPr>
        <w:spacing w:after="0" w:before="0"/>
      </w:pPr>
      <w:r>
        <w:t xml:space="preserve"/>
      </w:r>
    </w:p>
    <w:p>
      <w:pPr>
        <w:spacing w:after="40" w:before="40"/>
        <w:jc w:val="both"/>
      </w:pPr>
      <w:r>
        <w:rPr>
          <w:color w:val="2C3E50"/>
          <w:sz w:val="22"/>
          <w:szCs w:val="22"/>
        </w:rPr>
        <w:t xml:space="preserve">Marvel's sales force — field representatives and regional managers — faces complex decisions every day: which stores to prioritize? which SKUs are at risk of going out of stock? how to negotiate an additional discount without destroying margin? These questions, today answered with intuition and spreadsheets, are the starting point of this challenge.</w:t>
      </w:r>
    </w:p>
    <w:p>
      <w:pPr>
        <w:spacing w:after="0" w:before="0"/>
      </w:pPr>
      <w:r>
        <w:t xml:space="preserve"/>
      </w:r>
    </w:p>
    <w:p>
      <w:pPr>
        <w:pBdr>
          <w:bottom w:val="single" w:color="C0392B" w:sz="6"/>
        </w:pBdr>
        <w:spacing w:after="80" w:before="200"/>
      </w:pPr>
      <w:r>
        <w:rPr>
          <w:b/>
          <w:bCs/>
          <w:color w:val="922B21"/>
          <w:sz w:val="24"/>
          <w:szCs w:val="24"/>
        </w:rPr>
        <w:t xml:space="preserve">1.2 The Three Business Problems</w:t>
      </w:r>
    </w:p>
    <w:p>
      <w:pPr>
        <w:pStyle w:val="ListParagraph"/>
        <w:numPr>
          <w:ilvl w:val="0"/>
          <w:numId w:val="1"/>
        </w:numPr>
        <w:spacing w:after="20" w:before="20"/>
        <w:ind w:left="432" w:hanging="216"/>
      </w:pPr>
      <w:r>
        <w:rPr>
          <w:b/>
          <w:bCs/>
          <w:color w:val="922B21"/>
          <w:sz w:val="22"/>
          <w:szCs w:val="22"/>
        </w:rPr>
        <w:t xml:space="preserve">❶ </w:t>
      </w:r>
      <w:r>
        <w:rPr>
          <w:color w:val="2C3E50"/>
          <w:sz w:val="22"/>
          <w:szCs w:val="22"/>
        </w:rPr>
        <w:t xml:space="preserve">Out-of-Stock (OOS): Stores frequently run out of product, generating estimated lost sales of 8–12% of potential revenue. Detection is reactive — the representative only finds out when visiting the store.</w:t>
      </w:r>
    </w:p>
    <w:p>
      <w:pPr>
        <w:pStyle w:val="ListParagraph"/>
        <w:numPr>
          <w:ilvl w:val="0"/>
          <w:numId w:val="1"/>
        </w:numPr>
        <w:spacing w:after="20" w:before="20"/>
        <w:ind w:left="432" w:hanging="216"/>
      </w:pPr>
      <w:r>
        <w:rPr>
          <w:b/>
          <w:bCs/>
          <w:color w:val="922B21"/>
          <w:sz w:val="22"/>
          <w:szCs w:val="22"/>
        </w:rPr>
        <w:t xml:space="preserve">❷ </w:t>
      </w:r>
      <w:r>
        <w:rPr>
          <w:color w:val="2C3E50"/>
          <w:sz w:val="22"/>
          <w:szCs w:val="22"/>
        </w:rPr>
        <w:t xml:space="preserve">Poor Shelf Execution: Only 62% of stores comply with the planogram and the mandatory SKU portfolio (MSL), reducing brand visibility and average ticket size.</w:t>
      </w:r>
    </w:p>
    <w:p>
      <w:pPr>
        <w:pStyle w:val="ListParagraph"/>
        <w:numPr>
          <w:ilvl w:val="0"/>
          <w:numId w:val="1"/>
        </w:numPr>
        <w:spacing w:after="20" w:before="20"/>
        <w:ind w:left="432" w:hanging="216"/>
      </w:pPr>
      <w:r>
        <w:rPr>
          <w:b/>
          <w:bCs/>
          <w:color w:val="922B21"/>
          <w:sz w:val="22"/>
          <w:szCs w:val="22"/>
        </w:rPr>
        <w:t xml:space="preserve">❸ </w:t>
      </w:r>
      <w:r>
        <w:rPr>
          <w:color w:val="2C3E50"/>
          <w:sz w:val="22"/>
          <w:szCs w:val="22"/>
        </w:rPr>
        <w:t xml:space="preserve">Data-Free Negotiations: Sales reps grant discounts without validating in real time whether the trade-off (discount vs. execution commitment) respects the commercial guardrails for minimum margin and shelf share.</w:t>
      </w:r>
    </w:p>
    <w:p>
      <w:pPr>
        <w:spacing w:after="0" w:before="0"/>
      </w:pPr>
      <w:r>
        <w:t xml:space="preserve"/>
      </w:r>
    </w:p>
    <w:p>
      <w:pPr>
        <w:pBdr>
          <w:bottom w:val="single" w:color="C0392B" w:sz="6"/>
        </w:pBdr>
        <w:spacing w:after="80" w:before="200"/>
      </w:pPr>
      <w:r>
        <w:rPr>
          <w:b/>
          <w:bCs/>
          <w:color w:val="922B21"/>
          <w:sz w:val="24"/>
          <w:szCs w:val="24"/>
        </w:rPr>
        <w:t xml:space="preserve">1.3 The Mission</w:t>
      </w:r>
    </w:p>
    <w:p>
      <w:pPr>
        <w:spacing w:after="40" w:before="40"/>
        <w:jc w:val="both"/>
      </w:pPr>
      <w:r>
        <w:rPr>
          <w:color w:val="2C3E50"/>
          <w:sz w:val="22"/>
          <w:szCs w:val="22"/>
        </w:rPr>
        <w:t xml:space="preserve">Your mission as a team is to design and build an AI platform that transforms Marvel's commercial operations — turning sales, inventory, and execution data into intelligent, proactive, and measurable decisions. The system must be useful both for the field representative and the regional manager in the office.</w:t>
      </w:r>
    </w:p>
    <w:p>
      <w:r>
        <w:br w:type="page"/>
      </w:r>
    </w:p>
    <w:p>
      <w:pPr>
        <w:shd w:fill="C0392B" w:val="clear"/>
        <w:spacing w:after="120" w:before="240"/>
        <w:ind w:left="144"/>
      </w:pPr>
      <w:r>
        <w:rPr>
          <w:b/>
          <w:bCs/>
          <w:color w:val="FFFFFF"/>
          <w:sz w:val="28"/>
          <w:szCs w:val="28"/>
        </w:rPr>
        <w:t xml:space="preserve">2. Project Deliverables</w:t>
      </w:r>
    </w:p>
    <w:p>
      <w:pPr>
        <w:spacing w:after="0" w:before="0"/>
      </w:pPr>
      <w:r>
        <w:t xml:space="preserve"/>
      </w:r>
    </w:p>
    <w:p>
      <w:pPr>
        <w:spacing w:after="40" w:before="40"/>
        <w:jc w:val="both"/>
      </w:pPr>
      <w:r>
        <w:rPr>
          <w:color w:val="2C3E50"/>
          <w:sz w:val="22"/>
          <w:szCs w:val="22"/>
        </w:rPr>
        <w:t xml:space="preserve">The team must build an interactive application (Streamlit, React + FastAPI, or equivalent) composed of 4 integrated modules:</w:t>
      </w:r>
    </w:p>
    <w:p>
      <w:pPr>
        <w:spacing w:after="0" w:before="0"/>
      </w:pPr>
      <w:r>
        <w:t xml:space="preserve"/>
      </w:r>
    </w:p>
    <w:p>
      <w:pPr>
        <w:pBdr>
          <w:bottom w:val="single" w:color="C0392B" w:sz="6"/>
        </w:pBdr>
        <w:spacing w:after="80" w:before="200"/>
      </w:pPr>
      <w:r>
        <w:rPr>
          <w:b/>
          <w:bCs/>
          <w:color w:val="922B21"/>
          <w:sz w:val="24"/>
          <w:szCs w:val="24"/>
        </w:rPr>
        <w:t xml:space="preserve">Module 1 — Commercial Execution Analytics Dashboard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shd w:fill="D6EAF8" w:val="clear"/>
            <w:tcMar>
              <w:top w:type="dxa" w:w="86"/>
              <w:left w:type="dxa" w:w="173"/>
              <w:bottom w:type="dxa" w:w="86"/>
              <w:right w:type="dxa" w:w="173"/>
            </w:tcMar>
          </w:tcPr>
          <w:p>
            <w:pPr>
              <w:spacing w:after="0" w:before="0"/>
            </w:pPr>
            <w:r>
              <w:rPr>
                <w:b/>
                <w:bCs/>
                <w:color w:val="922B21"/>
                <w:sz w:val="20"/>
                <w:szCs w:val="20"/>
              </w:rPr>
              <w:t xml:space="preserve">Work type:  </w:t>
            </w:r>
            <w:r>
              <w:rPr>
                <w:color w:val="2C3E50"/>
                <w:sz w:val="20"/>
                <w:szCs w:val="20"/>
              </w:rPr>
              <w:t xml:space="preserve">Exploratory Data Analysis (EDA) + Interactive Visualization</w:t>
            </w:r>
          </w:p>
        </w:tc>
      </w:tr>
    </w:tbl>
    <w:p>
      <w:pPr>
        <w:spacing w:after="0" w:before="0"/>
      </w:pPr>
      <w:r>
        <w:t xml:space="preserve"/>
      </w:r>
    </w:p>
    <w:p>
      <w:pPr>
        <w:spacing w:after="40" w:before="40"/>
        <w:jc w:val="both"/>
      </w:pPr>
      <w:r>
        <w:rPr>
          <w:color w:val="2C3E50"/>
          <w:sz w:val="22"/>
          <w:szCs w:val="22"/>
        </w:rPr>
        <w:t xml:space="preserve">An interactive dashboard providing real-time visibility into Marvel's commercial performance, segmented by channel, region, and user profile.</w:t>
      </w:r>
    </w:p>
    <w:p>
      <w:pPr>
        <w:spacing w:after="0" w:before="0"/>
      </w:pPr>
      <w:r>
        <w:t xml:space="preserve"/>
      </w:r>
    </w:p>
    <w:p>
      <w:pPr>
        <w:spacing w:after="40" w:before="140"/>
      </w:pPr>
      <w:r>
        <w:rPr>
          <w:b/>
          <w:bCs/>
          <w:color w:val="2C3E50"/>
          <w:sz w:val="22"/>
          <w:szCs w:val="22"/>
        </w:rPr>
        <w:t xml:space="preserve">Required KPIs:</w:t>
      </w:r>
    </w:p>
    <w:p>
      <w:pPr>
        <w:pStyle w:val="ListParagraph"/>
        <w:numPr>
          <w:ilvl w:val="0"/>
          <w:numId w:val="1"/>
        </w:numPr>
        <w:spacing w:after="20" w:before="20"/>
        <w:ind w:left="432" w:hanging="216"/>
      </w:pPr>
      <w:r>
        <w:rPr>
          <w:color w:val="2C3E50"/>
          <w:sz w:val="22"/>
          <w:szCs w:val="22"/>
        </w:rPr>
        <w:t xml:space="preserve">MSL Compliance % — Percentage of stores with mandatory SKUs available on shelf.</w:t>
      </w:r>
    </w:p>
    <w:p>
      <w:pPr>
        <w:pStyle w:val="ListParagraph"/>
        <w:numPr>
          <w:ilvl w:val="0"/>
          <w:numId w:val="1"/>
        </w:numPr>
        <w:spacing w:after="20" w:before="20"/>
        <w:ind w:left="432" w:hanging="216"/>
      </w:pPr>
      <w:r>
        <w:rPr>
          <w:color w:val="2C3E50"/>
          <w:sz w:val="22"/>
          <w:szCs w:val="22"/>
        </w:rPr>
        <w:t xml:space="preserve">OOS Rate % — Out-of-stock rate by SKU, channel, and region.</w:t>
      </w:r>
    </w:p>
    <w:p>
      <w:pPr>
        <w:pStyle w:val="ListParagraph"/>
        <w:numPr>
          <w:ilvl w:val="0"/>
          <w:numId w:val="1"/>
        </w:numPr>
        <w:spacing w:after="20" w:before="20"/>
        <w:ind w:left="432" w:hanging="216"/>
      </w:pPr>
      <w:r>
        <w:rPr>
          <w:color w:val="2C3E50"/>
          <w:sz w:val="22"/>
          <w:szCs w:val="22"/>
        </w:rPr>
        <w:t xml:space="preserve">Sell-in vs. Sell-out Gap — Difference between what Marvel invoices to the distributor and what the end consumer buys.</w:t>
      </w:r>
    </w:p>
    <w:p>
      <w:pPr>
        <w:pStyle w:val="ListParagraph"/>
        <w:numPr>
          <w:ilvl w:val="0"/>
          <w:numId w:val="1"/>
        </w:numPr>
        <w:spacing w:after="20" w:before="20"/>
        <w:ind w:left="432" w:hanging="216"/>
      </w:pPr>
      <w:r>
        <w:rPr>
          <w:color w:val="2C3E50"/>
          <w:sz w:val="22"/>
          <w:szCs w:val="22"/>
        </w:rPr>
        <w:t xml:space="preserve">Shelf Share % — Average shelf share by category and channel.</w:t>
      </w:r>
    </w:p>
    <w:p>
      <w:pPr>
        <w:pStyle w:val="ListParagraph"/>
        <w:numPr>
          <w:ilvl w:val="0"/>
          <w:numId w:val="1"/>
        </w:numPr>
        <w:spacing w:after="20" w:before="20"/>
        <w:ind w:left="432" w:hanging="216"/>
      </w:pPr>
      <w:r>
        <w:rPr>
          <w:color w:val="2C3E50"/>
          <w:sz w:val="22"/>
          <w:szCs w:val="22"/>
        </w:rPr>
        <w:t xml:space="preserve">Planogram Compliance % — Compliance with the display planogram.</w:t>
      </w:r>
    </w:p>
    <w:p>
      <w:pPr>
        <w:spacing w:after="40" w:before="140"/>
      </w:pPr>
      <w:r>
        <w:rPr>
          <w:b/>
          <w:bCs/>
          <w:color w:val="2C3E50"/>
          <w:sz w:val="22"/>
          <w:szCs w:val="22"/>
        </w:rPr>
        <w:t xml:space="preserve">Technical requirements:</w:t>
      </w:r>
    </w:p>
    <w:p>
      <w:pPr>
        <w:pStyle w:val="ListParagraph"/>
        <w:numPr>
          <w:ilvl w:val="0"/>
          <w:numId w:val="1"/>
        </w:numPr>
        <w:spacing w:after="20" w:before="20"/>
        <w:ind w:left="432" w:hanging="216"/>
      </w:pPr>
      <w:r>
        <w:rPr>
          <w:color w:val="2C3E50"/>
          <w:sz w:val="22"/>
          <w:szCs w:val="22"/>
        </w:rPr>
        <w:t xml:space="preserve">Dynamic filters by channel, region, SKU, and date range.</w:t>
      </w:r>
    </w:p>
    <w:p>
      <w:pPr>
        <w:pStyle w:val="ListParagraph"/>
        <w:numPr>
          <w:ilvl w:val="0"/>
          <w:numId w:val="1"/>
        </w:numPr>
        <w:spacing w:after="20" w:before="20"/>
        <w:ind w:left="432" w:hanging="216"/>
      </w:pPr>
      <w:r>
        <w:rPr>
          <w:color w:val="2C3E50"/>
          <w:sz w:val="22"/>
          <w:szCs w:val="22"/>
        </w:rPr>
        <w:t xml:space="preserve">Role-based view: Field Rep (assigned stores only) vs. Regional Manager (aggregated view).</w:t>
      </w:r>
    </w:p>
    <w:p>
      <w:pPr>
        <w:pStyle w:val="ListParagraph"/>
        <w:numPr>
          <w:ilvl w:val="0"/>
          <w:numId w:val="1"/>
        </w:numPr>
        <w:spacing w:after="20" w:before="20"/>
        <w:ind w:left="432" w:hanging="216"/>
      </w:pPr>
      <w:r>
        <w:rPr>
          <w:color w:val="2C3E50"/>
          <w:sz w:val="22"/>
          <w:szCs w:val="22"/>
        </w:rPr>
        <w:t xml:space="preserve">Minimum 4 distinct visualization types (trends, heatmaps, rankings, maps, or similar).</w:t>
      </w:r>
    </w:p>
    <w:p>
      <w:pPr>
        <w:spacing w:after="0" w:before="0"/>
      </w:pPr>
      <w:r>
        <w:t xml:space="preserve"/>
      </w:r>
    </w:p>
    <w:p>
      <w:pPr>
        <w:spacing w:after="0" w:before="0"/>
      </w:pPr>
      <w:r>
        <w:t xml:space="preserve"/>
      </w:r>
    </w:p>
    <w:p>
      <w:pPr>
        <w:pBdr>
          <w:bottom w:val="single" w:color="C0392B" w:sz="6"/>
        </w:pBdr>
        <w:spacing w:after="80" w:before="200"/>
      </w:pPr>
      <w:r>
        <w:rPr>
          <w:b/>
          <w:bCs/>
          <w:color w:val="922B21"/>
          <w:sz w:val="24"/>
          <w:szCs w:val="24"/>
        </w:rPr>
        <w:t xml:space="preserve">Module 2 — Predictive Out-of-Stock Risk Engine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shd w:fill="D5F5E3" w:val="clear"/>
            <w:tcMar>
              <w:top w:type="dxa" w:w="86"/>
              <w:left w:type="dxa" w:w="173"/>
              <w:bottom w:type="dxa" w:w="86"/>
              <w:right w:type="dxa" w:w="173"/>
            </w:tcMar>
          </w:tcPr>
          <w:p>
            <w:pPr>
              <w:spacing w:after="0" w:before="0"/>
            </w:pPr>
            <w:r>
              <w:rPr>
                <w:b/>
                <w:bCs/>
                <w:color w:val="922B21"/>
                <w:sz w:val="20"/>
                <w:szCs w:val="20"/>
              </w:rPr>
              <w:t xml:space="preserve">Work type:  </w:t>
            </w:r>
            <w:r>
              <w:rPr>
                <w:color w:val="2C3E50"/>
                <w:sz w:val="20"/>
                <w:szCs w:val="20"/>
              </w:rPr>
              <w:t xml:space="preserve">Machine Learning — Supervised Classification / Forecasting</w:t>
            </w:r>
          </w:p>
        </w:tc>
      </w:tr>
    </w:tbl>
    <w:p>
      <w:pPr>
        <w:spacing w:after="0" w:before="0"/>
      </w:pPr>
      <w:r>
        <w:t xml:space="preserve"/>
      </w:r>
    </w:p>
    <w:p>
      <w:pPr>
        <w:spacing w:after="40" w:before="40"/>
        <w:jc w:val="both"/>
      </w:pPr>
      <w:r>
        <w:rPr>
          <w:color w:val="2C3E50"/>
          <w:sz w:val="22"/>
          <w:szCs w:val="22"/>
        </w:rPr>
        <w:t xml:space="preserve">An ML model that predicts the probability of a specific SKU going out of stock in the next 7 days at a given store, based on historical patterns of sales, inventory, and execution.</w:t>
      </w:r>
    </w:p>
    <w:p>
      <w:pPr>
        <w:spacing w:after="0" w:before="0"/>
      </w:pPr>
      <w:r>
        <w:t xml:space="preserve"/>
      </w:r>
    </w:p>
    <w:p>
      <w:pPr>
        <w:spacing w:after="40" w:before="140"/>
      </w:pPr>
      <w:r>
        <w:rPr>
          <w:b/>
          <w:bCs/>
          <w:color w:val="2C3E50"/>
          <w:sz w:val="22"/>
          <w:szCs w:val="22"/>
        </w:rPr>
        <w:t xml:space="preserve">Model specifications:</w:t>
      </w:r>
    </w:p>
    <w:p>
      <w:pPr>
        <w:pStyle w:val="ListParagraph"/>
        <w:numPr>
          <w:ilvl w:val="0"/>
          <w:numId w:val="1"/>
        </w:numPr>
        <w:spacing w:after="20" w:before="20"/>
        <w:ind w:left="432" w:hanging="216"/>
      </w:pPr>
      <w:r>
        <w:rPr>
          <w:color w:val="2C3E50"/>
          <w:sz w:val="22"/>
          <w:szCs w:val="22"/>
        </w:rPr>
        <w:t xml:space="preserve">Suggested algorithms: XGBoost, LightGBM, Random Forest, or LSTM for time series.</w:t>
      </w:r>
    </w:p>
    <w:p>
      <w:pPr>
        <w:pStyle w:val="ListParagraph"/>
        <w:numPr>
          <w:ilvl w:val="0"/>
          <w:numId w:val="1"/>
        </w:numPr>
        <w:spacing w:after="20" w:before="20"/>
        <w:ind w:left="432" w:hanging="216"/>
      </w:pPr>
      <w:r>
        <w:rPr>
          <w:color w:val="2C3E50"/>
          <w:sz w:val="22"/>
          <w:szCs w:val="22"/>
        </w:rPr>
        <w:t xml:space="preserve">Input features: daily sales velocity, current inventory level, planogram_compliance, shelf_share_pct, channel, is_msl.</w:t>
      </w:r>
    </w:p>
    <w:p>
      <w:pPr>
        <w:pStyle w:val="ListParagraph"/>
        <w:numPr>
          <w:ilvl w:val="0"/>
          <w:numId w:val="1"/>
        </w:numPr>
        <w:spacing w:after="20" w:before="20"/>
        <w:ind w:left="432" w:hanging="216"/>
      </w:pPr>
      <w:r>
        <w:rPr>
          <w:color w:val="2C3E50"/>
          <w:sz w:val="22"/>
          <w:szCs w:val="22"/>
        </w:rPr>
        <w:t xml:space="preserve">Target variable: is_out_of_stock at t+7 days.</w:t>
      </w:r>
    </w:p>
    <w:p>
      <w:pPr>
        <w:pStyle w:val="ListParagraph"/>
        <w:numPr>
          <w:ilvl w:val="0"/>
          <w:numId w:val="1"/>
        </w:numPr>
        <w:spacing w:after="20" w:before="20"/>
        <w:ind w:left="432" w:hanging="216"/>
      </w:pPr>
      <w:r>
        <w:rPr>
          <w:color w:val="2C3E50"/>
          <w:sz w:val="22"/>
          <w:szCs w:val="22"/>
        </w:rPr>
        <w:t xml:space="preserve">Data split: 70% training / 15% validation / 15% test.</w:t>
      </w:r>
    </w:p>
    <w:p>
      <w:pPr>
        <w:spacing w:after="40" w:before="140"/>
      </w:pPr>
      <w:r>
        <w:rPr>
          <w:b/>
          <w:bCs/>
          <w:color w:val="2C3E50"/>
          <w:sz w:val="22"/>
          <w:szCs w:val="22"/>
        </w:rPr>
        <w:t xml:space="preserve">Minimum passing metrics:</w:t>
      </w:r>
    </w:p>
    <w:p>
      <w:pPr>
        <w:pStyle w:val="ListParagraph"/>
        <w:numPr>
          <w:ilvl w:val="0"/>
          <w:numId w:val="1"/>
        </w:numPr>
        <w:spacing w:after="20" w:before="20"/>
        <w:ind w:left="432" w:hanging="216"/>
      </w:pPr>
      <w:r>
        <w:rPr>
          <w:color w:val="2C3E50"/>
          <w:sz w:val="22"/>
          <w:szCs w:val="22"/>
        </w:rPr>
        <w:t xml:space="preserve">Precision ≥ 0.75  ·  Recall ≥ 0.70  ·  AUC-ROC ≥ 0.80</w:t>
      </w:r>
    </w:p>
    <w:p>
      <w:pPr>
        <w:spacing w:after="40" w:before="140"/>
      </w:pPr>
      <w:r>
        <w:rPr>
          <w:b/>
          <w:bCs/>
          <w:color w:val="2C3E50"/>
          <w:sz w:val="22"/>
          <w:szCs w:val="22"/>
        </w:rPr>
        <w:t xml:space="preserve">Output — Store visit ranking:</w:t>
      </w:r>
    </w:p>
    <w:p>
      <w:pPr>
        <w:spacing w:after="40" w:before="40"/>
        <w:jc w:val="both"/>
      </w:pPr>
      <w:r>
        <w:rPr>
          <w:color w:val="2C3E50"/>
          <w:sz w:val="22"/>
          <w:szCs w:val="22"/>
        </w:rPr>
        <w:t xml:space="preserve">The model must automatically generate a ranked list of stores to visit, ordered by potential impact in lost net sales (units at risk × list price), prioritizing highest OOS risk or largest MSL gaps.</w:t>
      </w:r>
    </w:p>
    <w:p>
      <w:r>
        <w:br w:type="page"/>
      </w:r>
    </w:p>
    <w:p>
      <w:pPr>
        <w:pBdr>
          <w:bottom w:val="single" w:color="C0392B" w:sz="6"/>
        </w:pBdr>
        <w:spacing w:after="80" w:before="200"/>
      </w:pPr>
      <w:r>
        <w:rPr>
          <w:b/>
          <w:bCs/>
          <w:color w:val="922B21"/>
          <w:sz w:val="24"/>
          <w:szCs w:val="24"/>
        </w:rPr>
        <w:t xml:space="preserve">Module 3 — Commercial Negotiation Simulator (What-If)</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shd w:fill="F9E79F" w:val="clear"/>
            <w:tcMar>
              <w:top w:type="dxa" w:w="86"/>
              <w:left w:type="dxa" w:w="173"/>
              <w:bottom w:type="dxa" w:w="86"/>
              <w:right w:type="dxa" w:w="173"/>
            </w:tcMar>
          </w:tcPr>
          <w:p>
            <w:pPr>
              <w:spacing w:after="0" w:before="0"/>
            </w:pPr>
            <w:r>
              <w:rPr>
                <w:b/>
                <w:bCs/>
                <w:color w:val="922B21"/>
                <w:sz w:val="20"/>
                <w:szCs w:val="20"/>
              </w:rPr>
              <w:t xml:space="preserve">Work type:  </w:t>
            </w:r>
            <w:r>
              <w:rPr>
                <w:color w:val="2C3E50"/>
                <w:sz w:val="20"/>
                <w:szCs w:val="20"/>
              </w:rPr>
              <w:t xml:space="preserve">Scenario Simulation + Optimization with Commercial Guardrails</w:t>
            </w:r>
          </w:p>
        </w:tc>
      </w:tr>
    </w:tbl>
    <w:p>
      <w:pPr>
        <w:spacing w:after="0" w:before="0"/>
      </w:pPr>
      <w:r>
        <w:t xml:space="preserve"/>
      </w:r>
    </w:p>
    <w:p>
      <w:pPr>
        <w:spacing w:after="40" w:before="40"/>
        <w:jc w:val="both"/>
      </w:pPr>
      <w:r>
        <w:rPr>
          <w:color w:val="2C3E50"/>
          <w:sz w:val="22"/>
          <w:szCs w:val="22"/>
        </w:rPr>
        <w:t xml:space="preserve">An interactive tool that lets the sales representative simulate the financial impact of commercial decisions in real time, automatically validating that proposals respect the limits defined in dim_guardrails.</w:t>
      </w:r>
    </w:p>
    <w:p>
      <w:pPr>
        <w:spacing w:after="0" w:before="0"/>
      </w:pPr>
      <w:r>
        <w:t xml:space="preserve"/>
      </w:r>
    </w:p>
    <w:p>
      <w:pPr>
        <w:spacing w:after="40" w:before="140"/>
      </w:pPr>
      <w:r>
        <w:rPr>
          <w:b/>
          <w:bCs/>
          <w:color w:val="2C3E50"/>
          <w:sz w:val="22"/>
          <w:szCs w:val="22"/>
        </w:rPr>
        <w:t xml:space="preserve">Scenario A — Investment vs. Execution Trade-off Simulator:</w:t>
      </w:r>
    </w:p>
    <w:p>
      <w:pPr>
        <w:pStyle w:val="ListParagraph"/>
        <w:numPr>
          <w:ilvl w:val="0"/>
          <w:numId w:val="1"/>
        </w:numPr>
        <w:spacing w:after="20" w:before="20"/>
        <w:ind w:left="432" w:hanging="216"/>
      </w:pPr>
      <w:r>
        <w:rPr>
          <w:color w:val="2C3E50"/>
          <w:sz w:val="22"/>
          <w:szCs w:val="22"/>
        </w:rPr>
        <w:t xml:space="preserve">Input: channel, category, SKU, proposed additional discount (%), and the execution commitment offered by the client.</w:t>
      </w:r>
    </w:p>
    <w:p>
      <w:pPr>
        <w:pStyle w:val="ListParagraph"/>
        <w:numPr>
          <w:ilvl w:val="0"/>
          <w:numId w:val="1"/>
        </w:numPr>
        <w:spacing w:after="20" w:before="20"/>
        <w:ind w:left="432" w:hanging="216"/>
      </w:pPr>
      <w:r>
        <w:rPr>
          <w:color w:val="2C3E50"/>
          <w:sz w:val="22"/>
          <w:szCs w:val="22"/>
        </w:rPr>
        <w:t xml:space="preserve">Output: resulting net margin + validation against guardrails (max_discount_pct, min_target_margin, required_exec_tradeoff) → APPROVED / REJECTED / APPROVED WITH CONDITIONS.</w:t>
      </w:r>
    </w:p>
    <w:p>
      <w:pPr>
        <w:pStyle w:val="ListParagraph"/>
        <w:numPr>
          <w:ilvl w:val="0"/>
          <w:numId w:val="1"/>
        </w:numPr>
        <w:spacing w:after="20" w:before="20"/>
        <w:ind w:left="432" w:hanging="216"/>
      </w:pPr>
      <w:r>
        <w:rPr>
          <w:color w:val="2C3E50"/>
          <w:sz w:val="22"/>
          <w:szCs w:val="22"/>
        </w:rPr>
        <w:t xml:space="preserve">The team must support comparing at least 3 combined scenarios simultaneously.</w:t>
      </w:r>
    </w:p>
    <w:p>
      <w:pPr>
        <w:spacing w:after="40" w:before="140"/>
      </w:pPr>
      <w:r>
        <w:rPr>
          <w:b/>
          <w:bCs/>
          <w:color w:val="2C3E50"/>
          <w:sz w:val="22"/>
          <w:szCs w:val="22"/>
        </w:rPr>
        <w:t xml:space="preserve">Scenario B — Price-Pack Architecture Simulator:</w:t>
      </w:r>
    </w:p>
    <w:p>
      <w:pPr>
        <w:pStyle w:val="ListParagraph"/>
        <w:numPr>
          <w:ilvl w:val="0"/>
          <w:numId w:val="1"/>
        </w:numPr>
        <w:spacing w:after="20" w:before="20"/>
        <w:ind w:left="432" w:hanging="216"/>
      </w:pPr>
      <w:r>
        <w:rPr>
          <w:color w:val="2C3E50"/>
          <w:sz w:val="22"/>
          <w:szCs w:val="22"/>
        </w:rPr>
        <w:t xml:space="preserve">Input: price increase (%) applied to a SKU or category.</w:t>
      </w:r>
    </w:p>
    <w:p>
      <w:pPr>
        <w:pStyle w:val="ListParagraph"/>
        <w:numPr>
          <w:ilvl w:val="0"/>
          <w:numId w:val="1"/>
        </w:numPr>
        <w:spacing w:after="20" w:before="20"/>
        <w:ind w:left="432" w:hanging="216"/>
      </w:pPr>
      <w:r>
        <w:rPr>
          <w:color w:val="2C3E50"/>
          <w:sz w:val="22"/>
          <w:szCs w:val="22"/>
        </w:rPr>
        <w:t xml:space="preserve">Output: estimated volume and revenue variation, modeled from the implicit elasticity in historical sell-out data.</w:t>
      </w:r>
    </w:p>
    <w:p>
      <w:pPr>
        <w:spacing w:after="0" w:before="0"/>
      </w:pPr>
      <w:r>
        <w:t xml:space="preserve"/>
      </w:r>
    </w:p>
    <w:p>
      <w:pPr>
        <w:spacing w:after="0" w:before="0"/>
      </w:pPr>
      <w:r>
        <w:t xml:space="preserve"/>
      </w:r>
    </w:p>
    <w:p>
      <w:pPr>
        <w:pBdr>
          <w:bottom w:val="single" w:color="C0392B" w:sz="6"/>
        </w:pBdr>
        <w:spacing w:after="80" w:before="200"/>
      </w:pPr>
      <w:r>
        <w:rPr>
          <w:b/>
          <w:bCs/>
          <w:color w:val="922B21"/>
          <w:sz w:val="24"/>
          <w:szCs w:val="24"/>
        </w:rPr>
        <w:t xml:space="preserve">Module 4 — Conversational GenAI Agent (NLQ + RAG)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shd w:fill="FADBD8" w:val="clear"/>
            <w:tcMar>
              <w:top w:type="dxa" w:w="86"/>
              <w:left w:type="dxa" w:w="173"/>
              <w:bottom w:type="dxa" w:w="86"/>
              <w:right w:type="dxa" w:w="173"/>
            </w:tcMar>
          </w:tcPr>
          <w:p>
            <w:pPr>
              <w:spacing w:after="0" w:before="0"/>
            </w:pPr>
            <w:r>
              <w:rPr>
                <w:b/>
                <w:bCs/>
                <w:color w:val="922B21"/>
                <w:sz w:val="20"/>
                <w:szCs w:val="20"/>
              </w:rPr>
              <w:t xml:space="preserve">Work type:  </w:t>
            </w:r>
            <w:r>
              <w:rPr>
                <w:color w:val="2C3E50"/>
                <w:sz w:val="20"/>
                <w:szCs w:val="20"/>
              </w:rPr>
              <w:t xml:space="preserve">Generative AI — Text-to-SQL + Retrieval-Augmented Generation (RAG)</w:t>
            </w:r>
          </w:p>
        </w:tc>
      </w:tr>
    </w:tbl>
    <w:p>
      <w:pPr>
        <w:spacing w:after="0" w:before="0"/>
      </w:pPr>
      <w:r>
        <w:t xml:space="preserve"/>
      </w:r>
    </w:p>
    <w:p>
      <w:pPr>
        <w:spacing w:after="40" w:before="40"/>
        <w:jc w:val="both"/>
      </w:pPr>
      <w:r>
        <w:rPr>
          <w:color w:val="2C3E50"/>
          <w:sz w:val="22"/>
          <w:szCs w:val="22"/>
        </w:rPr>
        <w:t xml:space="preserve">A conversational copilot powered by an LLM that lets users interact with Marvel's data and product knowledge base using natural language, with no need to know SQL or the table structure.</w:t>
      </w:r>
    </w:p>
    <w:p>
      <w:pPr>
        <w:spacing w:after="0" w:before="0"/>
      </w:pPr>
      <w:r>
        <w:t xml:space="preserve"/>
      </w:r>
    </w:p>
    <w:p>
      <w:pPr>
        <w:spacing w:after="40" w:before="140"/>
      </w:pPr>
      <w:r>
        <w:rPr>
          <w:b/>
          <w:bCs/>
          <w:color w:val="2C3E50"/>
          <w:sz w:val="22"/>
          <w:szCs w:val="22"/>
        </w:rPr>
        <w:t xml:space="preserve">Component A — Natural Language Queries (NLQ / Text-to-SQL):</w:t>
      </w:r>
    </w:p>
    <w:p>
      <w:pPr>
        <w:pStyle w:val="ListParagraph"/>
        <w:numPr>
          <w:ilvl w:val="0"/>
          <w:numId w:val="1"/>
        </w:numPr>
        <w:spacing w:after="20" w:before="20"/>
        <w:ind w:left="432" w:hanging="216"/>
      </w:pPr>
      <w:r>
        <w:rPr>
          <w:color w:val="2C3E50"/>
          <w:sz w:val="22"/>
          <w:szCs w:val="22"/>
        </w:rPr>
        <w:t xml:space="preserve">The agent translates natural language questions into SQL, executes the query, and returns a text answer with an auto-generated visualization.</w:t>
      </w:r>
    </w:p>
    <w:p>
      <w:pPr>
        <w:pStyle w:val="ListParagraph"/>
        <w:numPr>
          <w:ilvl w:val="0"/>
          <w:numId w:val="1"/>
        </w:numPr>
        <w:spacing w:after="20" w:before="20"/>
        <w:ind w:left="432" w:hanging="216"/>
      </w:pPr>
      <w:r>
        <w:rPr>
          <w:color w:val="2C3E50"/>
          <w:sz w:val="22"/>
          <w:szCs w:val="22"/>
        </w:rPr>
        <w:t xml:space="preserve">Expected query examples:</w:t>
      </w:r>
    </w:p>
    <w:p>
      <w:pPr>
        <w:pStyle w:val="ListParagraph"/>
        <w:numPr>
          <w:ilvl w:val="1"/>
          <w:numId w:val="1"/>
        </w:numPr>
        <w:spacing w:after="0" w:before="0"/>
        <w:ind w:left="792" w:hanging="216"/>
      </w:pPr>
      <w:r>
        <w:rPr>
          <w:color w:val="2C3E50"/>
          <w:sz w:val="20"/>
          <w:szCs w:val="20"/>
        </w:rPr>
        <w:t xml:space="preserve">"Which are the 5 SKUs with the highest out-of-stock rate in Traditional Trade this week?"</w:t>
      </w:r>
    </w:p>
    <w:p>
      <w:pPr>
        <w:pStyle w:val="ListParagraph"/>
        <w:numPr>
          <w:ilvl w:val="1"/>
          <w:numId w:val="1"/>
        </w:numPr>
        <w:spacing w:after="0" w:before="0"/>
        <w:ind w:left="792" w:hanging="216"/>
      </w:pPr>
      <w:r>
        <w:rPr>
          <w:color w:val="2C3E50"/>
          <w:sz w:val="20"/>
          <w:szCs w:val="20"/>
        </w:rPr>
        <w:t xml:space="preserve">"Which Modern Trade stores have Sell-in above Sell-out over the last 4 weeks?"</w:t>
      </w:r>
    </w:p>
    <w:p>
      <w:pPr>
        <w:pStyle w:val="ListParagraph"/>
        <w:numPr>
          <w:ilvl w:val="1"/>
          <w:numId w:val="1"/>
        </w:numPr>
        <w:spacing w:after="0" w:before="0"/>
        <w:ind w:left="792" w:hanging="216"/>
      </w:pPr>
      <w:r>
        <w:rPr>
          <w:color w:val="2C3E50"/>
          <w:sz w:val="20"/>
          <w:szCs w:val="20"/>
        </w:rPr>
        <w:t xml:space="preserve">"What is the average shelf share for the Laundry category in the Southeast region?"</w:t>
      </w:r>
    </w:p>
    <w:p>
      <w:pPr>
        <w:spacing w:after="40" w:before="140"/>
      </w:pPr>
      <w:r>
        <w:rPr>
          <w:b/>
          <w:bCs/>
          <w:color w:val="2C3E50"/>
          <w:sz w:val="22"/>
          <w:szCs w:val="22"/>
        </w:rPr>
        <w:t xml:space="preserve">Component B — Product Assistant and Objection Handling (RAG):</w:t>
      </w:r>
    </w:p>
    <w:p>
      <w:pPr>
        <w:pStyle w:val="ListParagraph"/>
        <w:numPr>
          <w:ilvl w:val="0"/>
          <w:numId w:val="1"/>
        </w:numPr>
        <w:spacing w:after="20" w:before="20"/>
        <w:ind w:left="432" w:hanging="216"/>
      </w:pPr>
      <w:r>
        <w:rPr>
          <w:color w:val="2C3E50"/>
          <w:sz w:val="22"/>
          <w:szCs w:val="22"/>
        </w:rPr>
        <w:t xml:space="preserve">The agent answers product knowledge questions using a vector knowledge base (product sheets + sales argumentarium built by the team).</w:t>
      </w:r>
    </w:p>
    <w:p>
      <w:pPr>
        <w:pStyle w:val="ListParagraph"/>
        <w:numPr>
          <w:ilvl w:val="0"/>
          <w:numId w:val="1"/>
        </w:numPr>
        <w:spacing w:after="20" w:before="20"/>
        <w:ind w:left="432" w:hanging="216"/>
      </w:pPr>
      <w:r>
        <w:rPr>
          <w:color w:val="2C3E50"/>
          <w:sz w:val="22"/>
          <w:szCs w:val="22"/>
        </w:rPr>
        <w:t xml:space="preserve">The team must document the full RAG pipeline: chunking → embedding → retrieval → generation.</w:t>
      </w:r>
    </w:p>
    <w:p>
      <w:pPr>
        <w:pStyle w:val="ListParagraph"/>
        <w:numPr>
          <w:ilvl w:val="0"/>
          <w:numId w:val="1"/>
        </w:numPr>
        <w:spacing w:after="20" w:before="20"/>
        <w:ind w:left="432" w:hanging="216"/>
      </w:pPr>
      <w:r>
        <w:rPr>
          <w:color w:val="2C3E50"/>
          <w:sz w:val="22"/>
          <w:szCs w:val="22"/>
        </w:rPr>
        <w:t xml:space="preserve">Example queries:</w:t>
      </w:r>
    </w:p>
    <w:p>
      <w:pPr>
        <w:pStyle w:val="ListParagraph"/>
        <w:numPr>
          <w:ilvl w:val="1"/>
          <w:numId w:val="1"/>
        </w:numPr>
        <w:spacing w:after="0" w:before="0"/>
        <w:ind w:left="792" w:hanging="216"/>
      </w:pPr>
      <w:r>
        <w:rPr>
          <w:color w:val="2C3E50"/>
          <w:sz w:val="20"/>
          <w:szCs w:val="20"/>
        </w:rPr>
        <w:t xml:space="preserve">"What argument do I give a client who refuses to take the new degreaser line?"</w:t>
      </w:r>
    </w:p>
    <w:p>
      <w:pPr>
        <w:pStyle w:val="ListParagraph"/>
        <w:numPr>
          <w:ilvl w:val="1"/>
          <w:numId w:val="1"/>
        </w:numPr>
        <w:spacing w:after="0" w:before="0"/>
        <w:ind w:left="792" w:hanging="216"/>
      </w:pPr>
      <w:r>
        <w:rPr>
          <w:color w:val="2C3E50"/>
          <w:sz w:val="20"/>
          <w:szCs w:val="20"/>
        </w:rPr>
        <w:t xml:space="preserve">"Which SKU can I substitute for Marvel Power Clean Lemon 1L if it's out of stock?"</w:t>
      </w:r>
    </w:p>
    <w:p>
      <w:pPr>
        <w:spacing w:after="40" w:before="140"/>
      </w:pPr>
      <w:r>
        <w:rPr>
          <w:b/>
          <w:bCs/>
          <w:color w:val="2C3E50"/>
          <w:sz w:val="22"/>
          <w:szCs w:val="22"/>
        </w:rPr>
        <w:t xml:space="preserve">Minimum quality requirement:</w:t>
      </w:r>
    </w:p>
    <w:p>
      <w:pPr>
        <w:spacing w:after="40" w:before="40"/>
        <w:jc w:val="both"/>
      </w:pPr>
      <w:r>
        <w:rPr>
          <w:color w:val="2C3E50"/>
          <w:sz w:val="22"/>
          <w:szCs w:val="22"/>
        </w:rPr>
        <w:t xml:space="preserve">≥ 80% of queries in a test set of 20 questions (10 NLQ + 10 RAG) answered correctly, evaluated live during the final presentation.</w:t>
      </w:r>
    </w:p>
    <w:p>
      <w:r>
        <w:br w:type="page"/>
      </w:r>
    </w:p>
    <w:p>
      <w:pPr>
        <w:shd w:fill="C0392B" w:val="clear"/>
        <w:spacing w:after="120" w:before="240"/>
        <w:ind w:left="144"/>
      </w:pPr>
      <w:r>
        <w:rPr>
          <w:b/>
          <w:bCs/>
          <w:color w:val="FFFFFF"/>
          <w:sz w:val="28"/>
          <w:szCs w:val="28"/>
        </w:rPr>
        <w:t xml:space="preserve">3. Synthetic Data Dictionary</w:t>
      </w:r>
    </w:p>
    <w:p>
      <w:pPr>
        <w:spacing w:after="0" w:before="0"/>
      </w:pPr>
      <w:r>
        <w:t xml:space="preserve"/>
      </w:r>
    </w:p>
    <w:p>
      <w:pPr>
        <w:spacing w:after="40" w:before="40"/>
        <w:jc w:val="both"/>
      </w:pPr>
      <w:r>
        <w:rPr>
          <w:color w:val="2C3E50"/>
          <w:sz w:val="22"/>
          <w:szCs w:val="22"/>
        </w:rPr>
        <w:t xml:space="preserve">The synthetic CSV files simulate 18 months of Marvel's commercial operations (January 2025 – June 2026), with realistic noise: stockouts, seasonal variations, and planogram non-compliance. These files are the only permitted data source for the project.</w:t>
      </w:r>
    </w:p>
    <w:p>
      <w:pPr>
        <w:spacing w:after="0" w:before="0"/>
      </w:pPr>
      <w:r>
        <w:t xml:space="preserve"/>
      </w:r>
    </w:p>
    <w:p>
      <w:pPr>
        <w:pBdr>
          <w:bottom w:val="single" w:color="C0392B" w:sz="6"/>
        </w:pBdr>
        <w:spacing w:after="80" w:before="200"/>
      </w:pPr>
      <w:r>
        <w:rPr>
          <w:b/>
          <w:bCs/>
          <w:color w:val="922B21"/>
          <w:sz w:val="24"/>
          <w:szCs w:val="24"/>
        </w:rPr>
        <w:t xml:space="preserve">Table 1: dim_stores — Store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1872"/>
        <w:gridCol w:w="3744"/>
        <w:gridCol w:w="1685"/>
      </w:tblGrid>
      <w:tr>
        <w:trPr>
          <w:tblHeader/>
        </w:trPr>
        <w:tc>
          <w:tcPr>
            <w:tcW w:type="dxa" w:w="2059"/>
            <w:shd w:fill="922B21" w:val="clear"/>
            <w:tcMar>
              <w:top w:type="dxa" w:w="50"/>
              <w:left w:type="dxa" w:w="86"/>
              <w:bottom w:type="dxa" w:w="50"/>
              <w:right w:type="dxa" w:w="86"/>
            </w:tcMar>
          </w:tcPr>
          <w:p>
            <w:pPr>
              <w:spacing w:after="0" w:before="0"/>
            </w:pPr>
            <w:r>
              <w:rPr>
                <w:b/>
                <w:bCs/>
                <w:color w:val="FFFFFF"/>
                <w:sz w:val="18"/>
                <w:szCs w:val="18"/>
              </w:rPr>
              <w:t xml:space="preserve">Field</w:t>
            </w:r>
          </w:p>
        </w:tc>
        <w:tc>
          <w:tcPr>
            <w:tcW w:type="dxa" w:w="1872"/>
            <w:shd w:fill="922B21" w:val="clear"/>
            <w:tcMar>
              <w:top w:type="dxa" w:w="50"/>
              <w:left w:type="dxa" w:w="86"/>
              <w:bottom w:type="dxa" w:w="50"/>
              <w:right w:type="dxa" w:w="86"/>
            </w:tcMar>
          </w:tcPr>
          <w:p>
            <w:pPr>
              <w:spacing w:after="0" w:before="0"/>
            </w:pPr>
            <w:r>
              <w:rPr>
                <w:b/>
                <w:bCs/>
                <w:color w:val="FFFFFF"/>
                <w:sz w:val="18"/>
                <w:szCs w:val="18"/>
              </w:rPr>
              <w:t xml:space="preserve">Type</w:t>
            </w:r>
          </w:p>
        </w:tc>
        <w:tc>
          <w:tcPr>
            <w:tcW w:type="dxa" w:w="3744"/>
            <w:shd w:fill="922B21" w:val="clear"/>
            <w:tcMar>
              <w:top w:type="dxa" w:w="50"/>
              <w:left w:type="dxa" w:w="86"/>
              <w:bottom w:type="dxa" w:w="50"/>
              <w:right w:type="dxa" w:w="86"/>
            </w:tcMar>
          </w:tcPr>
          <w:p>
            <w:pPr>
              <w:spacing w:after="0" w:before="0"/>
            </w:pPr>
            <w:r>
              <w:rPr>
                <w:b/>
                <w:bCs/>
                <w:color w:val="FFFFFF"/>
                <w:sz w:val="18"/>
                <w:szCs w:val="18"/>
              </w:rPr>
              <w:t xml:space="preserve">Description</w:t>
            </w:r>
          </w:p>
        </w:tc>
        <w:tc>
          <w:tcPr>
            <w:tcW w:type="dxa" w:w="1685"/>
            <w:shd w:fill="922B21" w:val="clear"/>
            <w:tcMar>
              <w:top w:type="dxa" w:w="50"/>
              <w:left w:type="dxa" w:w="86"/>
              <w:bottom w:type="dxa" w:w="50"/>
              <w:right w:type="dxa" w:w="86"/>
            </w:tcMar>
          </w:tcPr>
          <w:p>
            <w:pPr>
              <w:spacing w:after="0" w:before="0"/>
            </w:pPr>
            <w:r>
              <w:rPr>
                <w:b/>
                <w:bCs/>
                <w:color w:val="FFFFFF"/>
                <w:sz w:val="18"/>
                <w:szCs w:val="18"/>
              </w:rPr>
              <w:t xml:space="preserve">Example</w:t>
            </w:r>
          </w:p>
        </w:tc>
      </w:tr>
      <w:tr>
        <w:tc>
          <w:tcPr>
            <w:tcW w:type="dxa" w:w="2059"/>
            <w:shd w:fill="FFFFFF" w:val="clear"/>
            <w:tcMar>
              <w:top w:type="dxa" w:w="43"/>
              <w:left w:type="dxa" w:w="86"/>
              <w:bottom w:type="dxa" w:w="43"/>
              <w:right w:type="dxa" w:w="86"/>
            </w:tcMar>
          </w:tcPr>
          <w:p>
            <w:pPr>
              <w:spacing w:after="0" w:before="0"/>
            </w:pPr>
            <w:r>
              <w:rPr>
                <w:rFonts w:ascii="Courier New" w:cs="Courier New" w:eastAsia="Courier New" w:hAnsi="Courier New"/>
                <w:b/>
                <w:bCs/>
                <w:color w:val="922B21"/>
                <w:sz w:val="18"/>
                <w:szCs w:val="18"/>
              </w:rPr>
              <w:t xml:space="preserve">store_id</w:t>
            </w:r>
          </w:p>
        </w:tc>
        <w:tc>
          <w:tcPr>
            <w:tcW w:type="dxa" w:w="1872"/>
            <w:shd w:fill="FFFFFF" w:val="clear"/>
            <w:tcMar>
              <w:top w:type="dxa" w:w="43"/>
              <w:left w:type="dxa" w:w="86"/>
              <w:bottom w:type="dxa" w:w="43"/>
              <w:right w:type="dxa" w:w="86"/>
            </w:tcMar>
          </w:tcPr>
          <w:p>
            <w:pPr>
              <w:spacing w:after="0" w:before="0"/>
            </w:pPr>
            <w:r>
              <w:rPr>
                <w:rFonts w:ascii="Courier New" w:cs="Courier New" w:eastAsia="Courier New" w:hAnsi="Courier New"/>
                <w:b w:val="false"/>
                <w:bCs w:val="false"/>
                <w:color w:val="2C3E50"/>
                <w:sz w:val="18"/>
                <w:szCs w:val="18"/>
              </w:rPr>
              <w:t xml:space="preserve">VARCHAR(10)</w:t>
            </w:r>
          </w:p>
        </w:tc>
        <w:tc>
          <w:tcPr>
            <w:tcW w:type="dxa" w:w="3744"/>
            <w:shd w:fill="FFFFFF" w:val="clear"/>
            <w:tcMar>
              <w:top w:type="dxa" w:w="43"/>
              <w:left w:type="dxa" w:w="86"/>
              <w:bottom w:type="dxa" w:w="43"/>
              <w:right w:type="dxa" w:w="86"/>
            </w:tcMar>
          </w:tcPr>
          <w:p>
            <w:pPr>
              <w:spacing w:after="0" w:before="0"/>
            </w:pPr>
            <w:r>
              <w:rPr>
                <w:b w:val="false"/>
                <w:bCs w:val="false"/>
                <w:color w:val="2C3E50"/>
                <w:sz w:val="18"/>
                <w:szCs w:val="18"/>
              </w:rPr>
              <w:t xml:space="preserve">Unique store identifier</w:t>
            </w:r>
          </w:p>
        </w:tc>
        <w:tc>
          <w:tcPr>
            <w:tcW w:type="dxa" w:w="1685"/>
            <w:shd w:fill="FFFFFF" w:val="clear"/>
            <w:tcMar>
              <w:top w:type="dxa" w:w="43"/>
              <w:left w:type="dxa" w:w="86"/>
              <w:bottom w:type="dxa" w:w="43"/>
              <w:right w:type="dxa" w:w="86"/>
            </w:tcMar>
          </w:tcPr>
          <w:p>
            <w:pPr>
              <w:spacing w:after="0" w:before="0"/>
            </w:pPr>
            <w:r>
              <w:rPr>
                <w:b w:val="false"/>
                <w:bCs w:val="false"/>
                <w:color w:val="2C3E50"/>
                <w:sz w:val="18"/>
                <w:szCs w:val="18"/>
              </w:rPr>
              <w:t xml:space="preserve">STR-0482</w:t>
            </w:r>
          </w:p>
        </w:tc>
      </w:tr>
      <w:tr>
        <w:tc>
          <w:tcPr>
            <w:tcW w:type="dxa" w:w="2059"/>
            <w:shd w:fill="F2F3F4" w:val="clear"/>
            <w:tcMar>
              <w:top w:type="dxa" w:w="43"/>
              <w:left w:type="dxa" w:w="86"/>
              <w:bottom w:type="dxa" w:w="43"/>
              <w:right w:type="dxa" w:w="86"/>
            </w:tcMar>
          </w:tcPr>
          <w:p>
            <w:pPr>
              <w:spacing w:after="0" w:before="0"/>
            </w:pPr>
            <w:r>
              <w:rPr>
                <w:rFonts w:ascii="Courier New" w:cs="Courier New" w:eastAsia="Courier New" w:hAnsi="Courier New"/>
                <w:b/>
                <w:bCs/>
                <w:color w:val="922B21"/>
                <w:sz w:val="18"/>
                <w:szCs w:val="18"/>
              </w:rPr>
              <w:t xml:space="preserve">store_name</w:t>
            </w:r>
          </w:p>
        </w:tc>
        <w:tc>
          <w:tcPr>
            <w:tcW w:type="dxa" w:w="1872"/>
            <w:shd w:fill="F2F3F4" w:val="clear"/>
            <w:tcMar>
              <w:top w:type="dxa" w:w="43"/>
              <w:left w:type="dxa" w:w="86"/>
              <w:bottom w:type="dxa" w:w="43"/>
              <w:right w:type="dxa" w:w="86"/>
            </w:tcMar>
          </w:tcPr>
          <w:p>
            <w:pPr>
              <w:spacing w:after="0" w:before="0"/>
            </w:pPr>
            <w:r>
              <w:rPr>
                <w:rFonts w:ascii="Courier New" w:cs="Courier New" w:eastAsia="Courier New" w:hAnsi="Courier New"/>
                <w:b w:val="false"/>
                <w:bCs w:val="false"/>
                <w:color w:val="2C3E50"/>
                <w:sz w:val="18"/>
                <w:szCs w:val="18"/>
              </w:rPr>
              <w:t xml:space="preserve">VARCHAR(100)</w:t>
            </w:r>
          </w:p>
        </w:tc>
        <w:tc>
          <w:tcPr>
            <w:tcW w:type="dxa" w:w="3744"/>
            <w:shd w:fill="F2F3F4" w:val="clear"/>
            <w:tcMar>
              <w:top w:type="dxa" w:w="43"/>
              <w:left w:type="dxa" w:w="86"/>
              <w:bottom w:type="dxa" w:w="43"/>
              <w:right w:type="dxa" w:w="86"/>
            </w:tcMar>
          </w:tcPr>
          <w:p>
            <w:pPr>
              <w:spacing w:after="0" w:before="0"/>
            </w:pPr>
            <w:r>
              <w:rPr>
                <w:b w:val="false"/>
                <w:bCs w:val="false"/>
                <w:color w:val="2C3E50"/>
                <w:sz w:val="18"/>
                <w:szCs w:val="18"/>
              </w:rPr>
              <w:t xml:space="preserve">Commercial name of the point of sale</w:t>
            </w:r>
          </w:p>
        </w:tc>
        <w:tc>
          <w:tcPr>
            <w:tcW w:type="dxa" w:w="1685"/>
            <w:shd w:fill="F2F3F4" w:val="clear"/>
            <w:tcMar>
              <w:top w:type="dxa" w:w="43"/>
              <w:left w:type="dxa" w:w="86"/>
              <w:bottom w:type="dxa" w:w="43"/>
              <w:right w:type="dxa" w:w="86"/>
            </w:tcMar>
          </w:tcPr>
          <w:p>
            <w:pPr>
              <w:spacing w:after="0" w:before="0"/>
            </w:pPr>
            <w:r>
              <w:rPr>
                <w:b w:val="false"/>
                <w:bCs w:val="false"/>
                <w:color w:val="2C3E50"/>
                <w:sz w:val="18"/>
                <w:szCs w:val="18"/>
              </w:rPr>
              <w:t xml:space="preserve">Supermercado Central B3</w:t>
            </w:r>
          </w:p>
        </w:tc>
      </w:tr>
      <w:tr>
        <w:tc>
          <w:tcPr>
            <w:tcW w:type="dxa" w:w="2059"/>
            <w:shd w:fill="FFFFFF" w:val="clear"/>
            <w:tcMar>
              <w:top w:type="dxa" w:w="43"/>
              <w:left w:type="dxa" w:w="86"/>
              <w:bottom w:type="dxa" w:w="43"/>
              <w:right w:type="dxa" w:w="86"/>
            </w:tcMar>
          </w:tcPr>
          <w:p>
            <w:pPr>
              <w:spacing w:after="0" w:before="0"/>
            </w:pPr>
            <w:r>
              <w:rPr>
                <w:rFonts w:ascii="Courier New" w:cs="Courier New" w:eastAsia="Courier New" w:hAnsi="Courier New"/>
                <w:b/>
                <w:bCs/>
                <w:color w:val="922B21"/>
                <w:sz w:val="18"/>
                <w:szCs w:val="18"/>
              </w:rPr>
              <w:t xml:space="preserve">channel</w:t>
            </w:r>
          </w:p>
        </w:tc>
        <w:tc>
          <w:tcPr>
            <w:tcW w:type="dxa" w:w="1872"/>
            <w:shd w:fill="FFFFFF" w:val="clear"/>
            <w:tcMar>
              <w:top w:type="dxa" w:w="43"/>
              <w:left w:type="dxa" w:w="86"/>
              <w:bottom w:type="dxa" w:w="43"/>
              <w:right w:type="dxa" w:w="86"/>
            </w:tcMar>
          </w:tcPr>
          <w:p>
            <w:pPr>
              <w:spacing w:after="0" w:before="0"/>
            </w:pPr>
            <w:r>
              <w:rPr>
                <w:rFonts w:ascii="Courier New" w:cs="Courier New" w:eastAsia="Courier New" w:hAnsi="Courier New"/>
                <w:b w:val="false"/>
                <w:bCs w:val="false"/>
                <w:color w:val="2C3E50"/>
                <w:sz w:val="18"/>
                <w:szCs w:val="18"/>
              </w:rPr>
              <w:t xml:space="preserve">VARCHAR(20)</w:t>
            </w:r>
          </w:p>
        </w:tc>
        <w:tc>
          <w:tcPr>
            <w:tcW w:type="dxa" w:w="3744"/>
            <w:shd w:fill="FFFFFF" w:val="clear"/>
            <w:tcMar>
              <w:top w:type="dxa" w:w="43"/>
              <w:left w:type="dxa" w:w="86"/>
              <w:bottom w:type="dxa" w:w="43"/>
              <w:right w:type="dxa" w:w="86"/>
            </w:tcMar>
          </w:tcPr>
          <w:p>
            <w:pPr>
              <w:spacing w:after="0" w:before="0"/>
            </w:pPr>
            <w:r>
              <w:rPr>
                <w:b w:val="false"/>
                <w:bCs w:val="false"/>
                <w:color w:val="2C3E50"/>
                <w:sz w:val="18"/>
                <w:szCs w:val="18"/>
              </w:rPr>
              <w:t xml:space="preserve">Channel: Modern Trade, Traditional Trade, Distributor</w:t>
            </w:r>
          </w:p>
        </w:tc>
        <w:tc>
          <w:tcPr>
            <w:tcW w:type="dxa" w:w="1685"/>
            <w:shd w:fill="FFFFFF" w:val="clear"/>
            <w:tcMar>
              <w:top w:type="dxa" w:w="43"/>
              <w:left w:type="dxa" w:w="86"/>
              <w:bottom w:type="dxa" w:w="43"/>
              <w:right w:type="dxa" w:w="86"/>
            </w:tcMar>
          </w:tcPr>
          <w:p>
            <w:pPr>
              <w:spacing w:after="0" w:before="0"/>
            </w:pPr>
            <w:r>
              <w:rPr>
                <w:b w:val="false"/>
                <w:bCs w:val="false"/>
                <w:color w:val="2C3E50"/>
                <w:sz w:val="18"/>
                <w:szCs w:val="18"/>
              </w:rPr>
              <w:t xml:space="preserve">Traditional Trade</w:t>
            </w:r>
          </w:p>
        </w:tc>
      </w:tr>
      <w:tr>
        <w:tc>
          <w:tcPr>
            <w:tcW w:type="dxa" w:w="2059"/>
            <w:shd w:fill="F2F3F4" w:val="clear"/>
            <w:tcMar>
              <w:top w:type="dxa" w:w="43"/>
              <w:left w:type="dxa" w:w="86"/>
              <w:bottom w:type="dxa" w:w="43"/>
              <w:right w:type="dxa" w:w="86"/>
            </w:tcMar>
          </w:tcPr>
          <w:p>
            <w:pPr>
              <w:spacing w:after="0" w:before="0"/>
            </w:pPr>
            <w:r>
              <w:rPr>
                <w:rFonts w:ascii="Courier New" w:cs="Courier New" w:eastAsia="Courier New" w:hAnsi="Courier New"/>
                <w:b/>
                <w:bCs/>
                <w:color w:val="922B21"/>
                <w:sz w:val="18"/>
                <w:szCs w:val="18"/>
              </w:rPr>
              <w:t xml:space="preserve">region</w:t>
            </w:r>
          </w:p>
        </w:tc>
        <w:tc>
          <w:tcPr>
            <w:tcW w:type="dxa" w:w="1872"/>
            <w:shd w:fill="F2F3F4" w:val="clear"/>
            <w:tcMar>
              <w:top w:type="dxa" w:w="43"/>
              <w:left w:type="dxa" w:w="86"/>
              <w:bottom w:type="dxa" w:w="43"/>
              <w:right w:type="dxa" w:w="86"/>
            </w:tcMar>
          </w:tcPr>
          <w:p>
            <w:pPr>
              <w:spacing w:after="0" w:before="0"/>
            </w:pPr>
            <w:r>
              <w:rPr>
                <w:rFonts w:ascii="Courier New" w:cs="Courier New" w:eastAsia="Courier New" w:hAnsi="Courier New"/>
                <w:b w:val="false"/>
                <w:bCs w:val="false"/>
                <w:color w:val="2C3E50"/>
                <w:sz w:val="18"/>
                <w:szCs w:val="18"/>
              </w:rPr>
              <w:t xml:space="preserve">VARCHAR(30)</w:t>
            </w:r>
          </w:p>
        </w:tc>
        <w:tc>
          <w:tcPr>
            <w:tcW w:type="dxa" w:w="3744"/>
            <w:shd w:fill="F2F3F4" w:val="clear"/>
            <w:tcMar>
              <w:top w:type="dxa" w:w="43"/>
              <w:left w:type="dxa" w:w="86"/>
              <w:bottom w:type="dxa" w:w="43"/>
              <w:right w:type="dxa" w:w="86"/>
            </w:tcMar>
          </w:tcPr>
          <w:p>
            <w:pPr>
              <w:spacing w:after="0" w:before="0"/>
            </w:pPr>
            <w:r>
              <w:rPr>
                <w:b w:val="false"/>
                <w:bCs w:val="false"/>
                <w:color w:val="2C3E50"/>
                <w:sz w:val="18"/>
                <w:szCs w:val="18"/>
              </w:rPr>
              <w:t xml:space="preserve">Commercial region or zone</w:t>
            </w:r>
          </w:p>
        </w:tc>
        <w:tc>
          <w:tcPr>
            <w:tcW w:type="dxa" w:w="1685"/>
            <w:shd w:fill="F2F3F4" w:val="clear"/>
            <w:tcMar>
              <w:top w:type="dxa" w:w="43"/>
              <w:left w:type="dxa" w:w="86"/>
              <w:bottom w:type="dxa" w:w="43"/>
              <w:right w:type="dxa" w:w="86"/>
            </w:tcMar>
          </w:tcPr>
          <w:p>
            <w:pPr>
              <w:spacing w:after="0" w:before="0"/>
            </w:pPr>
            <w:r>
              <w:rPr>
                <w:b w:val="false"/>
                <w:bCs w:val="false"/>
                <w:color w:val="2C3E50"/>
                <w:sz w:val="18"/>
                <w:szCs w:val="18"/>
              </w:rPr>
              <w:t xml:space="preserve">Southeast</w:t>
            </w:r>
          </w:p>
        </w:tc>
      </w:tr>
      <w:tr>
        <w:tc>
          <w:tcPr>
            <w:tcW w:type="dxa" w:w="2059"/>
            <w:shd w:fill="FFFFFF" w:val="clear"/>
            <w:tcMar>
              <w:top w:type="dxa" w:w="43"/>
              <w:left w:type="dxa" w:w="86"/>
              <w:bottom w:type="dxa" w:w="43"/>
              <w:right w:type="dxa" w:w="86"/>
            </w:tcMar>
          </w:tcPr>
          <w:p>
            <w:pPr>
              <w:spacing w:after="0" w:before="0"/>
            </w:pPr>
            <w:r>
              <w:rPr>
                <w:rFonts w:ascii="Courier New" w:cs="Courier New" w:eastAsia="Courier New" w:hAnsi="Courier New"/>
                <w:b/>
                <w:bCs/>
                <w:color w:val="922B21"/>
                <w:sz w:val="18"/>
                <w:szCs w:val="18"/>
              </w:rPr>
              <w:t xml:space="preserve">segment_tier</w:t>
            </w:r>
          </w:p>
        </w:tc>
        <w:tc>
          <w:tcPr>
            <w:tcW w:type="dxa" w:w="1872"/>
            <w:shd w:fill="FFFFFF" w:val="clear"/>
            <w:tcMar>
              <w:top w:type="dxa" w:w="43"/>
              <w:left w:type="dxa" w:w="86"/>
              <w:bottom w:type="dxa" w:w="43"/>
              <w:right w:type="dxa" w:w="86"/>
            </w:tcMar>
          </w:tcPr>
          <w:p>
            <w:pPr>
              <w:spacing w:after="0" w:before="0"/>
            </w:pPr>
            <w:r>
              <w:rPr>
                <w:rFonts w:ascii="Courier New" w:cs="Courier New" w:eastAsia="Courier New" w:hAnsi="Courier New"/>
                <w:b w:val="false"/>
                <w:bCs w:val="false"/>
                <w:color w:val="2C3E50"/>
                <w:sz w:val="18"/>
                <w:szCs w:val="18"/>
              </w:rPr>
              <w:t xml:space="preserve">VARCHAR(10)</w:t>
            </w:r>
          </w:p>
        </w:tc>
        <w:tc>
          <w:tcPr>
            <w:tcW w:type="dxa" w:w="3744"/>
            <w:shd w:fill="FFFFFF" w:val="clear"/>
            <w:tcMar>
              <w:top w:type="dxa" w:w="43"/>
              <w:left w:type="dxa" w:w="86"/>
              <w:bottom w:type="dxa" w:w="43"/>
              <w:right w:type="dxa" w:w="86"/>
            </w:tcMar>
          </w:tcPr>
          <w:p>
            <w:pPr>
              <w:spacing w:after="0" w:before="0"/>
            </w:pPr>
            <w:r>
              <w:rPr>
                <w:b w:val="false"/>
                <w:bCs w:val="false"/>
                <w:color w:val="2C3E50"/>
                <w:sz w:val="18"/>
                <w:szCs w:val="18"/>
              </w:rPr>
              <w:t xml:space="preserve">Customer classification by potential: Tier 1/2/3</w:t>
            </w:r>
          </w:p>
        </w:tc>
        <w:tc>
          <w:tcPr>
            <w:tcW w:type="dxa" w:w="1685"/>
            <w:shd w:fill="FFFFFF" w:val="clear"/>
            <w:tcMar>
              <w:top w:type="dxa" w:w="43"/>
              <w:left w:type="dxa" w:w="86"/>
              <w:bottom w:type="dxa" w:w="43"/>
              <w:right w:type="dxa" w:w="86"/>
            </w:tcMar>
          </w:tcPr>
          <w:p>
            <w:pPr>
              <w:spacing w:after="0" w:before="0"/>
            </w:pPr>
            <w:r>
              <w:rPr>
                <w:b w:val="false"/>
                <w:bCs w:val="false"/>
                <w:color w:val="2C3E50"/>
                <w:sz w:val="18"/>
                <w:szCs w:val="18"/>
              </w:rPr>
              <w:t xml:space="preserve">Tier 1</w:t>
            </w:r>
          </w:p>
        </w:tc>
      </w:tr>
      <w:tr>
        <w:tc>
          <w:tcPr>
            <w:tcW w:type="dxa" w:w="2059"/>
            <w:shd w:fill="F2F3F4" w:val="clear"/>
            <w:tcMar>
              <w:top w:type="dxa" w:w="43"/>
              <w:left w:type="dxa" w:w="86"/>
              <w:bottom w:type="dxa" w:w="43"/>
              <w:right w:type="dxa" w:w="86"/>
            </w:tcMar>
          </w:tcPr>
          <w:p>
            <w:pPr>
              <w:spacing w:after="0" w:before="0"/>
            </w:pPr>
            <w:r>
              <w:rPr>
                <w:rFonts w:ascii="Courier New" w:cs="Courier New" w:eastAsia="Courier New" w:hAnsi="Courier New"/>
                <w:b/>
                <w:bCs/>
                <w:color w:val="922B21"/>
                <w:sz w:val="18"/>
                <w:szCs w:val="18"/>
              </w:rPr>
              <w:t xml:space="preserve">city</w:t>
            </w:r>
          </w:p>
        </w:tc>
        <w:tc>
          <w:tcPr>
            <w:tcW w:type="dxa" w:w="1872"/>
            <w:shd w:fill="F2F3F4" w:val="clear"/>
            <w:tcMar>
              <w:top w:type="dxa" w:w="43"/>
              <w:left w:type="dxa" w:w="86"/>
              <w:bottom w:type="dxa" w:w="43"/>
              <w:right w:type="dxa" w:w="86"/>
            </w:tcMar>
          </w:tcPr>
          <w:p>
            <w:pPr>
              <w:spacing w:after="0" w:before="0"/>
            </w:pPr>
            <w:r>
              <w:rPr>
                <w:rFonts w:ascii="Courier New" w:cs="Courier New" w:eastAsia="Courier New" w:hAnsi="Courier New"/>
                <w:b w:val="false"/>
                <w:bCs w:val="false"/>
                <w:color w:val="2C3E50"/>
                <w:sz w:val="18"/>
                <w:szCs w:val="18"/>
              </w:rPr>
              <w:t xml:space="preserve">VARCHAR(50)</w:t>
            </w:r>
          </w:p>
        </w:tc>
        <w:tc>
          <w:tcPr>
            <w:tcW w:type="dxa" w:w="3744"/>
            <w:shd w:fill="F2F3F4" w:val="clear"/>
            <w:tcMar>
              <w:top w:type="dxa" w:w="43"/>
              <w:left w:type="dxa" w:w="86"/>
              <w:bottom w:type="dxa" w:w="43"/>
              <w:right w:type="dxa" w:w="86"/>
            </w:tcMar>
          </w:tcPr>
          <w:p>
            <w:pPr>
              <w:spacing w:after="0" w:before="0"/>
            </w:pPr>
            <w:r>
              <w:rPr>
                <w:b w:val="false"/>
                <w:bCs w:val="false"/>
                <w:color w:val="2C3E50"/>
                <w:sz w:val="18"/>
                <w:szCs w:val="18"/>
              </w:rPr>
              <w:t xml:space="preserve">City of the point of sale</w:t>
            </w:r>
          </w:p>
        </w:tc>
        <w:tc>
          <w:tcPr>
            <w:tcW w:type="dxa" w:w="1685"/>
            <w:shd w:fill="F2F3F4" w:val="clear"/>
            <w:tcMar>
              <w:top w:type="dxa" w:w="43"/>
              <w:left w:type="dxa" w:w="86"/>
              <w:bottom w:type="dxa" w:w="43"/>
              <w:right w:type="dxa" w:w="86"/>
            </w:tcMar>
          </w:tcPr>
          <w:p>
            <w:pPr>
              <w:spacing w:after="0" w:before="0"/>
            </w:pPr>
            <w:r>
              <w:rPr>
                <w:b w:val="false"/>
                <w:bCs w:val="false"/>
                <w:color w:val="2C3E50"/>
                <w:sz w:val="18"/>
                <w:szCs w:val="18"/>
              </w:rPr>
              <w:t xml:space="preserve">Buffalo</w:t>
            </w:r>
          </w:p>
        </w:tc>
      </w:tr>
    </w:tbl>
    <w:p>
      <w:pPr>
        <w:spacing w:after="0" w:before="0"/>
      </w:pPr>
      <w:r>
        <w:t xml:space="preserve"/>
      </w:r>
    </w:p>
    <w:p>
      <w:pPr>
        <w:spacing w:after="0" w:before="0"/>
      </w:pPr>
      <w:r>
        <w:t xml:space="preserve"/>
      </w:r>
    </w:p>
    <w:p>
      <w:pPr>
        <w:pBdr>
          <w:bottom w:val="single" w:color="C0392B" w:sz="6"/>
        </w:pBdr>
        <w:spacing w:after="80" w:before="200"/>
      </w:pPr>
      <w:r>
        <w:rPr>
          <w:b/>
          <w:bCs/>
          <w:color w:val="922B21"/>
          <w:sz w:val="24"/>
          <w:szCs w:val="24"/>
        </w:rPr>
        <w:t xml:space="preserve">Table 2: dim_products — Product / SKU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1872"/>
        <w:gridCol w:w="3744"/>
        <w:gridCol w:w="1685"/>
      </w:tblGrid>
      <w:tr>
        <w:trPr>
          <w:tblHeader/>
        </w:trPr>
        <w:tc>
          <w:tcPr>
            <w:tcW w:type="dxa" w:w="2059"/>
            <w:shd w:fill="922B21" w:val="clear"/>
            <w:tcMar>
              <w:top w:type="dxa" w:w="50"/>
              <w:left w:type="dxa" w:w="86"/>
              <w:bottom w:type="dxa" w:w="50"/>
              <w:right w:type="dxa" w:w="86"/>
            </w:tcMar>
          </w:tcPr>
          <w:p>
            <w:pPr>
              <w:spacing w:after="0" w:before="0"/>
            </w:pPr>
            <w:r>
              <w:rPr>
                <w:b/>
                <w:bCs/>
                <w:color w:val="FFFFFF"/>
                <w:sz w:val="18"/>
                <w:szCs w:val="18"/>
              </w:rPr>
              <w:t xml:space="preserve">Field</w:t>
            </w:r>
          </w:p>
        </w:tc>
        <w:tc>
          <w:tcPr>
            <w:tcW w:type="dxa" w:w="1872"/>
            <w:shd w:fill="922B21" w:val="clear"/>
            <w:tcMar>
              <w:top w:type="dxa" w:w="50"/>
              <w:left w:type="dxa" w:w="86"/>
              <w:bottom w:type="dxa" w:w="50"/>
              <w:right w:type="dxa" w:w="86"/>
            </w:tcMar>
          </w:tcPr>
          <w:p>
            <w:pPr>
              <w:spacing w:after="0" w:before="0"/>
            </w:pPr>
            <w:r>
              <w:rPr>
                <w:b/>
                <w:bCs/>
                <w:color w:val="FFFFFF"/>
                <w:sz w:val="18"/>
                <w:szCs w:val="18"/>
              </w:rPr>
              <w:t xml:space="preserve">Type</w:t>
            </w:r>
          </w:p>
        </w:tc>
        <w:tc>
          <w:tcPr>
            <w:tcW w:type="dxa" w:w="3744"/>
            <w:shd w:fill="922B21" w:val="clear"/>
            <w:tcMar>
              <w:top w:type="dxa" w:w="50"/>
              <w:left w:type="dxa" w:w="86"/>
              <w:bottom w:type="dxa" w:w="50"/>
              <w:right w:type="dxa" w:w="86"/>
            </w:tcMar>
          </w:tcPr>
          <w:p>
            <w:pPr>
              <w:spacing w:after="0" w:before="0"/>
            </w:pPr>
            <w:r>
              <w:rPr>
                <w:b/>
                <w:bCs/>
                <w:color w:val="FFFFFF"/>
                <w:sz w:val="18"/>
                <w:szCs w:val="18"/>
              </w:rPr>
              <w:t xml:space="preserve">Description</w:t>
            </w:r>
          </w:p>
        </w:tc>
        <w:tc>
          <w:tcPr>
            <w:tcW w:type="dxa" w:w="1685"/>
            <w:shd w:fill="922B21" w:val="clear"/>
            <w:tcMar>
              <w:top w:type="dxa" w:w="50"/>
              <w:left w:type="dxa" w:w="86"/>
              <w:bottom w:type="dxa" w:w="50"/>
              <w:right w:type="dxa" w:w="86"/>
            </w:tcMar>
          </w:tcPr>
          <w:p>
            <w:pPr>
              <w:spacing w:after="0" w:before="0"/>
            </w:pPr>
            <w:r>
              <w:rPr>
                <w:b/>
                <w:bCs/>
                <w:color w:val="FFFFFF"/>
                <w:sz w:val="18"/>
                <w:szCs w:val="18"/>
              </w:rPr>
              <w:t xml:space="preserve">Example</w:t>
            </w:r>
          </w:p>
        </w:tc>
      </w:tr>
      <w:tr>
        <w:tc>
          <w:tcPr>
            <w:tcW w:type="dxa" w:w="2059"/>
            <w:shd w:fill="FFFFFF" w:val="clear"/>
            <w:tcMar>
              <w:top w:type="dxa" w:w="43"/>
              <w:left w:type="dxa" w:w="86"/>
              <w:bottom w:type="dxa" w:w="43"/>
              <w:right w:type="dxa" w:w="86"/>
            </w:tcMar>
          </w:tcPr>
          <w:p>
            <w:pPr>
              <w:spacing w:after="0" w:before="0"/>
            </w:pPr>
            <w:r>
              <w:rPr>
                <w:rFonts w:ascii="Courier New" w:cs="Courier New" w:eastAsia="Courier New" w:hAnsi="Courier New"/>
                <w:b/>
                <w:bCs/>
                <w:color w:val="922B21"/>
                <w:sz w:val="18"/>
                <w:szCs w:val="18"/>
              </w:rPr>
              <w:t xml:space="preserve">sku_id</w:t>
            </w:r>
          </w:p>
        </w:tc>
        <w:tc>
          <w:tcPr>
            <w:tcW w:type="dxa" w:w="1872"/>
            <w:shd w:fill="FFFFFF" w:val="clear"/>
            <w:tcMar>
              <w:top w:type="dxa" w:w="43"/>
              <w:left w:type="dxa" w:w="86"/>
              <w:bottom w:type="dxa" w:w="43"/>
              <w:right w:type="dxa" w:w="86"/>
            </w:tcMar>
          </w:tcPr>
          <w:p>
            <w:pPr>
              <w:spacing w:after="0" w:before="0"/>
            </w:pPr>
            <w:r>
              <w:rPr>
                <w:rFonts w:ascii="Courier New" w:cs="Courier New" w:eastAsia="Courier New" w:hAnsi="Courier New"/>
                <w:b w:val="false"/>
                <w:bCs w:val="false"/>
                <w:color w:val="2C3E50"/>
                <w:sz w:val="18"/>
                <w:szCs w:val="18"/>
              </w:rPr>
              <w:t xml:space="preserve">VARCHAR(10)</w:t>
            </w:r>
          </w:p>
        </w:tc>
        <w:tc>
          <w:tcPr>
            <w:tcW w:type="dxa" w:w="3744"/>
            <w:shd w:fill="FFFFFF" w:val="clear"/>
            <w:tcMar>
              <w:top w:type="dxa" w:w="43"/>
              <w:left w:type="dxa" w:w="86"/>
              <w:bottom w:type="dxa" w:w="43"/>
              <w:right w:type="dxa" w:w="86"/>
            </w:tcMar>
          </w:tcPr>
          <w:p>
            <w:pPr>
              <w:spacing w:after="0" w:before="0"/>
            </w:pPr>
            <w:r>
              <w:rPr>
                <w:b w:val="false"/>
                <w:bCs w:val="false"/>
                <w:color w:val="2C3E50"/>
                <w:sz w:val="18"/>
                <w:szCs w:val="18"/>
              </w:rPr>
              <w:t xml:space="preserve">Unique SKU identifier</w:t>
            </w:r>
          </w:p>
        </w:tc>
        <w:tc>
          <w:tcPr>
            <w:tcW w:type="dxa" w:w="1685"/>
            <w:shd w:fill="FFFFFF" w:val="clear"/>
            <w:tcMar>
              <w:top w:type="dxa" w:w="43"/>
              <w:left w:type="dxa" w:w="86"/>
              <w:bottom w:type="dxa" w:w="43"/>
              <w:right w:type="dxa" w:w="86"/>
            </w:tcMar>
          </w:tcPr>
          <w:p>
            <w:pPr>
              <w:spacing w:after="0" w:before="0"/>
            </w:pPr>
            <w:r>
              <w:rPr>
                <w:b w:val="false"/>
                <w:bCs w:val="false"/>
                <w:color w:val="2C3E50"/>
                <w:sz w:val="18"/>
                <w:szCs w:val="18"/>
              </w:rPr>
              <w:t xml:space="preserve">SKU-1092</w:t>
            </w:r>
          </w:p>
        </w:tc>
      </w:tr>
      <w:tr>
        <w:tc>
          <w:tcPr>
            <w:tcW w:type="dxa" w:w="2059"/>
            <w:shd w:fill="F2F3F4" w:val="clear"/>
            <w:tcMar>
              <w:top w:type="dxa" w:w="43"/>
              <w:left w:type="dxa" w:w="86"/>
              <w:bottom w:type="dxa" w:w="43"/>
              <w:right w:type="dxa" w:w="86"/>
            </w:tcMar>
          </w:tcPr>
          <w:p>
            <w:pPr>
              <w:spacing w:after="0" w:before="0"/>
            </w:pPr>
            <w:r>
              <w:rPr>
                <w:rFonts w:ascii="Courier New" w:cs="Courier New" w:eastAsia="Courier New" w:hAnsi="Courier New"/>
                <w:b/>
                <w:bCs/>
                <w:color w:val="922B21"/>
                <w:sz w:val="18"/>
                <w:szCs w:val="18"/>
              </w:rPr>
              <w:t xml:space="preserve">product_name</w:t>
            </w:r>
          </w:p>
        </w:tc>
        <w:tc>
          <w:tcPr>
            <w:tcW w:type="dxa" w:w="1872"/>
            <w:shd w:fill="F2F3F4" w:val="clear"/>
            <w:tcMar>
              <w:top w:type="dxa" w:w="43"/>
              <w:left w:type="dxa" w:w="86"/>
              <w:bottom w:type="dxa" w:w="43"/>
              <w:right w:type="dxa" w:w="86"/>
            </w:tcMar>
          </w:tcPr>
          <w:p>
            <w:pPr>
              <w:spacing w:after="0" w:before="0"/>
            </w:pPr>
            <w:r>
              <w:rPr>
                <w:rFonts w:ascii="Courier New" w:cs="Courier New" w:eastAsia="Courier New" w:hAnsi="Courier New"/>
                <w:b w:val="false"/>
                <w:bCs w:val="false"/>
                <w:color w:val="2C3E50"/>
                <w:sz w:val="18"/>
                <w:szCs w:val="18"/>
              </w:rPr>
              <w:t xml:space="preserve">VARCHAR(100)</w:t>
            </w:r>
          </w:p>
        </w:tc>
        <w:tc>
          <w:tcPr>
            <w:tcW w:type="dxa" w:w="3744"/>
            <w:shd w:fill="F2F3F4" w:val="clear"/>
            <w:tcMar>
              <w:top w:type="dxa" w:w="43"/>
              <w:left w:type="dxa" w:w="86"/>
              <w:bottom w:type="dxa" w:w="43"/>
              <w:right w:type="dxa" w:w="86"/>
            </w:tcMar>
          </w:tcPr>
          <w:p>
            <w:pPr>
              <w:spacing w:after="0" w:before="0"/>
            </w:pPr>
            <w:r>
              <w:rPr>
                <w:b w:val="false"/>
                <w:bCs w:val="false"/>
                <w:color w:val="2C3E50"/>
                <w:sz w:val="18"/>
                <w:szCs w:val="18"/>
              </w:rPr>
              <w:t xml:space="preserve">Product name</w:t>
            </w:r>
          </w:p>
        </w:tc>
        <w:tc>
          <w:tcPr>
            <w:tcW w:type="dxa" w:w="1685"/>
            <w:shd w:fill="F2F3F4" w:val="clear"/>
            <w:tcMar>
              <w:top w:type="dxa" w:w="43"/>
              <w:left w:type="dxa" w:w="86"/>
              <w:bottom w:type="dxa" w:w="43"/>
              <w:right w:type="dxa" w:w="86"/>
            </w:tcMar>
          </w:tcPr>
          <w:p>
            <w:pPr>
              <w:spacing w:after="0" w:before="0"/>
            </w:pPr>
            <w:r>
              <w:rPr>
                <w:b w:val="false"/>
                <w:bCs w:val="false"/>
                <w:color w:val="2C3E50"/>
                <w:sz w:val="18"/>
                <w:szCs w:val="18"/>
              </w:rPr>
              <w:t xml:space="preserve">Marvel Power Clean Lemon 1L</w:t>
            </w:r>
          </w:p>
        </w:tc>
      </w:tr>
      <w:tr>
        <w:tc>
          <w:tcPr>
            <w:tcW w:type="dxa" w:w="2059"/>
            <w:shd w:fill="FFFFFF" w:val="clear"/>
            <w:tcMar>
              <w:top w:type="dxa" w:w="43"/>
              <w:left w:type="dxa" w:w="86"/>
              <w:bottom w:type="dxa" w:w="43"/>
              <w:right w:type="dxa" w:w="86"/>
            </w:tcMar>
          </w:tcPr>
          <w:p>
            <w:pPr>
              <w:spacing w:after="0" w:before="0"/>
            </w:pPr>
            <w:r>
              <w:rPr>
                <w:rFonts w:ascii="Courier New" w:cs="Courier New" w:eastAsia="Courier New" w:hAnsi="Courier New"/>
                <w:b/>
                <w:bCs/>
                <w:color w:val="922B21"/>
                <w:sz w:val="18"/>
                <w:szCs w:val="18"/>
              </w:rPr>
              <w:t xml:space="preserve">category</w:t>
            </w:r>
          </w:p>
        </w:tc>
        <w:tc>
          <w:tcPr>
            <w:tcW w:type="dxa" w:w="1872"/>
            <w:shd w:fill="FFFFFF" w:val="clear"/>
            <w:tcMar>
              <w:top w:type="dxa" w:w="43"/>
              <w:left w:type="dxa" w:w="86"/>
              <w:bottom w:type="dxa" w:w="43"/>
              <w:right w:type="dxa" w:w="86"/>
            </w:tcMar>
          </w:tcPr>
          <w:p>
            <w:pPr>
              <w:spacing w:after="0" w:before="0"/>
            </w:pPr>
            <w:r>
              <w:rPr>
                <w:rFonts w:ascii="Courier New" w:cs="Courier New" w:eastAsia="Courier New" w:hAnsi="Courier New"/>
                <w:b w:val="false"/>
                <w:bCs w:val="false"/>
                <w:color w:val="2C3E50"/>
                <w:sz w:val="18"/>
                <w:szCs w:val="18"/>
              </w:rPr>
              <w:t xml:space="preserve">VARCHAR(50)</w:t>
            </w:r>
          </w:p>
        </w:tc>
        <w:tc>
          <w:tcPr>
            <w:tcW w:type="dxa" w:w="3744"/>
            <w:shd w:fill="FFFFFF" w:val="clear"/>
            <w:tcMar>
              <w:top w:type="dxa" w:w="43"/>
              <w:left w:type="dxa" w:w="86"/>
              <w:bottom w:type="dxa" w:w="43"/>
              <w:right w:type="dxa" w:w="86"/>
            </w:tcMar>
          </w:tcPr>
          <w:p>
            <w:pPr>
              <w:spacing w:after="0" w:before="0"/>
            </w:pPr>
            <w:r>
              <w:rPr>
                <w:b w:val="false"/>
                <w:bCs w:val="false"/>
                <w:color w:val="2C3E50"/>
                <w:sz w:val="18"/>
                <w:szCs w:val="18"/>
              </w:rPr>
              <w:t xml:space="preserve">Category: Surface Cleaners, Dishwashing, Laundry</w:t>
            </w:r>
          </w:p>
        </w:tc>
        <w:tc>
          <w:tcPr>
            <w:tcW w:type="dxa" w:w="1685"/>
            <w:shd w:fill="FFFFFF" w:val="clear"/>
            <w:tcMar>
              <w:top w:type="dxa" w:w="43"/>
              <w:left w:type="dxa" w:w="86"/>
              <w:bottom w:type="dxa" w:w="43"/>
              <w:right w:type="dxa" w:w="86"/>
            </w:tcMar>
          </w:tcPr>
          <w:p>
            <w:pPr>
              <w:spacing w:after="0" w:before="0"/>
            </w:pPr>
            <w:r>
              <w:rPr>
                <w:b w:val="false"/>
                <w:bCs w:val="false"/>
                <w:color w:val="2C3E50"/>
                <w:sz w:val="18"/>
                <w:szCs w:val="18"/>
              </w:rPr>
              <w:t xml:space="preserve">Surface Cleaners</w:t>
            </w:r>
          </w:p>
        </w:tc>
      </w:tr>
      <w:tr>
        <w:tc>
          <w:tcPr>
            <w:tcW w:type="dxa" w:w="2059"/>
            <w:shd w:fill="F2F3F4" w:val="clear"/>
            <w:tcMar>
              <w:top w:type="dxa" w:w="43"/>
              <w:left w:type="dxa" w:w="86"/>
              <w:bottom w:type="dxa" w:w="43"/>
              <w:right w:type="dxa" w:w="86"/>
            </w:tcMar>
          </w:tcPr>
          <w:p>
            <w:pPr>
              <w:spacing w:after="0" w:before="0"/>
            </w:pPr>
            <w:r>
              <w:rPr>
                <w:rFonts w:ascii="Courier New" w:cs="Courier New" w:eastAsia="Courier New" w:hAnsi="Courier New"/>
                <w:b/>
                <w:bCs/>
                <w:color w:val="922B21"/>
                <w:sz w:val="18"/>
                <w:szCs w:val="18"/>
              </w:rPr>
              <w:t xml:space="preserve">brand</w:t>
            </w:r>
          </w:p>
        </w:tc>
        <w:tc>
          <w:tcPr>
            <w:tcW w:type="dxa" w:w="1872"/>
            <w:shd w:fill="F2F3F4" w:val="clear"/>
            <w:tcMar>
              <w:top w:type="dxa" w:w="43"/>
              <w:left w:type="dxa" w:w="86"/>
              <w:bottom w:type="dxa" w:w="43"/>
              <w:right w:type="dxa" w:w="86"/>
            </w:tcMar>
          </w:tcPr>
          <w:p>
            <w:pPr>
              <w:spacing w:after="0" w:before="0"/>
            </w:pPr>
            <w:r>
              <w:rPr>
                <w:rFonts w:ascii="Courier New" w:cs="Courier New" w:eastAsia="Courier New" w:hAnsi="Courier New"/>
                <w:b w:val="false"/>
                <w:bCs w:val="false"/>
                <w:color w:val="2C3E50"/>
                <w:sz w:val="18"/>
                <w:szCs w:val="18"/>
              </w:rPr>
              <w:t xml:space="preserve">VARCHAR(50)</w:t>
            </w:r>
          </w:p>
        </w:tc>
        <w:tc>
          <w:tcPr>
            <w:tcW w:type="dxa" w:w="3744"/>
            <w:shd w:fill="F2F3F4" w:val="clear"/>
            <w:tcMar>
              <w:top w:type="dxa" w:w="43"/>
              <w:left w:type="dxa" w:w="86"/>
              <w:bottom w:type="dxa" w:w="43"/>
              <w:right w:type="dxa" w:w="86"/>
            </w:tcMar>
          </w:tcPr>
          <w:p>
            <w:pPr>
              <w:spacing w:after="0" w:before="0"/>
            </w:pPr>
            <w:r>
              <w:rPr>
                <w:b w:val="false"/>
                <w:bCs w:val="false"/>
                <w:color w:val="2C3E50"/>
                <w:sz w:val="18"/>
                <w:szCs w:val="18"/>
              </w:rPr>
              <w:t xml:space="preserve">Brand within the Marvel portfolio</w:t>
            </w:r>
          </w:p>
        </w:tc>
        <w:tc>
          <w:tcPr>
            <w:tcW w:type="dxa" w:w="1685"/>
            <w:shd w:fill="F2F3F4" w:val="clear"/>
            <w:tcMar>
              <w:top w:type="dxa" w:w="43"/>
              <w:left w:type="dxa" w:w="86"/>
              <w:bottom w:type="dxa" w:w="43"/>
              <w:right w:type="dxa" w:w="86"/>
            </w:tcMar>
          </w:tcPr>
          <w:p>
            <w:pPr>
              <w:spacing w:after="0" w:before="0"/>
            </w:pPr>
            <w:r>
              <w:rPr>
                <w:b w:val="false"/>
                <w:bCs w:val="false"/>
                <w:color w:val="2C3E50"/>
                <w:sz w:val="18"/>
                <w:szCs w:val="18"/>
              </w:rPr>
              <w:t xml:space="preserve">Marvel Clean</w:t>
            </w:r>
          </w:p>
        </w:tc>
      </w:tr>
      <w:tr>
        <w:tc>
          <w:tcPr>
            <w:tcW w:type="dxa" w:w="2059"/>
            <w:shd w:fill="FFFFFF" w:val="clear"/>
            <w:tcMar>
              <w:top w:type="dxa" w:w="43"/>
              <w:left w:type="dxa" w:w="86"/>
              <w:bottom w:type="dxa" w:w="43"/>
              <w:right w:type="dxa" w:w="86"/>
            </w:tcMar>
          </w:tcPr>
          <w:p>
            <w:pPr>
              <w:spacing w:after="0" w:before="0"/>
            </w:pPr>
            <w:r>
              <w:rPr>
                <w:rFonts w:ascii="Courier New" w:cs="Courier New" w:eastAsia="Courier New" w:hAnsi="Courier New"/>
                <w:b/>
                <w:bCs/>
                <w:color w:val="922B21"/>
                <w:sz w:val="18"/>
                <w:szCs w:val="18"/>
              </w:rPr>
              <w:t xml:space="preserve">is_msl</w:t>
            </w:r>
          </w:p>
        </w:tc>
        <w:tc>
          <w:tcPr>
            <w:tcW w:type="dxa" w:w="1872"/>
            <w:shd w:fill="FFFFFF" w:val="clear"/>
            <w:tcMar>
              <w:top w:type="dxa" w:w="43"/>
              <w:left w:type="dxa" w:w="86"/>
              <w:bottom w:type="dxa" w:w="43"/>
              <w:right w:type="dxa" w:w="86"/>
            </w:tcMar>
          </w:tcPr>
          <w:p>
            <w:pPr>
              <w:spacing w:after="0" w:before="0"/>
            </w:pPr>
            <w:r>
              <w:rPr>
                <w:rFonts w:ascii="Courier New" w:cs="Courier New" w:eastAsia="Courier New" w:hAnsi="Courier New"/>
                <w:b w:val="false"/>
                <w:bCs w:val="false"/>
                <w:color w:val="2C3E50"/>
                <w:sz w:val="18"/>
                <w:szCs w:val="18"/>
              </w:rPr>
              <w:t xml:space="preserve">BOOLEAN</w:t>
            </w:r>
          </w:p>
        </w:tc>
        <w:tc>
          <w:tcPr>
            <w:tcW w:type="dxa" w:w="3744"/>
            <w:shd w:fill="FFFFFF" w:val="clear"/>
            <w:tcMar>
              <w:top w:type="dxa" w:w="43"/>
              <w:left w:type="dxa" w:w="86"/>
              <w:bottom w:type="dxa" w:w="43"/>
              <w:right w:type="dxa" w:w="86"/>
            </w:tcMar>
          </w:tcPr>
          <w:p>
            <w:pPr>
              <w:spacing w:after="0" w:before="0"/>
            </w:pPr>
            <w:r>
              <w:rPr>
                <w:b w:val="false"/>
                <w:bCs w:val="false"/>
                <w:color w:val="2C3E50"/>
                <w:sz w:val="18"/>
                <w:szCs w:val="18"/>
              </w:rPr>
              <w:t xml:space="preserve">TRUE if mandatory SKU (Must-Stock List)</w:t>
            </w:r>
          </w:p>
        </w:tc>
        <w:tc>
          <w:tcPr>
            <w:tcW w:type="dxa" w:w="1685"/>
            <w:shd w:fill="FFFFFF" w:val="clear"/>
            <w:tcMar>
              <w:top w:type="dxa" w:w="43"/>
              <w:left w:type="dxa" w:w="86"/>
              <w:bottom w:type="dxa" w:w="43"/>
              <w:right w:type="dxa" w:w="86"/>
            </w:tcMar>
          </w:tcPr>
          <w:p>
            <w:pPr>
              <w:spacing w:after="0" w:before="0"/>
            </w:pPr>
            <w:r>
              <w:rPr>
                <w:b w:val="false"/>
                <w:bCs w:val="false"/>
                <w:color w:val="2C3E50"/>
                <w:sz w:val="18"/>
                <w:szCs w:val="18"/>
              </w:rPr>
              <w:t xml:space="preserve">TRUE</w:t>
            </w:r>
          </w:p>
        </w:tc>
      </w:tr>
      <w:tr>
        <w:tc>
          <w:tcPr>
            <w:tcW w:type="dxa" w:w="2059"/>
            <w:shd w:fill="F2F3F4" w:val="clear"/>
            <w:tcMar>
              <w:top w:type="dxa" w:w="43"/>
              <w:left w:type="dxa" w:w="86"/>
              <w:bottom w:type="dxa" w:w="43"/>
              <w:right w:type="dxa" w:w="86"/>
            </w:tcMar>
          </w:tcPr>
          <w:p>
            <w:pPr>
              <w:spacing w:after="0" w:before="0"/>
            </w:pPr>
            <w:r>
              <w:rPr>
                <w:rFonts w:ascii="Courier New" w:cs="Courier New" w:eastAsia="Courier New" w:hAnsi="Courier New"/>
                <w:b/>
                <w:bCs/>
                <w:color w:val="922B21"/>
                <w:sz w:val="18"/>
                <w:szCs w:val="18"/>
              </w:rPr>
              <w:t xml:space="preserve">unit_cost</w:t>
            </w:r>
          </w:p>
        </w:tc>
        <w:tc>
          <w:tcPr>
            <w:tcW w:type="dxa" w:w="1872"/>
            <w:shd w:fill="F2F3F4" w:val="clear"/>
            <w:tcMar>
              <w:top w:type="dxa" w:w="43"/>
              <w:left w:type="dxa" w:w="86"/>
              <w:bottom w:type="dxa" w:w="43"/>
              <w:right w:type="dxa" w:w="86"/>
            </w:tcMar>
          </w:tcPr>
          <w:p>
            <w:pPr>
              <w:spacing w:after="0" w:before="0"/>
            </w:pPr>
            <w:r>
              <w:rPr>
                <w:rFonts w:ascii="Courier New" w:cs="Courier New" w:eastAsia="Courier New" w:hAnsi="Courier New"/>
                <w:b w:val="false"/>
                <w:bCs w:val="false"/>
                <w:color w:val="2C3E50"/>
                <w:sz w:val="18"/>
                <w:szCs w:val="18"/>
              </w:rPr>
              <w:t xml:space="preserve">DECIMAL(10,2)</w:t>
            </w:r>
          </w:p>
        </w:tc>
        <w:tc>
          <w:tcPr>
            <w:tcW w:type="dxa" w:w="3744"/>
            <w:shd w:fill="F2F3F4" w:val="clear"/>
            <w:tcMar>
              <w:top w:type="dxa" w:w="43"/>
              <w:left w:type="dxa" w:w="86"/>
              <w:bottom w:type="dxa" w:w="43"/>
              <w:right w:type="dxa" w:w="86"/>
            </w:tcMar>
          </w:tcPr>
          <w:p>
            <w:pPr>
              <w:spacing w:after="0" w:before="0"/>
            </w:pPr>
            <w:r>
              <w:rPr>
                <w:b w:val="false"/>
                <w:bCs w:val="false"/>
                <w:color w:val="2C3E50"/>
                <w:sz w:val="18"/>
                <w:szCs w:val="18"/>
              </w:rPr>
              <w:t xml:space="preserve">Manufacturing/distribution cost per unit ($)</w:t>
            </w:r>
          </w:p>
        </w:tc>
        <w:tc>
          <w:tcPr>
            <w:tcW w:type="dxa" w:w="1685"/>
            <w:shd w:fill="F2F3F4" w:val="clear"/>
            <w:tcMar>
              <w:top w:type="dxa" w:w="43"/>
              <w:left w:type="dxa" w:w="86"/>
              <w:bottom w:type="dxa" w:w="43"/>
              <w:right w:type="dxa" w:w="86"/>
            </w:tcMar>
          </w:tcPr>
          <w:p>
            <w:pPr>
              <w:spacing w:after="0" w:before="0"/>
            </w:pPr>
            <w:r>
              <w:rPr>
                <w:b w:val="false"/>
                <w:bCs w:val="false"/>
                <w:color w:val="2C3E50"/>
                <w:sz w:val="18"/>
                <w:szCs w:val="18"/>
              </w:rPr>
              <w:t xml:space="preserve">2.10</w:t>
            </w:r>
          </w:p>
        </w:tc>
      </w:tr>
      <w:tr>
        <w:tc>
          <w:tcPr>
            <w:tcW w:type="dxa" w:w="2059"/>
            <w:shd w:fill="FFFFFF" w:val="clear"/>
            <w:tcMar>
              <w:top w:type="dxa" w:w="43"/>
              <w:left w:type="dxa" w:w="86"/>
              <w:bottom w:type="dxa" w:w="43"/>
              <w:right w:type="dxa" w:w="86"/>
            </w:tcMar>
          </w:tcPr>
          <w:p>
            <w:pPr>
              <w:spacing w:after="0" w:before="0"/>
            </w:pPr>
            <w:r>
              <w:rPr>
                <w:rFonts w:ascii="Courier New" w:cs="Courier New" w:eastAsia="Courier New" w:hAnsi="Courier New"/>
                <w:b/>
                <w:bCs/>
                <w:color w:val="922B21"/>
                <w:sz w:val="18"/>
                <w:szCs w:val="18"/>
              </w:rPr>
              <w:t xml:space="preserve">list_price</w:t>
            </w:r>
          </w:p>
        </w:tc>
        <w:tc>
          <w:tcPr>
            <w:tcW w:type="dxa" w:w="1872"/>
            <w:shd w:fill="FFFFFF" w:val="clear"/>
            <w:tcMar>
              <w:top w:type="dxa" w:w="43"/>
              <w:left w:type="dxa" w:w="86"/>
              <w:bottom w:type="dxa" w:w="43"/>
              <w:right w:type="dxa" w:w="86"/>
            </w:tcMar>
          </w:tcPr>
          <w:p>
            <w:pPr>
              <w:spacing w:after="0" w:before="0"/>
            </w:pPr>
            <w:r>
              <w:rPr>
                <w:rFonts w:ascii="Courier New" w:cs="Courier New" w:eastAsia="Courier New" w:hAnsi="Courier New"/>
                <w:b w:val="false"/>
                <w:bCs w:val="false"/>
                <w:color w:val="2C3E50"/>
                <w:sz w:val="18"/>
                <w:szCs w:val="18"/>
              </w:rPr>
              <w:t xml:space="preserve">DECIMAL(10,2)</w:t>
            </w:r>
          </w:p>
        </w:tc>
        <w:tc>
          <w:tcPr>
            <w:tcW w:type="dxa" w:w="3744"/>
            <w:shd w:fill="FFFFFF" w:val="clear"/>
            <w:tcMar>
              <w:top w:type="dxa" w:w="43"/>
              <w:left w:type="dxa" w:w="86"/>
              <w:bottom w:type="dxa" w:w="43"/>
              <w:right w:type="dxa" w:w="86"/>
            </w:tcMar>
          </w:tcPr>
          <w:p>
            <w:pPr>
              <w:spacing w:after="0" w:before="0"/>
            </w:pPr>
            <w:r>
              <w:rPr>
                <w:b w:val="false"/>
                <w:bCs w:val="false"/>
                <w:color w:val="2C3E50"/>
                <w:sz w:val="18"/>
                <w:szCs w:val="18"/>
              </w:rPr>
              <w:t xml:space="preserve">Suggested consumer list price ($)</w:t>
            </w:r>
          </w:p>
        </w:tc>
        <w:tc>
          <w:tcPr>
            <w:tcW w:type="dxa" w:w="1685"/>
            <w:shd w:fill="FFFFFF" w:val="clear"/>
            <w:tcMar>
              <w:top w:type="dxa" w:w="43"/>
              <w:left w:type="dxa" w:w="86"/>
              <w:bottom w:type="dxa" w:w="43"/>
              <w:right w:type="dxa" w:w="86"/>
            </w:tcMar>
          </w:tcPr>
          <w:p>
            <w:pPr>
              <w:spacing w:after="0" w:before="0"/>
            </w:pPr>
            <w:r>
              <w:rPr>
                <w:b w:val="false"/>
                <w:bCs w:val="false"/>
                <w:color w:val="2C3E50"/>
                <w:sz w:val="18"/>
                <w:szCs w:val="18"/>
              </w:rPr>
              <w:t xml:space="preserve">4.50</w:t>
            </w:r>
          </w:p>
        </w:tc>
      </w:tr>
    </w:tbl>
    <w:p>
      <w:pPr>
        <w:spacing w:after="0" w:before="0"/>
      </w:pPr>
      <w:r>
        <w:t xml:space="preserve"/>
      </w:r>
    </w:p>
    <w:p>
      <w:pPr>
        <w:spacing w:after="0" w:before="0"/>
      </w:pPr>
      <w:r>
        <w:t xml:space="preserve"/>
      </w:r>
    </w:p>
    <w:p>
      <w:pPr>
        <w:pBdr>
          <w:bottom w:val="single" w:color="C0392B" w:sz="6"/>
        </w:pBdr>
        <w:spacing w:after="80" w:before="200"/>
      </w:pPr>
      <w:r>
        <w:rPr>
          <w:b/>
          <w:bCs/>
          <w:color w:val="922B21"/>
          <w:sz w:val="24"/>
          <w:szCs w:val="24"/>
        </w:rPr>
        <w:t xml:space="preserve">Table 3: fact_sell_in — Marvel Sales to Distributor/Chain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1872"/>
        <w:gridCol w:w="3744"/>
        <w:gridCol w:w="1685"/>
      </w:tblGrid>
      <w:tr>
        <w:trPr>
          <w:tblHeader/>
        </w:trPr>
        <w:tc>
          <w:tcPr>
            <w:tcW w:type="dxa" w:w="2059"/>
            <w:shd w:fill="922B21" w:val="clear"/>
            <w:tcMar>
              <w:top w:type="dxa" w:w="50"/>
              <w:left w:type="dxa" w:w="86"/>
              <w:bottom w:type="dxa" w:w="50"/>
              <w:right w:type="dxa" w:w="86"/>
            </w:tcMar>
          </w:tcPr>
          <w:p>
            <w:pPr>
              <w:spacing w:after="0" w:before="0"/>
            </w:pPr>
            <w:r>
              <w:rPr>
                <w:b/>
                <w:bCs/>
                <w:color w:val="FFFFFF"/>
                <w:sz w:val="18"/>
                <w:szCs w:val="18"/>
              </w:rPr>
              <w:t xml:space="preserve">Field</w:t>
            </w:r>
          </w:p>
        </w:tc>
        <w:tc>
          <w:tcPr>
            <w:tcW w:type="dxa" w:w="1872"/>
            <w:shd w:fill="922B21" w:val="clear"/>
            <w:tcMar>
              <w:top w:type="dxa" w:w="50"/>
              <w:left w:type="dxa" w:w="86"/>
              <w:bottom w:type="dxa" w:w="50"/>
              <w:right w:type="dxa" w:w="86"/>
            </w:tcMar>
          </w:tcPr>
          <w:p>
            <w:pPr>
              <w:spacing w:after="0" w:before="0"/>
            </w:pPr>
            <w:r>
              <w:rPr>
                <w:b/>
                <w:bCs/>
                <w:color w:val="FFFFFF"/>
                <w:sz w:val="18"/>
                <w:szCs w:val="18"/>
              </w:rPr>
              <w:t xml:space="preserve">Type</w:t>
            </w:r>
          </w:p>
        </w:tc>
        <w:tc>
          <w:tcPr>
            <w:tcW w:type="dxa" w:w="3744"/>
            <w:shd w:fill="922B21" w:val="clear"/>
            <w:tcMar>
              <w:top w:type="dxa" w:w="50"/>
              <w:left w:type="dxa" w:w="86"/>
              <w:bottom w:type="dxa" w:w="50"/>
              <w:right w:type="dxa" w:w="86"/>
            </w:tcMar>
          </w:tcPr>
          <w:p>
            <w:pPr>
              <w:spacing w:after="0" w:before="0"/>
            </w:pPr>
            <w:r>
              <w:rPr>
                <w:b/>
                <w:bCs/>
                <w:color w:val="FFFFFF"/>
                <w:sz w:val="18"/>
                <w:szCs w:val="18"/>
              </w:rPr>
              <w:t xml:space="preserve">Description</w:t>
            </w:r>
          </w:p>
        </w:tc>
        <w:tc>
          <w:tcPr>
            <w:tcW w:type="dxa" w:w="1685"/>
            <w:shd w:fill="922B21" w:val="clear"/>
            <w:tcMar>
              <w:top w:type="dxa" w:w="50"/>
              <w:left w:type="dxa" w:w="86"/>
              <w:bottom w:type="dxa" w:w="50"/>
              <w:right w:type="dxa" w:w="86"/>
            </w:tcMar>
          </w:tcPr>
          <w:p>
            <w:pPr>
              <w:spacing w:after="0" w:before="0"/>
            </w:pPr>
            <w:r>
              <w:rPr>
                <w:b/>
                <w:bCs/>
                <w:color w:val="FFFFFF"/>
                <w:sz w:val="18"/>
                <w:szCs w:val="18"/>
              </w:rPr>
              <w:t xml:space="preserve">Example</w:t>
            </w:r>
          </w:p>
        </w:tc>
      </w:tr>
      <w:tr>
        <w:tc>
          <w:tcPr>
            <w:tcW w:type="dxa" w:w="2059"/>
            <w:shd w:fill="FFFFFF" w:val="clear"/>
            <w:tcMar>
              <w:top w:type="dxa" w:w="43"/>
              <w:left w:type="dxa" w:w="86"/>
              <w:bottom w:type="dxa" w:w="43"/>
              <w:right w:type="dxa" w:w="86"/>
            </w:tcMar>
          </w:tcPr>
          <w:p>
            <w:pPr>
              <w:spacing w:after="0" w:before="0"/>
            </w:pPr>
            <w:r>
              <w:rPr>
                <w:rFonts w:ascii="Courier New" w:cs="Courier New" w:eastAsia="Courier New" w:hAnsi="Courier New"/>
                <w:b/>
                <w:bCs/>
                <w:color w:val="922B21"/>
                <w:sz w:val="18"/>
                <w:szCs w:val="18"/>
              </w:rPr>
              <w:t xml:space="preserve">transaction_id</w:t>
            </w:r>
          </w:p>
        </w:tc>
        <w:tc>
          <w:tcPr>
            <w:tcW w:type="dxa" w:w="1872"/>
            <w:shd w:fill="FFFFFF" w:val="clear"/>
            <w:tcMar>
              <w:top w:type="dxa" w:w="43"/>
              <w:left w:type="dxa" w:w="86"/>
              <w:bottom w:type="dxa" w:w="43"/>
              <w:right w:type="dxa" w:w="86"/>
            </w:tcMar>
          </w:tcPr>
          <w:p>
            <w:pPr>
              <w:spacing w:after="0" w:before="0"/>
            </w:pPr>
            <w:r>
              <w:rPr>
                <w:rFonts w:ascii="Courier New" w:cs="Courier New" w:eastAsia="Courier New" w:hAnsi="Courier New"/>
                <w:b w:val="false"/>
                <w:bCs w:val="false"/>
                <w:color w:val="2C3E50"/>
                <w:sz w:val="18"/>
                <w:szCs w:val="18"/>
              </w:rPr>
              <w:t xml:space="preserve">VARCHAR(15)</w:t>
            </w:r>
          </w:p>
        </w:tc>
        <w:tc>
          <w:tcPr>
            <w:tcW w:type="dxa" w:w="3744"/>
            <w:shd w:fill="FFFFFF" w:val="clear"/>
            <w:tcMar>
              <w:top w:type="dxa" w:w="43"/>
              <w:left w:type="dxa" w:w="86"/>
              <w:bottom w:type="dxa" w:w="43"/>
              <w:right w:type="dxa" w:w="86"/>
            </w:tcMar>
          </w:tcPr>
          <w:p>
            <w:pPr>
              <w:spacing w:after="0" w:before="0"/>
            </w:pPr>
            <w:r>
              <w:rPr>
                <w:b w:val="false"/>
                <w:bCs w:val="false"/>
                <w:color w:val="2C3E50"/>
                <w:sz w:val="18"/>
                <w:szCs w:val="18"/>
              </w:rPr>
              <w:t xml:space="preserve">Unique transaction ID</w:t>
            </w:r>
          </w:p>
        </w:tc>
        <w:tc>
          <w:tcPr>
            <w:tcW w:type="dxa" w:w="1685"/>
            <w:shd w:fill="FFFFFF" w:val="clear"/>
            <w:tcMar>
              <w:top w:type="dxa" w:w="43"/>
              <w:left w:type="dxa" w:w="86"/>
              <w:bottom w:type="dxa" w:w="43"/>
              <w:right w:type="dxa" w:w="86"/>
            </w:tcMar>
          </w:tcPr>
          <w:p>
            <w:pPr>
              <w:spacing w:after="0" w:before="0"/>
            </w:pPr>
            <w:r>
              <w:rPr>
                <w:b w:val="false"/>
                <w:bCs w:val="false"/>
                <w:color w:val="2C3E50"/>
                <w:sz w:val="18"/>
                <w:szCs w:val="18"/>
              </w:rPr>
              <w:t xml:space="preserve">TXN-88201</w:t>
            </w:r>
          </w:p>
        </w:tc>
      </w:tr>
      <w:tr>
        <w:tc>
          <w:tcPr>
            <w:tcW w:type="dxa" w:w="2059"/>
            <w:shd w:fill="F2F3F4" w:val="clear"/>
            <w:tcMar>
              <w:top w:type="dxa" w:w="43"/>
              <w:left w:type="dxa" w:w="86"/>
              <w:bottom w:type="dxa" w:w="43"/>
              <w:right w:type="dxa" w:w="86"/>
            </w:tcMar>
          </w:tcPr>
          <w:p>
            <w:pPr>
              <w:spacing w:after="0" w:before="0"/>
            </w:pPr>
            <w:r>
              <w:rPr>
                <w:rFonts w:ascii="Courier New" w:cs="Courier New" w:eastAsia="Courier New" w:hAnsi="Courier New"/>
                <w:b/>
                <w:bCs/>
                <w:color w:val="922B21"/>
                <w:sz w:val="18"/>
                <w:szCs w:val="18"/>
              </w:rPr>
              <w:t xml:space="preserve">date</w:t>
            </w:r>
          </w:p>
        </w:tc>
        <w:tc>
          <w:tcPr>
            <w:tcW w:type="dxa" w:w="1872"/>
            <w:shd w:fill="F2F3F4" w:val="clear"/>
            <w:tcMar>
              <w:top w:type="dxa" w:w="43"/>
              <w:left w:type="dxa" w:w="86"/>
              <w:bottom w:type="dxa" w:w="43"/>
              <w:right w:type="dxa" w:w="86"/>
            </w:tcMar>
          </w:tcPr>
          <w:p>
            <w:pPr>
              <w:spacing w:after="0" w:before="0"/>
            </w:pPr>
            <w:r>
              <w:rPr>
                <w:rFonts w:ascii="Courier New" w:cs="Courier New" w:eastAsia="Courier New" w:hAnsi="Courier New"/>
                <w:b w:val="false"/>
                <w:bCs w:val="false"/>
                <w:color w:val="2C3E50"/>
                <w:sz w:val="18"/>
                <w:szCs w:val="18"/>
              </w:rPr>
              <w:t xml:space="preserve">DATE</w:t>
            </w:r>
          </w:p>
        </w:tc>
        <w:tc>
          <w:tcPr>
            <w:tcW w:type="dxa" w:w="3744"/>
            <w:shd w:fill="F2F3F4" w:val="clear"/>
            <w:tcMar>
              <w:top w:type="dxa" w:w="43"/>
              <w:left w:type="dxa" w:w="86"/>
              <w:bottom w:type="dxa" w:w="43"/>
              <w:right w:type="dxa" w:w="86"/>
            </w:tcMar>
          </w:tcPr>
          <w:p>
            <w:pPr>
              <w:spacing w:after="0" w:before="0"/>
            </w:pPr>
            <w:r>
              <w:rPr>
                <w:b w:val="false"/>
                <w:bCs w:val="false"/>
                <w:color w:val="2C3E50"/>
                <w:sz w:val="18"/>
                <w:szCs w:val="18"/>
              </w:rPr>
              <w:t xml:space="preserve">Invoice date (sell-in)</w:t>
            </w:r>
          </w:p>
        </w:tc>
        <w:tc>
          <w:tcPr>
            <w:tcW w:type="dxa" w:w="1685"/>
            <w:shd w:fill="F2F3F4" w:val="clear"/>
            <w:tcMar>
              <w:top w:type="dxa" w:w="43"/>
              <w:left w:type="dxa" w:w="86"/>
              <w:bottom w:type="dxa" w:w="43"/>
              <w:right w:type="dxa" w:w="86"/>
            </w:tcMar>
          </w:tcPr>
          <w:p>
            <w:pPr>
              <w:spacing w:after="0" w:before="0"/>
            </w:pPr>
            <w:r>
              <w:rPr>
                <w:b w:val="false"/>
                <w:bCs w:val="false"/>
                <w:color w:val="2C3E50"/>
                <w:sz w:val="18"/>
                <w:szCs w:val="18"/>
              </w:rPr>
              <w:t xml:space="preserve">2026-08-15</w:t>
            </w:r>
          </w:p>
        </w:tc>
      </w:tr>
      <w:tr>
        <w:tc>
          <w:tcPr>
            <w:tcW w:type="dxa" w:w="2059"/>
            <w:shd w:fill="FFFFFF" w:val="clear"/>
            <w:tcMar>
              <w:top w:type="dxa" w:w="43"/>
              <w:left w:type="dxa" w:w="86"/>
              <w:bottom w:type="dxa" w:w="43"/>
              <w:right w:type="dxa" w:w="86"/>
            </w:tcMar>
          </w:tcPr>
          <w:p>
            <w:pPr>
              <w:spacing w:after="0" w:before="0"/>
            </w:pPr>
            <w:r>
              <w:rPr>
                <w:rFonts w:ascii="Courier New" w:cs="Courier New" w:eastAsia="Courier New" w:hAnsi="Courier New"/>
                <w:b/>
                <w:bCs/>
                <w:color w:val="922B21"/>
                <w:sz w:val="18"/>
                <w:szCs w:val="18"/>
              </w:rPr>
              <w:t xml:space="preserve">store_id</w:t>
            </w:r>
          </w:p>
        </w:tc>
        <w:tc>
          <w:tcPr>
            <w:tcW w:type="dxa" w:w="1872"/>
            <w:shd w:fill="FFFFFF" w:val="clear"/>
            <w:tcMar>
              <w:top w:type="dxa" w:w="43"/>
              <w:left w:type="dxa" w:w="86"/>
              <w:bottom w:type="dxa" w:w="43"/>
              <w:right w:type="dxa" w:w="86"/>
            </w:tcMar>
          </w:tcPr>
          <w:p>
            <w:pPr>
              <w:spacing w:after="0" w:before="0"/>
            </w:pPr>
            <w:r>
              <w:rPr>
                <w:rFonts w:ascii="Courier New" w:cs="Courier New" w:eastAsia="Courier New" w:hAnsi="Courier New"/>
                <w:b w:val="false"/>
                <w:bCs w:val="false"/>
                <w:color w:val="2C3E50"/>
                <w:sz w:val="18"/>
                <w:szCs w:val="18"/>
              </w:rPr>
              <w:t xml:space="preserve">VARCHAR(10)</w:t>
            </w:r>
          </w:p>
        </w:tc>
        <w:tc>
          <w:tcPr>
            <w:tcW w:type="dxa" w:w="3744"/>
            <w:shd w:fill="FFFFFF" w:val="clear"/>
            <w:tcMar>
              <w:top w:type="dxa" w:w="43"/>
              <w:left w:type="dxa" w:w="86"/>
              <w:bottom w:type="dxa" w:w="43"/>
              <w:right w:type="dxa" w:w="86"/>
            </w:tcMar>
          </w:tcPr>
          <w:p>
            <w:pPr>
              <w:spacing w:after="0" w:before="0"/>
            </w:pPr>
            <w:r>
              <w:rPr>
                <w:b w:val="false"/>
                <w:bCs w:val="false"/>
                <w:color w:val="2C3E50"/>
                <w:sz w:val="18"/>
                <w:szCs w:val="18"/>
              </w:rPr>
              <w:t xml:space="preserve">FK → dim_stores</w:t>
            </w:r>
          </w:p>
        </w:tc>
        <w:tc>
          <w:tcPr>
            <w:tcW w:type="dxa" w:w="1685"/>
            <w:shd w:fill="FFFFFF" w:val="clear"/>
            <w:tcMar>
              <w:top w:type="dxa" w:w="43"/>
              <w:left w:type="dxa" w:w="86"/>
              <w:bottom w:type="dxa" w:w="43"/>
              <w:right w:type="dxa" w:w="86"/>
            </w:tcMar>
          </w:tcPr>
          <w:p>
            <w:pPr>
              <w:spacing w:after="0" w:before="0"/>
            </w:pPr>
            <w:r>
              <w:rPr>
                <w:b w:val="false"/>
                <w:bCs w:val="false"/>
                <w:color w:val="2C3E50"/>
                <w:sz w:val="18"/>
                <w:szCs w:val="18"/>
              </w:rPr>
              <w:t xml:space="preserve">STR-0482</w:t>
            </w:r>
          </w:p>
        </w:tc>
      </w:tr>
      <w:tr>
        <w:tc>
          <w:tcPr>
            <w:tcW w:type="dxa" w:w="2059"/>
            <w:shd w:fill="F2F3F4" w:val="clear"/>
            <w:tcMar>
              <w:top w:type="dxa" w:w="43"/>
              <w:left w:type="dxa" w:w="86"/>
              <w:bottom w:type="dxa" w:w="43"/>
              <w:right w:type="dxa" w:w="86"/>
            </w:tcMar>
          </w:tcPr>
          <w:p>
            <w:pPr>
              <w:spacing w:after="0" w:before="0"/>
            </w:pPr>
            <w:r>
              <w:rPr>
                <w:rFonts w:ascii="Courier New" w:cs="Courier New" w:eastAsia="Courier New" w:hAnsi="Courier New"/>
                <w:b/>
                <w:bCs/>
                <w:color w:val="922B21"/>
                <w:sz w:val="18"/>
                <w:szCs w:val="18"/>
              </w:rPr>
              <w:t xml:space="preserve">sku_id</w:t>
            </w:r>
          </w:p>
        </w:tc>
        <w:tc>
          <w:tcPr>
            <w:tcW w:type="dxa" w:w="1872"/>
            <w:shd w:fill="F2F3F4" w:val="clear"/>
            <w:tcMar>
              <w:top w:type="dxa" w:w="43"/>
              <w:left w:type="dxa" w:w="86"/>
              <w:bottom w:type="dxa" w:w="43"/>
              <w:right w:type="dxa" w:w="86"/>
            </w:tcMar>
          </w:tcPr>
          <w:p>
            <w:pPr>
              <w:spacing w:after="0" w:before="0"/>
            </w:pPr>
            <w:r>
              <w:rPr>
                <w:rFonts w:ascii="Courier New" w:cs="Courier New" w:eastAsia="Courier New" w:hAnsi="Courier New"/>
                <w:b w:val="false"/>
                <w:bCs w:val="false"/>
                <w:color w:val="2C3E50"/>
                <w:sz w:val="18"/>
                <w:szCs w:val="18"/>
              </w:rPr>
              <w:t xml:space="preserve">VARCHAR(10)</w:t>
            </w:r>
          </w:p>
        </w:tc>
        <w:tc>
          <w:tcPr>
            <w:tcW w:type="dxa" w:w="3744"/>
            <w:shd w:fill="F2F3F4" w:val="clear"/>
            <w:tcMar>
              <w:top w:type="dxa" w:w="43"/>
              <w:left w:type="dxa" w:w="86"/>
              <w:bottom w:type="dxa" w:w="43"/>
              <w:right w:type="dxa" w:w="86"/>
            </w:tcMar>
          </w:tcPr>
          <w:p>
            <w:pPr>
              <w:spacing w:after="0" w:before="0"/>
            </w:pPr>
            <w:r>
              <w:rPr>
                <w:b w:val="false"/>
                <w:bCs w:val="false"/>
                <w:color w:val="2C3E50"/>
                <w:sz w:val="18"/>
                <w:szCs w:val="18"/>
              </w:rPr>
              <w:t xml:space="preserve">FK → dim_products</w:t>
            </w:r>
          </w:p>
        </w:tc>
        <w:tc>
          <w:tcPr>
            <w:tcW w:type="dxa" w:w="1685"/>
            <w:shd w:fill="F2F3F4" w:val="clear"/>
            <w:tcMar>
              <w:top w:type="dxa" w:w="43"/>
              <w:left w:type="dxa" w:w="86"/>
              <w:bottom w:type="dxa" w:w="43"/>
              <w:right w:type="dxa" w:w="86"/>
            </w:tcMar>
          </w:tcPr>
          <w:p>
            <w:pPr>
              <w:spacing w:after="0" w:before="0"/>
            </w:pPr>
            <w:r>
              <w:rPr>
                <w:b w:val="false"/>
                <w:bCs w:val="false"/>
                <w:color w:val="2C3E50"/>
                <w:sz w:val="18"/>
                <w:szCs w:val="18"/>
              </w:rPr>
              <w:t xml:space="preserve">SKU-1092</w:t>
            </w:r>
          </w:p>
        </w:tc>
      </w:tr>
      <w:tr>
        <w:tc>
          <w:tcPr>
            <w:tcW w:type="dxa" w:w="2059"/>
            <w:shd w:fill="FFFFFF" w:val="clear"/>
            <w:tcMar>
              <w:top w:type="dxa" w:w="43"/>
              <w:left w:type="dxa" w:w="86"/>
              <w:bottom w:type="dxa" w:w="43"/>
              <w:right w:type="dxa" w:w="86"/>
            </w:tcMar>
          </w:tcPr>
          <w:p>
            <w:pPr>
              <w:spacing w:after="0" w:before="0"/>
            </w:pPr>
            <w:r>
              <w:rPr>
                <w:rFonts w:ascii="Courier New" w:cs="Courier New" w:eastAsia="Courier New" w:hAnsi="Courier New"/>
                <w:b/>
                <w:bCs/>
                <w:color w:val="922B21"/>
                <w:sz w:val="18"/>
                <w:szCs w:val="18"/>
              </w:rPr>
              <w:t xml:space="preserve">units_sold</w:t>
            </w:r>
          </w:p>
        </w:tc>
        <w:tc>
          <w:tcPr>
            <w:tcW w:type="dxa" w:w="1872"/>
            <w:shd w:fill="FFFFFF" w:val="clear"/>
            <w:tcMar>
              <w:top w:type="dxa" w:w="43"/>
              <w:left w:type="dxa" w:w="86"/>
              <w:bottom w:type="dxa" w:w="43"/>
              <w:right w:type="dxa" w:w="86"/>
            </w:tcMar>
          </w:tcPr>
          <w:p>
            <w:pPr>
              <w:spacing w:after="0" w:before="0"/>
            </w:pPr>
            <w:r>
              <w:rPr>
                <w:rFonts w:ascii="Courier New" w:cs="Courier New" w:eastAsia="Courier New" w:hAnsi="Courier New"/>
                <w:b w:val="false"/>
                <w:bCs w:val="false"/>
                <w:color w:val="2C3E50"/>
                <w:sz w:val="18"/>
                <w:szCs w:val="18"/>
              </w:rPr>
              <w:t xml:space="preserve">INT</w:t>
            </w:r>
          </w:p>
        </w:tc>
        <w:tc>
          <w:tcPr>
            <w:tcW w:type="dxa" w:w="3744"/>
            <w:shd w:fill="FFFFFF" w:val="clear"/>
            <w:tcMar>
              <w:top w:type="dxa" w:w="43"/>
              <w:left w:type="dxa" w:w="86"/>
              <w:bottom w:type="dxa" w:w="43"/>
              <w:right w:type="dxa" w:w="86"/>
            </w:tcMar>
          </w:tcPr>
          <w:p>
            <w:pPr>
              <w:spacing w:after="0" w:before="0"/>
            </w:pPr>
            <w:r>
              <w:rPr>
                <w:b w:val="false"/>
                <w:bCs w:val="false"/>
                <w:color w:val="2C3E50"/>
                <w:sz w:val="18"/>
                <w:szCs w:val="18"/>
              </w:rPr>
              <w:t xml:space="preserve">Units invoiced to the chain/distributor</w:t>
            </w:r>
          </w:p>
        </w:tc>
        <w:tc>
          <w:tcPr>
            <w:tcW w:type="dxa" w:w="1685"/>
            <w:shd w:fill="FFFFFF" w:val="clear"/>
            <w:tcMar>
              <w:top w:type="dxa" w:w="43"/>
              <w:left w:type="dxa" w:w="86"/>
              <w:bottom w:type="dxa" w:w="43"/>
              <w:right w:type="dxa" w:w="86"/>
            </w:tcMar>
          </w:tcPr>
          <w:p>
            <w:pPr>
              <w:spacing w:after="0" w:before="0"/>
            </w:pPr>
            <w:r>
              <w:rPr>
                <w:b w:val="false"/>
                <w:bCs w:val="false"/>
                <w:color w:val="2C3E50"/>
                <w:sz w:val="18"/>
                <w:szCs w:val="18"/>
              </w:rPr>
              <w:t xml:space="preserve">150</w:t>
            </w:r>
          </w:p>
        </w:tc>
      </w:tr>
      <w:tr>
        <w:tc>
          <w:tcPr>
            <w:tcW w:type="dxa" w:w="2059"/>
            <w:shd w:fill="F2F3F4" w:val="clear"/>
            <w:tcMar>
              <w:top w:type="dxa" w:w="43"/>
              <w:left w:type="dxa" w:w="86"/>
              <w:bottom w:type="dxa" w:w="43"/>
              <w:right w:type="dxa" w:w="86"/>
            </w:tcMar>
          </w:tcPr>
          <w:p>
            <w:pPr>
              <w:spacing w:after="0" w:before="0"/>
            </w:pPr>
            <w:r>
              <w:rPr>
                <w:rFonts w:ascii="Courier New" w:cs="Courier New" w:eastAsia="Courier New" w:hAnsi="Courier New"/>
                <w:b/>
                <w:bCs/>
                <w:color w:val="922B21"/>
                <w:sz w:val="18"/>
                <w:szCs w:val="18"/>
              </w:rPr>
              <w:t xml:space="preserve">net_sales</w:t>
            </w:r>
          </w:p>
        </w:tc>
        <w:tc>
          <w:tcPr>
            <w:tcW w:type="dxa" w:w="1872"/>
            <w:shd w:fill="F2F3F4" w:val="clear"/>
            <w:tcMar>
              <w:top w:type="dxa" w:w="43"/>
              <w:left w:type="dxa" w:w="86"/>
              <w:bottom w:type="dxa" w:w="43"/>
              <w:right w:type="dxa" w:w="86"/>
            </w:tcMar>
          </w:tcPr>
          <w:p>
            <w:pPr>
              <w:spacing w:after="0" w:before="0"/>
            </w:pPr>
            <w:r>
              <w:rPr>
                <w:rFonts w:ascii="Courier New" w:cs="Courier New" w:eastAsia="Courier New" w:hAnsi="Courier New"/>
                <w:b w:val="false"/>
                <w:bCs w:val="false"/>
                <w:color w:val="2C3E50"/>
                <w:sz w:val="18"/>
                <w:szCs w:val="18"/>
              </w:rPr>
              <w:t xml:space="preserve">DECIMAL(10,2)</w:t>
            </w:r>
          </w:p>
        </w:tc>
        <w:tc>
          <w:tcPr>
            <w:tcW w:type="dxa" w:w="3744"/>
            <w:shd w:fill="F2F3F4" w:val="clear"/>
            <w:tcMar>
              <w:top w:type="dxa" w:w="43"/>
              <w:left w:type="dxa" w:w="86"/>
              <w:bottom w:type="dxa" w:w="43"/>
              <w:right w:type="dxa" w:w="86"/>
            </w:tcMar>
          </w:tcPr>
          <w:p>
            <w:pPr>
              <w:spacing w:after="0" w:before="0"/>
            </w:pPr>
            <w:r>
              <w:rPr>
                <w:b w:val="false"/>
                <w:bCs w:val="false"/>
                <w:color w:val="2C3E50"/>
                <w:sz w:val="18"/>
                <w:szCs w:val="18"/>
              </w:rPr>
              <w:t xml:space="preserve">Net sales amount in dollars ($)</w:t>
            </w:r>
          </w:p>
        </w:tc>
        <w:tc>
          <w:tcPr>
            <w:tcW w:type="dxa" w:w="1685"/>
            <w:shd w:fill="F2F3F4" w:val="clear"/>
            <w:tcMar>
              <w:top w:type="dxa" w:w="43"/>
              <w:left w:type="dxa" w:w="86"/>
              <w:bottom w:type="dxa" w:w="43"/>
              <w:right w:type="dxa" w:w="86"/>
            </w:tcMar>
          </w:tcPr>
          <w:p>
            <w:pPr>
              <w:spacing w:after="0" w:before="0"/>
            </w:pPr>
            <w:r>
              <w:rPr>
                <w:b w:val="false"/>
                <w:bCs w:val="false"/>
                <w:color w:val="2C3E50"/>
                <w:sz w:val="18"/>
                <w:szCs w:val="18"/>
              </w:rPr>
              <w:t xml:space="preserve">675.00</w:t>
            </w:r>
          </w:p>
        </w:tc>
      </w:tr>
    </w:tbl>
    <w:p>
      <w:pPr>
        <w:spacing w:after="0" w:before="0"/>
      </w:pPr>
      <w:r>
        <w:t xml:space="preserve"/>
      </w:r>
    </w:p>
    <w:p>
      <w:pPr>
        <w:spacing w:after="0" w:before="0"/>
      </w:pPr>
      <w:r>
        <w:t xml:space="preserve"/>
      </w:r>
    </w:p>
    <w:p>
      <w:r>
        <w:br w:type="page"/>
      </w:r>
    </w:p>
    <w:p>
      <w:pPr>
        <w:pBdr>
          <w:bottom w:val="single" w:color="C0392B" w:sz="6"/>
        </w:pBdr>
        <w:spacing w:after="80" w:before="200"/>
      </w:pPr>
      <w:r>
        <w:rPr>
          <w:b/>
          <w:bCs/>
          <w:color w:val="922B21"/>
          <w:sz w:val="24"/>
          <w:szCs w:val="24"/>
        </w:rPr>
        <w:t xml:space="preserve">Table 4: fact_sell_out — Daily Sales to End Consumer</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1872"/>
        <w:gridCol w:w="3744"/>
        <w:gridCol w:w="1685"/>
      </w:tblGrid>
      <w:tr>
        <w:trPr>
          <w:tblHeader/>
        </w:trPr>
        <w:tc>
          <w:tcPr>
            <w:tcW w:type="dxa" w:w="2059"/>
            <w:shd w:fill="922B21" w:val="clear"/>
            <w:tcMar>
              <w:top w:type="dxa" w:w="50"/>
              <w:left w:type="dxa" w:w="86"/>
              <w:bottom w:type="dxa" w:w="50"/>
              <w:right w:type="dxa" w:w="86"/>
            </w:tcMar>
          </w:tcPr>
          <w:p>
            <w:pPr>
              <w:spacing w:after="0" w:before="0"/>
            </w:pPr>
            <w:r>
              <w:rPr>
                <w:b/>
                <w:bCs/>
                <w:color w:val="FFFFFF"/>
                <w:sz w:val="18"/>
                <w:szCs w:val="18"/>
              </w:rPr>
              <w:t xml:space="preserve">Field</w:t>
            </w:r>
          </w:p>
        </w:tc>
        <w:tc>
          <w:tcPr>
            <w:tcW w:type="dxa" w:w="1872"/>
            <w:shd w:fill="922B21" w:val="clear"/>
            <w:tcMar>
              <w:top w:type="dxa" w:w="50"/>
              <w:left w:type="dxa" w:w="86"/>
              <w:bottom w:type="dxa" w:w="50"/>
              <w:right w:type="dxa" w:w="86"/>
            </w:tcMar>
          </w:tcPr>
          <w:p>
            <w:pPr>
              <w:spacing w:after="0" w:before="0"/>
            </w:pPr>
            <w:r>
              <w:rPr>
                <w:b/>
                <w:bCs/>
                <w:color w:val="FFFFFF"/>
                <w:sz w:val="18"/>
                <w:szCs w:val="18"/>
              </w:rPr>
              <w:t xml:space="preserve">Type</w:t>
            </w:r>
          </w:p>
        </w:tc>
        <w:tc>
          <w:tcPr>
            <w:tcW w:type="dxa" w:w="3744"/>
            <w:shd w:fill="922B21" w:val="clear"/>
            <w:tcMar>
              <w:top w:type="dxa" w:w="50"/>
              <w:left w:type="dxa" w:w="86"/>
              <w:bottom w:type="dxa" w:w="50"/>
              <w:right w:type="dxa" w:w="86"/>
            </w:tcMar>
          </w:tcPr>
          <w:p>
            <w:pPr>
              <w:spacing w:after="0" w:before="0"/>
            </w:pPr>
            <w:r>
              <w:rPr>
                <w:b/>
                <w:bCs/>
                <w:color w:val="FFFFFF"/>
                <w:sz w:val="18"/>
                <w:szCs w:val="18"/>
              </w:rPr>
              <w:t xml:space="preserve">Description</w:t>
            </w:r>
          </w:p>
        </w:tc>
        <w:tc>
          <w:tcPr>
            <w:tcW w:type="dxa" w:w="1685"/>
            <w:shd w:fill="922B21" w:val="clear"/>
            <w:tcMar>
              <w:top w:type="dxa" w:w="50"/>
              <w:left w:type="dxa" w:w="86"/>
              <w:bottom w:type="dxa" w:w="50"/>
              <w:right w:type="dxa" w:w="86"/>
            </w:tcMar>
          </w:tcPr>
          <w:p>
            <w:pPr>
              <w:spacing w:after="0" w:before="0"/>
            </w:pPr>
            <w:r>
              <w:rPr>
                <w:b/>
                <w:bCs/>
                <w:color w:val="FFFFFF"/>
                <w:sz w:val="18"/>
                <w:szCs w:val="18"/>
              </w:rPr>
              <w:t xml:space="preserve">Example</w:t>
            </w:r>
          </w:p>
        </w:tc>
      </w:tr>
      <w:tr>
        <w:tc>
          <w:tcPr>
            <w:tcW w:type="dxa" w:w="2059"/>
            <w:shd w:fill="FFFFFF" w:val="clear"/>
            <w:tcMar>
              <w:top w:type="dxa" w:w="43"/>
              <w:left w:type="dxa" w:w="86"/>
              <w:bottom w:type="dxa" w:w="43"/>
              <w:right w:type="dxa" w:w="86"/>
            </w:tcMar>
          </w:tcPr>
          <w:p>
            <w:pPr>
              <w:spacing w:after="0" w:before="0"/>
            </w:pPr>
            <w:r>
              <w:rPr>
                <w:rFonts w:ascii="Courier New" w:cs="Courier New" w:eastAsia="Courier New" w:hAnsi="Courier New"/>
                <w:b/>
                <w:bCs/>
                <w:color w:val="922B21"/>
                <w:sz w:val="18"/>
                <w:szCs w:val="18"/>
              </w:rPr>
              <w:t xml:space="preserve">date</w:t>
            </w:r>
          </w:p>
        </w:tc>
        <w:tc>
          <w:tcPr>
            <w:tcW w:type="dxa" w:w="1872"/>
            <w:shd w:fill="FFFFFF" w:val="clear"/>
            <w:tcMar>
              <w:top w:type="dxa" w:w="43"/>
              <w:left w:type="dxa" w:w="86"/>
              <w:bottom w:type="dxa" w:w="43"/>
              <w:right w:type="dxa" w:w="86"/>
            </w:tcMar>
          </w:tcPr>
          <w:p>
            <w:pPr>
              <w:spacing w:after="0" w:before="0"/>
            </w:pPr>
            <w:r>
              <w:rPr>
                <w:rFonts w:ascii="Courier New" w:cs="Courier New" w:eastAsia="Courier New" w:hAnsi="Courier New"/>
                <w:b w:val="false"/>
                <w:bCs w:val="false"/>
                <w:color w:val="2C3E50"/>
                <w:sz w:val="18"/>
                <w:szCs w:val="18"/>
              </w:rPr>
              <w:t xml:space="preserve">DATE</w:t>
            </w:r>
          </w:p>
        </w:tc>
        <w:tc>
          <w:tcPr>
            <w:tcW w:type="dxa" w:w="3744"/>
            <w:shd w:fill="FFFFFF" w:val="clear"/>
            <w:tcMar>
              <w:top w:type="dxa" w:w="43"/>
              <w:left w:type="dxa" w:w="86"/>
              <w:bottom w:type="dxa" w:w="43"/>
              <w:right w:type="dxa" w:w="86"/>
            </w:tcMar>
          </w:tcPr>
          <w:p>
            <w:pPr>
              <w:spacing w:after="0" w:before="0"/>
            </w:pPr>
            <w:r>
              <w:rPr>
                <w:b w:val="false"/>
                <w:bCs w:val="false"/>
                <w:color w:val="2C3E50"/>
                <w:sz w:val="18"/>
                <w:szCs w:val="18"/>
              </w:rPr>
              <w:t xml:space="preserve">In-store sale date</w:t>
            </w:r>
          </w:p>
        </w:tc>
        <w:tc>
          <w:tcPr>
            <w:tcW w:type="dxa" w:w="1685"/>
            <w:shd w:fill="FFFFFF" w:val="clear"/>
            <w:tcMar>
              <w:top w:type="dxa" w:w="43"/>
              <w:left w:type="dxa" w:w="86"/>
              <w:bottom w:type="dxa" w:w="43"/>
              <w:right w:type="dxa" w:w="86"/>
            </w:tcMar>
          </w:tcPr>
          <w:p>
            <w:pPr>
              <w:spacing w:after="0" w:before="0"/>
            </w:pPr>
            <w:r>
              <w:rPr>
                <w:b w:val="false"/>
                <w:bCs w:val="false"/>
                <w:color w:val="2C3E50"/>
                <w:sz w:val="18"/>
                <w:szCs w:val="18"/>
              </w:rPr>
              <w:t xml:space="preserve">2026-09-01</w:t>
            </w:r>
          </w:p>
        </w:tc>
      </w:tr>
      <w:tr>
        <w:tc>
          <w:tcPr>
            <w:tcW w:type="dxa" w:w="2059"/>
            <w:shd w:fill="F2F3F4" w:val="clear"/>
            <w:tcMar>
              <w:top w:type="dxa" w:w="43"/>
              <w:left w:type="dxa" w:w="86"/>
              <w:bottom w:type="dxa" w:w="43"/>
              <w:right w:type="dxa" w:w="86"/>
            </w:tcMar>
          </w:tcPr>
          <w:p>
            <w:pPr>
              <w:spacing w:after="0" w:before="0"/>
            </w:pPr>
            <w:r>
              <w:rPr>
                <w:rFonts w:ascii="Courier New" w:cs="Courier New" w:eastAsia="Courier New" w:hAnsi="Courier New"/>
                <w:b/>
                <w:bCs/>
                <w:color w:val="922B21"/>
                <w:sz w:val="18"/>
                <w:szCs w:val="18"/>
              </w:rPr>
              <w:t xml:space="preserve">store_id</w:t>
            </w:r>
          </w:p>
        </w:tc>
        <w:tc>
          <w:tcPr>
            <w:tcW w:type="dxa" w:w="1872"/>
            <w:shd w:fill="F2F3F4" w:val="clear"/>
            <w:tcMar>
              <w:top w:type="dxa" w:w="43"/>
              <w:left w:type="dxa" w:w="86"/>
              <w:bottom w:type="dxa" w:w="43"/>
              <w:right w:type="dxa" w:w="86"/>
            </w:tcMar>
          </w:tcPr>
          <w:p>
            <w:pPr>
              <w:spacing w:after="0" w:before="0"/>
            </w:pPr>
            <w:r>
              <w:rPr>
                <w:rFonts w:ascii="Courier New" w:cs="Courier New" w:eastAsia="Courier New" w:hAnsi="Courier New"/>
                <w:b w:val="false"/>
                <w:bCs w:val="false"/>
                <w:color w:val="2C3E50"/>
                <w:sz w:val="18"/>
                <w:szCs w:val="18"/>
              </w:rPr>
              <w:t xml:space="preserve">VARCHAR(10)</w:t>
            </w:r>
          </w:p>
        </w:tc>
        <w:tc>
          <w:tcPr>
            <w:tcW w:type="dxa" w:w="3744"/>
            <w:shd w:fill="F2F3F4" w:val="clear"/>
            <w:tcMar>
              <w:top w:type="dxa" w:w="43"/>
              <w:left w:type="dxa" w:w="86"/>
              <w:bottom w:type="dxa" w:w="43"/>
              <w:right w:type="dxa" w:w="86"/>
            </w:tcMar>
          </w:tcPr>
          <w:p>
            <w:pPr>
              <w:spacing w:after="0" w:before="0"/>
            </w:pPr>
            <w:r>
              <w:rPr>
                <w:b w:val="false"/>
                <w:bCs w:val="false"/>
                <w:color w:val="2C3E50"/>
                <w:sz w:val="18"/>
                <w:szCs w:val="18"/>
              </w:rPr>
              <w:t xml:space="preserve">FK → dim_stores</w:t>
            </w:r>
          </w:p>
        </w:tc>
        <w:tc>
          <w:tcPr>
            <w:tcW w:type="dxa" w:w="1685"/>
            <w:shd w:fill="F2F3F4" w:val="clear"/>
            <w:tcMar>
              <w:top w:type="dxa" w:w="43"/>
              <w:left w:type="dxa" w:w="86"/>
              <w:bottom w:type="dxa" w:w="43"/>
              <w:right w:type="dxa" w:w="86"/>
            </w:tcMar>
          </w:tcPr>
          <w:p>
            <w:pPr>
              <w:spacing w:after="0" w:before="0"/>
            </w:pPr>
            <w:r>
              <w:rPr>
                <w:b w:val="false"/>
                <w:bCs w:val="false"/>
                <w:color w:val="2C3E50"/>
                <w:sz w:val="18"/>
                <w:szCs w:val="18"/>
              </w:rPr>
              <w:t xml:space="preserve">STR-0482</w:t>
            </w:r>
          </w:p>
        </w:tc>
      </w:tr>
      <w:tr>
        <w:tc>
          <w:tcPr>
            <w:tcW w:type="dxa" w:w="2059"/>
            <w:shd w:fill="FFFFFF" w:val="clear"/>
            <w:tcMar>
              <w:top w:type="dxa" w:w="43"/>
              <w:left w:type="dxa" w:w="86"/>
              <w:bottom w:type="dxa" w:w="43"/>
              <w:right w:type="dxa" w:w="86"/>
            </w:tcMar>
          </w:tcPr>
          <w:p>
            <w:pPr>
              <w:spacing w:after="0" w:before="0"/>
            </w:pPr>
            <w:r>
              <w:rPr>
                <w:rFonts w:ascii="Courier New" w:cs="Courier New" w:eastAsia="Courier New" w:hAnsi="Courier New"/>
                <w:b/>
                <w:bCs/>
                <w:color w:val="922B21"/>
                <w:sz w:val="18"/>
                <w:szCs w:val="18"/>
              </w:rPr>
              <w:t xml:space="preserve">sku_id</w:t>
            </w:r>
          </w:p>
        </w:tc>
        <w:tc>
          <w:tcPr>
            <w:tcW w:type="dxa" w:w="1872"/>
            <w:shd w:fill="FFFFFF" w:val="clear"/>
            <w:tcMar>
              <w:top w:type="dxa" w:w="43"/>
              <w:left w:type="dxa" w:w="86"/>
              <w:bottom w:type="dxa" w:w="43"/>
              <w:right w:type="dxa" w:w="86"/>
            </w:tcMar>
          </w:tcPr>
          <w:p>
            <w:pPr>
              <w:spacing w:after="0" w:before="0"/>
            </w:pPr>
            <w:r>
              <w:rPr>
                <w:rFonts w:ascii="Courier New" w:cs="Courier New" w:eastAsia="Courier New" w:hAnsi="Courier New"/>
                <w:b w:val="false"/>
                <w:bCs w:val="false"/>
                <w:color w:val="2C3E50"/>
                <w:sz w:val="18"/>
                <w:szCs w:val="18"/>
              </w:rPr>
              <w:t xml:space="preserve">VARCHAR(10)</w:t>
            </w:r>
          </w:p>
        </w:tc>
        <w:tc>
          <w:tcPr>
            <w:tcW w:type="dxa" w:w="3744"/>
            <w:shd w:fill="FFFFFF" w:val="clear"/>
            <w:tcMar>
              <w:top w:type="dxa" w:w="43"/>
              <w:left w:type="dxa" w:w="86"/>
              <w:bottom w:type="dxa" w:w="43"/>
              <w:right w:type="dxa" w:w="86"/>
            </w:tcMar>
          </w:tcPr>
          <w:p>
            <w:pPr>
              <w:spacing w:after="0" w:before="0"/>
            </w:pPr>
            <w:r>
              <w:rPr>
                <w:b w:val="false"/>
                <w:bCs w:val="false"/>
                <w:color w:val="2C3E50"/>
                <w:sz w:val="18"/>
                <w:szCs w:val="18"/>
              </w:rPr>
              <w:t xml:space="preserve">FK → dim_products</w:t>
            </w:r>
          </w:p>
        </w:tc>
        <w:tc>
          <w:tcPr>
            <w:tcW w:type="dxa" w:w="1685"/>
            <w:shd w:fill="FFFFFF" w:val="clear"/>
            <w:tcMar>
              <w:top w:type="dxa" w:w="43"/>
              <w:left w:type="dxa" w:w="86"/>
              <w:bottom w:type="dxa" w:w="43"/>
              <w:right w:type="dxa" w:w="86"/>
            </w:tcMar>
          </w:tcPr>
          <w:p>
            <w:pPr>
              <w:spacing w:after="0" w:before="0"/>
            </w:pPr>
            <w:r>
              <w:rPr>
                <w:b w:val="false"/>
                <w:bCs w:val="false"/>
                <w:color w:val="2C3E50"/>
                <w:sz w:val="18"/>
                <w:szCs w:val="18"/>
              </w:rPr>
              <w:t xml:space="preserve">SKU-1092</w:t>
            </w:r>
          </w:p>
        </w:tc>
      </w:tr>
      <w:tr>
        <w:tc>
          <w:tcPr>
            <w:tcW w:type="dxa" w:w="2059"/>
            <w:shd w:fill="F2F3F4" w:val="clear"/>
            <w:tcMar>
              <w:top w:type="dxa" w:w="43"/>
              <w:left w:type="dxa" w:w="86"/>
              <w:bottom w:type="dxa" w:w="43"/>
              <w:right w:type="dxa" w:w="86"/>
            </w:tcMar>
          </w:tcPr>
          <w:p>
            <w:pPr>
              <w:spacing w:after="0" w:before="0"/>
            </w:pPr>
            <w:r>
              <w:rPr>
                <w:rFonts w:ascii="Courier New" w:cs="Courier New" w:eastAsia="Courier New" w:hAnsi="Courier New"/>
                <w:b/>
                <w:bCs/>
                <w:color w:val="922B21"/>
                <w:sz w:val="18"/>
                <w:szCs w:val="18"/>
              </w:rPr>
              <w:t xml:space="preserve">units_sold_daily</w:t>
            </w:r>
          </w:p>
        </w:tc>
        <w:tc>
          <w:tcPr>
            <w:tcW w:type="dxa" w:w="1872"/>
            <w:shd w:fill="F2F3F4" w:val="clear"/>
            <w:tcMar>
              <w:top w:type="dxa" w:w="43"/>
              <w:left w:type="dxa" w:w="86"/>
              <w:bottom w:type="dxa" w:w="43"/>
              <w:right w:type="dxa" w:w="86"/>
            </w:tcMar>
          </w:tcPr>
          <w:p>
            <w:pPr>
              <w:spacing w:after="0" w:before="0"/>
            </w:pPr>
            <w:r>
              <w:rPr>
                <w:rFonts w:ascii="Courier New" w:cs="Courier New" w:eastAsia="Courier New" w:hAnsi="Courier New"/>
                <w:b w:val="false"/>
                <w:bCs w:val="false"/>
                <w:color w:val="2C3E50"/>
                <w:sz w:val="18"/>
                <w:szCs w:val="18"/>
              </w:rPr>
              <w:t xml:space="preserve">INT</w:t>
            </w:r>
          </w:p>
        </w:tc>
        <w:tc>
          <w:tcPr>
            <w:tcW w:type="dxa" w:w="3744"/>
            <w:shd w:fill="F2F3F4" w:val="clear"/>
            <w:tcMar>
              <w:top w:type="dxa" w:w="43"/>
              <w:left w:type="dxa" w:w="86"/>
              <w:bottom w:type="dxa" w:w="43"/>
              <w:right w:type="dxa" w:w="86"/>
            </w:tcMar>
          </w:tcPr>
          <w:p>
            <w:pPr>
              <w:spacing w:after="0" w:before="0"/>
            </w:pPr>
            <w:r>
              <w:rPr>
                <w:b w:val="false"/>
                <w:bCs w:val="false"/>
                <w:color w:val="2C3E50"/>
                <w:sz w:val="18"/>
                <w:szCs w:val="18"/>
              </w:rPr>
              <w:t xml:space="preserve">Units sold to the consumer that day</w:t>
            </w:r>
          </w:p>
        </w:tc>
        <w:tc>
          <w:tcPr>
            <w:tcW w:type="dxa" w:w="1685"/>
            <w:shd w:fill="F2F3F4" w:val="clear"/>
            <w:tcMar>
              <w:top w:type="dxa" w:w="43"/>
              <w:left w:type="dxa" w:w="86"/>
              <w:bottom w:type="dxa" w:w="43"/>
              <w:right w:type="dxa" w:w="86"/>
            </w:tcMar>
          </w:tcPr>
          <w:p>
            <w:pPr>
              <w:spacing w:after="0" w:before="0"/>
            </w:pPr>
            <w:r>
              <w:rPr>
                <w:b w:val="false"/>
                <w:bCs w:val="false"/>
                <w:color w:val="2C3E50"/>
                <w:sz w:val="18"/>
                <w:szCs w:val="18"/>
              </w:rPr>
              <w:t xml:space="preserve">12</w:t>
            </w:r>
          </w:p>
        </w:tc>
      </w:tr>
      <w:tr>
        <w:tc>
          <w:tcPr>
            <w:tcW w:type="dxa" w:w="2059"/>
            <w:shd w:fill="FFFFFF" w:val="clear"/>
            <w:tcMar>
              <w:top w:type="dxa" w:w="43"/>
              <w:left w:type="dxa" w:w="86"/>
              <w:bottom w:type="dxa" w:w="43"/>
              <w:right w:type="dxa" w:w="86"/>
            </w:tcMar>
          </w:tcPr>
          <w:p>
            <w:pPr>
              <w:spacing w:after="0" w:before="0"/>
            </w:pPr>
            <w:r>
              <w:rPr>
                <w:rFonts w:ascii="Courier New" w:cs="Courier New" w:eastAsia="Courier New" w:hAnsi="Courier New"/>
                <w:b/>
                <w:bCs/>
                <w:color w:val="922B21"/>
                <w:sz w:val="18"/>
                <w:szCs w:val="18"/>
              </w:rPr>
              <w:t xml:space="preserve">inventory_level</w:t>
            </w:r>
          </w:p>
        </w:tc>
        <w:tc>
          <w:tcPr>
            <w:tcW w:type="dxa" w:w="1872"/>
            <w:shd w:fill="FFFFFF" w:val="clear"/>
            <w:tcMar>
              <w:top w:type="dxa" w:w="43"/>
              <w:left w:type="dxa" w:w="86"/>
              <w:bottom w:type="dxa" w:w="43"/>
              <w:right w:type="dxa" w:w="86"/>
            </w:tcMar>
          </w:tcPr>
          <w:p>
            <w:pPr>
              <w:spacing w:after="0" w:before="0"/>
            </w:pPr>
            <w:r>
              <w:rPr>
                <w:rFonts w:ascii="Courier New" w:cs="Courier New" w:eastAsia="Courier New" w:hAnsi="Courier New"/>
                <w:b w:val="false"/>
                <w:bCs w:val="false"/>
                <w:color w:val="2C3E50"/>
                <w:sz w:val="18"/>
                <w:szCs w:val="18"/>
              </w:rPr>
              <w:t xml:space="preserve">INT</w:t>
            </w:r>
          </w:p>
        </w:tc>
        <w:tc>
          <w:tcPr>
            <w:tcW w:type="dxa" w:w="3744"/>
            <w:shd w:fill="FFFFFF" w:val="clear"/>
            <w:tcMar>
              <w:top w:type="dxa" w:w="43"/>
              <w:left w:type="dxa" w:w="86"/>
              <w:bottom w:type="dxa" w:w="43"/>
              <w:right w:type="dxa" w:w="86"/>
            </w:tcMar>
          </w:tcPr>
          <w:p>
            <w:pPr>
              <w:spacing w:after="0" w:before="0"/>
            </w:pPr>
            <w:r>
              <w:rPr>
                <w:b w:val="false"/>
                <w:bCs w:val="false"/>
                <w:color w:val="2C3E50"/>
                <w:sz w:val="18"/>
                <w:szCs w:val="18"/>
              </w:rPr>
              <w:t xml:space="preserve">Physical inventory available in store</w:t>
            </w:r>
          </w:p>
        </w:tc>
        <w:tc>
          <w:tcPr>
            <w:tcW w:type="dxa" w:w="1685"/>
            <w:shd w:fill="FFFFFF" w:val="clear"/>
            <w:tcMar>
              <w:top w:type="dxa" w:w="43"/>
              <w:left w:type="dxa" w:w="86"/>
              <w:bottom w:type="dxa" w:w="43"/>
              <w:right w:type="dxa" w:w="86"/>
            </w:tcMar>
          </w:tcPr>
          <w:p>
            <w:pPr>
              <w:spacing w:after="0" w:before="0"/>
            </w:pPr>
            <w:r>
              <w:rPr>
                <w:b w:val="false"/>
                <w:bCs w:val="false"/>
                <w:color w:val="2C3E50"/>
                <w:sz w:val="18"/>
                <w:szCs w:val="18"/>
              </w:rPr>
              <w:t xml:space="preserve">3</w:t>
            </w:r>
          </w:p>
        </w:tc>
      </w:tr>
      <w:tr>
        <w:tc>
          <w:tcPr>
            <w:tcW w:type="dxa" w:w="2059"/>
            <w:shd w:fill="F2F3F4" w:val="clear"/>
            <w:tcMar>
              <w:top w:type="dxa" w:w="43"/>
              <w:left w:type="dxa" w:w="86"/>
              <w:bottom w:type="dxa" w:w="43"/>
              <w:right w:type="dxa" w:w="86"/>
            </w:tcMar>
          </w:tcPr>
          <w:p>
            <w:pPr>
              <w:spacing w:after="0" w:before="0"/>
            </w:pPr>
            <w:r>
              <w:rPr>
                <w:rFonts w:ascii="Courier New" w:cs="Courier New" w:eastAsia="Courier New" w:hAnsi="Courier New"/>
                <w:b/>
                <w:bCs/>
                <w:color w:val="922B21"/>
                <w:sz w:val="18"/>
                <w:szCs w:val="18"/>
              </w:rPr>
              <w:t xml:space="preserve">is_out_of_stock</w:t>
            </w:r>
          </w:p>
        </w:tc>
        <w:tc>
          <w:tcPr>
            <w:tcW w:type="dxa" w:w="1872"/>
            <w:shd w:fill="F2F3F4" w:val="clear"/>
            <w:tcMar>
              <w:top w:type="dxa" w:w="43"/>
              <w:left w:type="dxa" w:w="86"/>
              <w:bottom w:type="dxa" w:w="43"/>
              <w:right w:type="dxa" w:w="86"/>
            </w:tcMar>
          </w:tcPr>
          <w:p>
            <w:pPr>
              <w:spacing w:after="0" w:before="0"/>
            </w:pPr>
            <w:r>
              <w:rPr>
                <w:rFonts w:ascii="Courier New" w:cs="Courier New" w:eastAsia="Courier New" w:hAnsi="Courier New"/>
                <w:b w:val="false"/>
                <w:bCs w:val="false"/>
                <w:color w:val="2C3E50"/>
                <w:sz w:val="18"/>
                <w:szCs w:val="18"/>
              </w:rPr>
              <w:t xml:space="preserve">BOOLEAN</w:t>
            </w:r>
          </w:p>
        </w:tc>
        <w:tc>
          <w:tcPr>
            <w:tcW w:type="dxa" w:w="3744"/>
            <w:shd w:fill="F2F3F4" w:val="clear"/>
            <w:tcMar>
              <w:top w:type="dxa" w:w="43"/>
              <w:left w:type="dxa" w:w="86"/>
              <w:bottom w:type="dxa" w:w="43"/>
              <w:right w:type="dxa" w:w="86"/>
            </w:tcMar>
          </w:tcPr>
          <w:p>
            <w:pPr>
              <w:spacing w:after="0" w:before="0"/>
            </w:pPr>
            <w:r>
              <w:rPr>
                <w:b w:val="false"/>
                <w:bCs w:val="false"/>
                <w:color w:val="2C3E50"/>
                <w:sz w:val="18"/>
                <w:szCs w:val="18"/>
              </w:rPr>
              <w:t xml:space="preserve">TRUE if SKU is out of stock (OOS)</w:t>
            </w:r>
          </w:p>
        </w:tc>
        <w:tc>
          <w:tcPr>
            <w:tcW w:type="dxa" w:w="1685"/>
            <w:shd w:fill="F2F3F4" w:val="clear"/>
            <w:tcMar>
              <w:top w:type="dxa" w:w="43"/>
              <w:left w:type="dxa" w:w="86"/>
              <w:bottom w:type="dxa" w:w="43"/>
              <w:right w:type="dxa" w:w="86"/>
            </w:tcMar>
          </w:tcPr>
          <w:p>
            <w:pPr>
              <w:spacing w:after="0" w:before="0"/>
            </w:pPr>
            <w:r>
              <w:rPr>
                <w:b w:val="false"/>
                <w:bCs w:val="false"/>
                <w:color w:val="2C3E50"/>
                <w:sz w:val="18"/>
                <w:szCs w:val="18"/>
              </w:rPr>
              <w:t xml:space="preserve">TRUE</w:t>
            </w:r>
          </w:p>
        </w:tc>
      </w:tr>
    </w:tbl>
    <w:p>
      <w:pPr>
        <w:spacing w:after="0" w:before="0"/>
      </w:pPr>
      <w:r>
        <w:t xml:space="preserve"/>
      </w:r>
    </w:p>
    <w:p>
      <w:pPr>
        <w:spacing w:after="0" w:before="0"/>
      </w:pPr>
      <w:r>
        <w:t xml:space="preserve"/>
      </w:r>
    </w:p>
    <w:p>
      <w:pPr>
        <w:pBdr>
          <w:bottom w:val="single" w:color="C0392B" w:sz="6"/>
        </w:pBdr>
        <w:spacing w:after="80" w:before="200"/>
      </w:pPr>
      <w:r>
        <w:rPr>
          <w:b/>
          <w:bCs/>
          <w:color w:val="922B21"/>
          <w:sz w:val="24"/>
          <w:szCs w:val="24"/>
        </w:rPr>
        <w:t xml:space="preserve">Table 5: fact_execution_audits — In-Field Shelf Audits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1872"/>
        <w:gridCol w:w="3744"/>
        <w:gridCol w:w="1685"/>
      </w:tblGrid>
      <w:tr>
        <w:trPr>
          <w:tblHeader/>
        </w:trPr>
        <w:tc>
          <w:tcPr>
            <w:tcW w:type="dxa" w:w="2059"/>
            <w:shd w:fill="922B21" w:val="clear"/>
            <w:tcMar>
              <w:top w:type="dxa" w:w="50"/>
              <w:left w:type="dxa" w:w="86"/>
              <w:bottom w:type="dxa" w:w="50"/>
              <w:right w:type="dxa" w:w="86"/>
            </w:tcMar>
          </w:tcPr>
          <w:p>
            <w:pPr>
              <w:spacing w:after="0" w:before="0"/>
            </w:pPr>
            <w:r>
              <w:rPr>
                <w:b/>
                <w:bCs/>
                <w:color w:val="FFFFFF"/>
                <w:sz w:val="18"/>
                <w:szCs w:val="18"/>
              </w:rPr>
              <w:t xml:space="preserve">Field</w:t>
            </w:r>
          </w:p>
        </w:tc>
        <w:tc>
          <w:tcPr>
            <w:tcW w:type="dxa" w:w="1872"/>
            <w:shd w:fill="922B21" w:val="clear"/>
            <w:tcMar>
              <w:top w:type="dxa" w:w="50"/>
              <w:left w:type="dxa" w:w="86"/>
              <w:bottom w:type="dxa" w:w="50"/>
              <w:right w:type="dxa" w:w="86"/>
            </w:tcMar>
          </w:tcPr>
          <w:p>
            <w:pPr>
              <w:spacing w:after="0" w:before="0"/>
            </w:pPr>
            <w:r>
              <w:rPr>
                <w:b/>
                <w:bCs/>
                <w:color w:val="FFFFFF"/>
                <w:sz w:val="18"/>
                <w:szCs w:val="18"/>
              </w:rPr>
              <w:t xml:space="preserve">Type</w:t>
            </w:r>
          </w:p>
        </w:tc>
        <w:tc>
          <w:tcPr>
            <w:tcW w:type="dxa" w:w="3744"/>
            <w:shd w:fill="922B21" w:val="clear"/>
            <w:tcMar>
              <w:top w:type="dxa" w:w="50"/>
              <w:left w:type="dxa" w:w="86"/>
              <w:bottom w:type="dxa" w:w="50"/>
              <w:right w:type="dxa" w:w="86"/>
            </w:tcMar>
          </w:tcPr>
          <w:p>
            <w:pPr>
              <w:spacing w:after="0" w:before="0"/>
            </w:pPr>
            <w:r>
              <w:rPr>
                <w:b/>
                <w:bCs/>
                <w:color w:val="FFFFFF"/>
                <w:sz w:val="18"/>
                <w:szCs w:val="18"/>
              </w:rPr>
              <w:t xml:space="preserve">Description</w:t>
            </w:r>
          </w:p>
        </w:tc>
        <w:tc>
          <w:tcPr>
            <w:tcW w:type="dxa" w:w="1685"/>
            <w:shd w:fill="922B21" w:val="clear"/>
            <w:tcMar>
              <w:top w:type="dxa" w:w="50"/>
              <w:left w:type="dxa" w:w="86"/>
              <w:bottom w:type="dxa" w:w="50"/>
              <w:right w:type="dxa" w:w="86"/>
            </w:tcMar>
          </w:tcPr>
          <w:p>
            <w:pPr>
              <w:spacing w:after="0" w:before="0"/>
            </w:pPr>
            <w:r>
              <w:rPr>
                <w:b/>
                <w:bCs/>
                <w:color w:val="FFFFFF"/>
                <w:sz w:val="18"/>
                <w:szCs w:val="18"/>
              </w:rPr>
              <w:t xml:space="preserve">Example</w:t>
            </w:r>
          </w:p>
        </w:tc>
      </w:tr>
      <w:tr>
        <w:tc>
          <w:tcPr>
            <w:tcW w:type="dxa" w:w="2059"/>
            <w:shd w:fill="FFFFFF" w:val="clear"/>
            <w:tcMar>
              <w:top w:type="dxa" w:w="43"/>
              <w:left w:type="dxa" w:w="86"/>
              <w:bottom w:type="dxa" w:w="43"/>
              <w:right w:type="dxa" w:w="86"/>
            </w:tcMar>
          </w:tcPr>
          <w:p>
            <w:pPr>
              <w:spacing w:after="0" w:before="0"/>
            </w:pPr>
            <w:r>
              <w:rPr>
                <w:rFonts w:ascii="Courier New" w:cs="Courier New" w:eastAsia="Courier New" w:hAnsi="Courier New"/>
                <w:b/>
                <w:bCs/>
                <w:color w:val="922B21"/>
                <w:sz w:val="18"/>
                <w:szCs w:val="18"/>
              </w:rPr>
              <w:t xml:space="preserve">audit_id</w:t>
            </w:r>
          </w:p>
        </w:tc>
        <w:tc>
          <w:tcPr>
            <w:tcW w:type="dxa" w:w="1872"/>
            <w:shd w:fill="FFFFFF" w:val="clear"/>
            <w:tcMar>
              <w:top w:type="dxa" w:w="43"/>
              <w:left w:type="dxa" w:w="86"/>
              <w:bottom w:type="dxa" w:w="43"/>
              <w:right w:type="dxa" w:w="86"/>
            </w:tcMar>
          </w:tcPr>
          <w:p>
            <w:pPr>
              <w:spacing w:after="0" w:before="0"/>
            </w:pPr>
            <w:r>
              <w:rPr>
                <w:rFonts w:ascii="Courier New" w:cs="Courier New" w:eastAsia="Courier New" w:hAnsi="Courier New"/>
                <w:b w:val="false"/>
                <w:bCs w:val="false"/>
                <w:color w:val="2C3E50"/>
                <w:sz w:val="18"/>
                <w:szCs w:val="18"/>
              </w:rPr>
              <w:t xml:space="preserve">VARCHAR(15)</w:t>
            </w:r>
          </w:p>
        </w:tc>
        <w:tc>
          <w:tcPr>
            <w:tcW w:type="dxa" w:w="3744"/>
            <w:shd w:fill="FFFFFF" w:val="clear"/>
            <w:tcMar>
              <w:top w:type="dxa" w:w="43"/>
              <w:left w:type="dxa" w:w="86"/>
              <w:bottom w:type="dxa" w:w="43"/>
              <w:right w:type="dxa" w:w="86"/>
            </w:tcMar>
          </w:tcPr>
          <w:p>
            <w:pPr>
              <w:spacing w:after="0" w:before="0"/>
            </w:pPr>
            <w:r>
              <w:rPr>
                <w:b w:val="false"/>
                <w:bCs w:val="false"/>
                <w:color w:val="2C3E50"/>
                <w:sz w:val="18"/>
                <w:szCs w:val="18"/>
              </w:rPr>
              <w:t xml:space="preserve">Field audit ID</w:t>
            </w:r>
          </w:p>
        </w:tc>
        <w:tc>
          <w:tcPr>
            <w:tcW w:type="dxa" w:w="1685"/>
            <w:shd w:fill="FFFFFF" w:val="clear"/>
            <w:tcMar>
              <w:top w:type="dxa" w:w="43"/>
              <w:left w:type="dxa" w:w="86"/>
              <w:bottom w:type="dxa" w:w="43"/>
              <w:right w:type="dxa" w:w="86"/>
            </w:tcMar>
          </w:tcPr>
          <w:p>
            <w:pPr>
              <w:spacing w:after="0" w:before="0"/>
            </w:pPr>
            <w:r>
              <w:rPr>
                <w:b w:val="false"/>
                <w:bCs w:val="false"/>
                <w:color w:val="2C3E50"/>
                <w:sz w:val="18"/>
                <w:szCs w:val="18"/>
              </w:rPr>
              <w:t xml:space="preserve">AUD-5501</w:t>
            </w:r>
          </w:p>
        </w:tc>
      </w:tr>
      <w:tr>
        <w:tc>
          <w:tcPr>
            <w:tcW w:type="dxa" w:w="2059"/>
            <w:shd w:fill="F2F3F4" w:val="clear"/>
            <w:tcMar>
              <w:top w:type="dxa" w:w="43"/>
              <w:left w:type="dxa" w:w="86"/>
              <w:bottom w:type="dxa" w:w="43"/>
              <w:right w:type="dxa" w:w="86"/>
            </w:tcMar>
          </w:tcPr>
          <w:p>
            <w:pPr>
              <w:spacing w:after="0" w:before="0"/>
            </w:pPr>
            <w:r>
              <w:rPr>
                <w:rFonts w:ascii="Courier New" w:cs="Courier New" w:eastAsia="Courier New" w:hAnsi="Courier New"/>
                <w:b/>
                <w:bCs/>
                <w:color w:val="922B21"/>
                <w:sz w:val="18"/>
                <w:szCs w:val="18"/>
              </w:rPr>
              <w:t xml:space="preserve">date</w:t>
            </w:r>
          </w:p>
        </w:tc>
        <w:tc>
          <w:tcPr>
            <w:tcW w:type="dxa" w:w="1872"/>
            <w:shd w:fill="F2F3F4" w:val="clear"/>
            <w:tcMar>
              <w:top w:type="dxa" w:w="43"/>
              <w:left w:type="dxa" w:w="86"/>
              <w:bottom w:type="dxa" w:w="43"/>
              <w:right w:type="dxa" w:w="86"/>
            </w:tcMar>
          </w:tcPr>
          <w:p>
            <w:pPr>
              <w:spacing w:after="0" w:before="0"/>
            </w:pPr>
            <w:r>
              <w:rPr>
                <w:rFonts w:ascii="Courier New" w:cs="Courier New" w:eastAsia="Courier New" w:hAnsi="Courier New"/>
                <w:b w:val="false"/>
                <w:bCs w:val="false"/>
                <w:color w:val="2C3E50"/>
                <w:sz w:val="18"/>
                <w:szCs w:val="18"/>
              </w:rPr>
              <w:t xml:space="preserve">DATE</w:t>
            </w:r>
          </w:p>
        </w:tc>
        <w:tc>
          <w:tcPr>
            <w:tcW w:type="dxa" w:w="3744"/>
            <w:shd w:fill="F2F3F4" w:val="clear"/>
            <w:tcMar>
              <w:top w:type="dxa" w:w="43"/>
              <w:left w:type="dxa" w:w="86"/>
              <w:bottom w:type="dxa" w:w="43"/>
              <w:right w:type="dxa" w:w="86"/>
            </w:tcMar>
          </w:tcPr>
          <w:p>
            <w:pPr>
              <w:spacing w:after="0" w:before="0"/>
            </w:pPr>
            <w:r>
              <w:rPr>
                <w:b w:val="false"/>
                <w:bCs w:val="false"/>
                <w:color w:val="2C3E50"/>
                <w:sz w:val="18"/>
                <w:szCs w:val="18"/>
              </w:rPr>
              <w:t xml:space="preserve">Audit date</w:t>
            </w:r>
          </w:p>
        </w:tc>
        <w:tc>
          <w:tcPr>
            <w:tcW w:type="dxa" w:w="1685"/>
            <w:shd w:fill="F2F3F4" w:val="clear"/>
            <w:tcMar>
              <w:top w:type="dxa" w:w="43"/>
              <w:left w:type="dxa" w:w="86"/>
              <w:bottom w:type="dxa" w:w="43"/>
              <w:right w:type="dxa" w:w="86"/>
            </w:tcMar>
          </w:tcPr>
          <w:p>
            <w:pPr>
              <w:spacing w:after="0" w:before="0"/>
            </w:pPr>
            <w:r>
              <w:rPr>
                <w:b w:val="false"/>
                <w:bCs w:val="false"/>
                <w:color w:val="2C3E50"/>
                <w:sz w:val="18"/>
                <w:szCs w:val="18"/>
              </w:rPr>
              <w:t xml:space="preserve">2026-09-10</w:t>
            </w:r>
          </w:p>
        </w:tc>
      </w:tr>
      <w:tr>
        <w:tc>
          <w:tcPr>
            <w:tcW w:type="dxa" w:w="2059"/>
            <w:shd w:fill="FFFFFF" w:val="clear"/>
            <w:tcMar>
              <w:top w:type="dxa" w:w="43"/>
              <w:left w:type="dxa" w:w="86"/>
              <w:bottom w:type="dxa" w:w="43"/>
              <w:right w:type="dxa" w:w="86"/>
            </w:tcMar>
          </w:tcPr>
          <w:p>
            <w:pPr>
              <w:spacing w:after="0" w:before="0"/>
            </w:pPr>
            <w:r>
              <w:rPr>
                <w:rFonts w:ascii="Courier New" w:cs="Courier New" w:eastAsia="Courier New" w:hAnsi="Courier New"/>
                <w:b/>
                <w:bCs/>
                <w:color w:val="922B21"/>
                <w:sz w:val="18"/>
                <w:szCs w:val="18"/>
              </w:rPr>
              <w:t xml:space="preserve">store_id</w:t>
            </w:r>
          </w:p>
        </w:tc>
        <w:tc>
          <w:tcPr>
            <w:tcW w:type="dxa" w:w="1872"/>
            <w:shd w:fill="FFFFFF" w:val="clear"/>
            <w:tcMar>
              <w:top w:type="dxa" w:w="43"/>
              <w:left w:type="dxa" w:w="86"/>
              <w:bottom w:type="dxa" w:w="43"/>
              <w:right w:type="dxa" w:w="86"/>
            </w:tcMar>
          </w:tcPr>
          <w:p>
            <w:pPr>
              <w:spacing w:after="0" w:before="0"/>
            </w:pPr>
            <w:r>
              <w:rPr>
                <w:rFonts w:ascii="Courier New" w:cs="Courier New" w:eastAsia="Courier New" w:hAnsi="Courier New"/>
                <w:b w:val="false"/>
                <w:bCs w:val="false"/>
                <w:color w:val="2C3E50"/>
                <w:sz w:val="18"/>
                <w:szCs w:val="18"/>
              </w:rPr>
              <w:t xml:space="preserve">VARCHAR(10)</w:t>
            </w:r>
          </w:p>
        </w:tc>
        <w:tc>
          <w:tcPr>
            <w:tcW w:type="dxa" w:w="3744"/>
            <w:shd w:fill="FFFFFF" w:val="clear"/>
            <w:tcMar>
              <w:top w:type="dxa" w:w="43"/>
              <w:left w:type="dxa" w:w="86"/>
              <w:bottom w:type="dxa" w:w="43"/>
              <w:right w:type="dxa" w:w="86"/>
            </w:tcMar>
          </w:tcPr>
          <w:p>
            <w:pPr>
              <w:spacing w:after="0" w:before="0"/>
            </w:pPr>
            <w:r>
              <w:rPr>
                <w:b w:val="false"/>
                <w:bCs w:val="false"/>
                <w:color w:val="2C3E50"/>
                <w:sz w:val="18"/>
                <w:szCs w:val="18"/>
              </w:rPr>
              <w:t xml:space="preserve">FK → dim_stores</w:t>
            </w:r>
          </w:p>
        </w:tc>
        <w:tc>
          <w:tcPr>
            <w:tcW w:type="dxa" w:w="1685"/>
            <w:shd w:fill="FFFFFF" w:val="clear"/>
            <w:tcMar>
              <w:top w:type="dxa" w:w="43"/>
              <w:left w:type="dxa" w:w="86"/>
              <w:bottom w:type="dxa" w:w="43"/>
              <w:right w:type="dxa" w:w="86"/>
            </w:tcMar>
          </w:tcPr>
          <w:p>
            <w:pPr>
              <w:spacing w:after="0" w:before="0"/>
            </w:pPr>
            <w:r>
              <w:rPr>
                <w:b w:val="false"/>
                <w:bCs w:val="false"/>
                <w:color w:val="2C3E50"/>
                <w:sz w:val="18"/>
                <w:szCs w:val="18"/>
              </w:rPr>
              <w:t xml:space="preserve">STR-0482</w:t>
            </w:r>
          </w:p>
        </w:tc>
      </w:tr>
      <w:tr>
        <w:tc>
          <w:tcPr>
            <w:tcW w:type="dxa" w:w="2059"/>
            <w:shd w:fill="F2F3F4" w:val="clear"/>
            <w:tcMar>
              <w:top w:type="dxa" w:w="43"/>
              <w:left w:type="dxa" w:w="86"/>
              <w:bottom w:type="dxa" w:w="43"/>
              <w:right w:type="dxa" w:w="86"/>
            </w:tcMar>
          </w:tcPr>
          <w:p>
            <w:pPr>
              <w:spacing w:after="0" w:before="0"/>
            </w:pPr>
            <w:r>
              <w:rPr>
                <w:rFonts w:ascii="Courier New" w:cs="Courier New" w:eastAsia="Courier New" w:hAnsi="Courier New"/>
                <w:b/>
                <w:bCs/>
                <w:color w:val="922B21"/>
                <w:sz w:val="18"/>
                <w:szCs w:val="18"/>
              </w:rPr>
              <w:t xml:space="preserve">sku_id</w:t>
            </w:r>
          </w:p>
        </w:tc>
        <w:tc>
          <w:tcPr>
            <w:tcW w:type="dxa" w:w="1872"/>
            <w:shd w:fill="F2F3F4" w:val="clear"/>
            <w:tcMar>
              <w:top w:type="dxa" w:w="43"/>
              <w:left w:type="dxa" w:w="86"/>
              <w:bottom w:type="dxa" w:w="43"/>
              <w:right w:type="dxa" w:w="86"/>
            </w:tcMar>
          </w:tcPr>
          <w:p>
            <w:pPr>
              <w:spacing w:after="0" w:before="0"/>
            </w:pPr>
            <w:r>
              <w:rPr>
                <w:rFonts w:ascii="Courier New" w:cs="Courier New" w:eastAsia="Courier New" w:hAnsi="Courier New"/>
                <w:b w:val="false"/>
                <w:bCs w:val="false"/>
                <w:color w:val="2C3E50"/>
                <w:sz w:val="18"/>
                <w:szCs w:val="18"/>
              </w:rPr>
              <w:t xml:space="preserve">VARCHAR(10)</w:t>
            </w:r>
          </w:p>
        </w:tc>
        <w:tc>
          <w:tcPr>
            <w:tcW w:type="dxa" w:w="3744"/>
            <w:shd w:fill="F2F3F4" w:val="clear"/>
            <w:tcMar>
              <w:top w:type="dxa" w:w="43"/>
              <w:left w:type="dxa" w:w="86"/>
              <w:bottom w:type="dxa" w:w="43"/>
              <w:right w:type="dxa" w:w="86"/>
            </w:tcMar>
          </w:tcPr>
          <w:p>
            <w:pPr>
              <w:spacing w:after="0" w:before="0"/>
            </w:pPr>
            <w:r>
              <w:rPr>
                <w:b w:val="false"/>
                <w:bCs w:val="false"/>
                <w:color w:val="2C3E50"/>
                <w:sz w:val="18"/>
                <w:szCs w:val="18"/>
              </w:rPr>
              <w:t xml:space="preserve">FK → dim_products</w:t>
            </w:r>
          </w:p>
        </w:tc>
        <w:tc>
          <w:tcPr>
            <w:tcW w:type="dxa" w:w="1685"/>
            <w:shd w:fill="F2F3F4" w:val="clear"/>
            <w:tcMar>
              <w:top w:type="dxa" w:w="43"/>
              <w:left w:type="dxa" w:w="86"/>
              <w:bottom w:type="dxa" w:w="43"/>
              <w:right w:type="dxa" w:w="86"/>
            </w:tcMar>
          </w:tcPr>
          <w:p>
            <w:pPr>
              <w:spacing w:after="0" w:before="0"/>
            </w:pPr>
            <w:r>
              <w:rPr>
                <w:b w:val="false"/>
                <w:bCs w:val="false"/>
                <w:color w:val="2C3E50"/>
                <w:sz w:val="18"/>
                <w:szCs w:val="18"/>
              </w:rPr>
              <w:t xml:space="preserve">SKU-1092</w:t>
            </w:r>
          </w:p>
        </w:tc>
      </w:tr>
      <w:tr>
        <w:tc>
          <w:tcPr>
            <w:tcW w:type="dxa" w:w="2059"/>
            <w:shd w:fill="FFFFFF" w:val="clear"/>
            <w:tcMar>
              <w:top w:type="dxa" w:w="43"/>
              <w:left w:type="dxa" w:w="86"/>
              <w:bottom w:type="dxa" w:w="43"/>
              <w:right w:type="dxa" w:w="86"/>
            </w:tcMar>
          </w:tcPr>
          <w:p>
            <w:pPr>
              <w:spacing w:after="0" w:before="0"/>
            </w:pPr>
            <w:r>
              <w:rPr>
                <w:rFonts w:ascii="Courier New" w:cs="Courier New" w:eastAsia="Courier New" w:hAnsi="Courier New"/>
                <w:b/>
                <w:bCs/>
                <w:color w:val="922B21"/>
                <w:sz w:val="18"/>
                <w:szCs w:val="18"/>
              </w:rPr>
              <w:t xml:space="preserve">planogram_compliance</w:t>
            </w:r>
          </w:p>
        </w:tc>
        <w:tc>
          <w:tcPr>
            <w:tcW w:type="dxa" w:w="1872"/>
            <w:shd w:fill="FFFFFF" w:val="clear"/>
            <w:tcMar>
              <w:top w:type="dxa" w:w="43"/>
              <w:left w:type="dxa" w:w="86"/>
              <w:bottom w:type="dxa" w:w="43"/>
              <w:right w:type="dxa" w:w="86"/>
            </w:tcMar>
          </w:tcPr>
          <w:p>
            <w:pPr>
              <w:spacing w:after="0" w:before="0"/>
            </w:pPr>
            <w:r>
              <w:rPr>
                <w:rFonts w:ascii="Courier New" w:cs="Courier New" w:eastAsia="Courier New" w:hAnsi="Courier New"/>
                <w:b w:val="false"/>
                <w:bCs w:val="false"/>
                <w:color w:val="2C3E50"/>
                <w:sz w:val="18"/>
                <w:szCs w:val="18"/>
              </w:rPr>
              <w:t xml:space="preserve">BOOLEAN</w:t>
            </w:r>
          </w:p>
        </w:tc>
        <w:tc>
          <w:tcPr>
            <w:tcW w:type="dxa" w:w="3744"/>
            <w:shd w:fill="FFFFFF" w:val="clear"/>
            <w:tcMar>
              <w:top w:type="dxa" w:w="43"/>
              <w:left w:type="dxa" w:w="86"/>
              <w:bottom w:type="dxa" w:w="43"/>
              <w:right w:type="dxa" w:w="86"/>
            </w:tcMar>
          </w:tcPr>
          <w:p>
            <w:pPr>
              <w:spacing w:after="0" w:before="0"/>
            </w:pPr>
            <w:r>
              <w:rPr>
                <w:b w:val="false"/>
                <w:bCs w:val="false"/>
                <w:color w:val="2C3E50"/>
                <w:sz w:val="18"/>
                <w:szCs w:val="18"/>
              </w:rPr>
              <w:t xml:space="preserve">TRUE if SKU follows display planogram</w:t>
            </w:r>
          </w:p>
        </w:tc>
        <w:tc>
          <w:tcPr>
            <w:tcW w:type="dxa" w:w="1685"/>
            <w:shd w:fill="FFFFFF" w:val="clear"/>
            <w:tcMar>
              <w:top w:type="dxa" w:w="43"/>
              <w:left w:type="dxa" w:w="86"/>
              <w:bottom w:type="dxa" w:w="43"/>
              <w:right w:type="dxa" w:w="86"/>
            </w:tcMar>
          </w:tcPr>
          <w:p>
            <w:pPr>
              <w:spacing w:after="0" w:before="0"/>
            </w:pPr>
            <w:r>
              <w:rPr>
                <w:b w:val="false"/>
                <w:bCs w:val="false"/>
                <w:color w:val="2C3E50"/>
                <w:sz w:val="18"/>
                <w:szCs w:val="18"/>
              </w:rPr>
              <w:t xml:space="preserve">FALSE</w:t>
            </w:r>
          </w:p>
        </w:tc>
      </w:tr>
      <w:tr>
        <w:tc>
          <w:tcPr>
            <w:tcW w:type="dxa" w:w="2059"/>
            <w:shd w:fill="F2F3F4" w:val="clear"/>
            <w:tcMar>
              <w:top w:type="dxa" w:w="43"/>
              <w:left w:type="dxa" w:w="86"/>
              <w:bottom w:type="dxa" w:w="43"/>
              <w:right w:type="dxa" w:w="86"/>
            </w:tcMar>
          </w:tcPr>
          <w:p>
            <w:pPr>
              <w:spacing w:after="0" w:before="0"/>
            </w:pPr>
            <w:r>
              <w:rPr>
                <w:rFonts w:ascii="Courier New" w:cs="Courier New" w:eastAsia="Courier New" w:hAnsi="Courier New"/>
                <w:b/>
                <w:bCs/>
                <w:color w:val="922B21"/>
                <w:sz w:val="18"/>
                <w:szCs w:val="18"/>
              </w:rPr>
              <w:t xml:space="preserve">shelf_share_pct</w:t>
            </w:r>
          </w:p>
        </w:tc>
        <w:tc>
          <w:tcPr>
            <w:tcW w:type="dxa" w:w="1872"/>
            <w:shd w:fill="F2F3F4" w:val="clear"/>
            <w:tcMar>
              <w:top w:type="dxa" w:w="43"/>
              <w:left w:type="dxa" w:w="86"/>
              <w:bottom w:type="dxa" w:w="43"/>
              <w:right w:type="dxa" w:w="86"/>
            </w:tcMar>
          </w:tcPr>
          <w:p>
            <w:pPr>
              <w:spacing w:after="0" w:before="0"/>
            </w:pPr>
            <w:r>
              <w:rPr>
                <w:rFonts w:ascii="Courier New" w:cs="Courier New" w:eastAsia="Courier New" w:hAnsi="Courier New"/>
                <w:b w:val="false"/>
                <w:bCs w:val="false"/>
                <w:color w:val="2C3E50"/>
                <w:sz w:val="18"/>
                <w:szCs w:val="18"/>
              </w:rPr>
              <w:t xml:space="preserve">DECIMAL(5,2)</w:t>
            </w:r>
          </w:p>
        </w:tc>
        <w:tc>
          <w:tcPr>
            <w:tcW w:type="dxa" w:w="3744"/>
            <w:shd w:fill="F2F3F4" w:val="clear"/>
            <w:tcMar>
              <w:top w:type="dxa" w:w="43"/>
              <w:left w:type="dxa" w:w="86"/>
              <w:bottom w:type="dxa" w:w="43"/>
              <w:right w:type="dxa" w:w="86"/>
            </w:tcMar>
          </w:tcPr>
          <w:p>
            <w:pPr>
              <w:spacing w:after="0" w:before="0"/>
            </w:pPr>
            <w:r>
              <w:rPr>
                <w:b w:val="false"/>
                <w:bCs w:val="false"/>
                <w:color w:val="2C3E50"/>
                <w:sz w:val="18"/>
                <w:szCs w:val="18"/>
              </w:rPr>
              <w:t xml:space="preserve">Shelf space share (%)</w:t>
            </w:r>
          </w:p>
        </w:tc>
        <w:tc>
          <w:tcPr>
            <w:tcW w:type="dxa" w:w="1685"/>
            <w:shd w:fill="F2F3F4" w:val="clear"/>
            <w:tcMar>
              <w:top w:type="dxa" w:w="43"/>
              <w:left w:type="dxa" w:w="86"/>
              <w:bottom w:type="dxa" w:w="43"/>
              <w:right w:type="dxa" w:w="86"/>
            </w:tcMar>
          </w:tcPr>
          <w:p>
            <w:pPr>
              <w:spacing w:after="0" w:before="0"/>
            </w:pPr>
            <w:r>
              <w:rPr>
                <w:b w:val="false"/>
                <w:bCs w:val="false"/>
                <w:color w:val="2C3E50"/>
                <w:sz w:val="18"/>
                <w:szCs w:val="18"/>
              </w:rPr>
              <w:t xml:space="preserve">35.50</w:t>
            </w:r>
          </w:p>
        </w:tc>
      </w:tr>
      <w:tr>
        <w:tc>
          <w:tcPr>
            <w:tcW w:type="dxa" w:w="2059"/>
            <w:shd w:fill="FFFFFF" w:val="clear"/>
            <w:tcMar>
              <w:top w:type="dxa" w:w="43"/>
              <w:left w:type="dxa" w:w="86"/>
              <w:bottom w:type="dxa" w:w="43"/>
              <w:right w:type="dxa" w:w="86"/>
            </w:tcMar>
          </w:tcPr>
          <w:p>
            <w:pPr>
              <w:spacing w:after="0" w:before="0"/>
            </w:pPr>
            <w:r>
              <w:rPr>
                <w:rFonts w:ascii="Courier New" w:cs="Courier New" w:eastAsia="Courier New" w:hAnsi="Courier New"/>
                <w:b/>
                <w:bCs/>
                <w:color w:val="922B21"/>
                <w:sz w:val="18"/>
                <w:szCs w:val="18"/>
              </w:rPr>
              <w:t xml:space="preserve">secondary_display</w:t>
            </w:r>
          </w:p>
        </w:tc>
        <w:tc>
          <w:tcPr>
            <w:tcW w:type="dxa" w:w="1872"/>
            <w:shd w:fill="FFFFFF" w:val="clear"/>
            <w:tcMar>
              <w:top w:type="dxa" w:w="43"/>
              <w:left w:type="dxa" w:w="86"/>
              <w:bottom w:type="dxa" w:w="43"/>
              <w:right w:type="dxa" w:w="86"/>
            </w:tcMar>
          </w:tcPr>
          <w:p>
            <w:pPr>
              <w:spacing w:after="0" w:before="0"/>
            </w:pPr>
            <w:r>
              <w:rPr>
                <w:rFonts w:ascii="Courier New" w:cs="Courier New" w:eastAsia="Courier New" w:hAnsi="Courier New"/>
                <w:b w:val="false"/>
                <w:bCs w:val="false"/>
                <w:color w:val="2C3E50"/>
                <w:sz w:val="18"/>
                <w:szCs w:val="18"/>
              </w:rPr>
              <w:t xml:space="preserve">BOOLEAN</w:t>
            </w:r>
          </w:p>
        </w:tc>
        <w:tc>
          <w:tcPr>
            <w:tcW w:type="dxa" w:w="3744"/>
            <w:shd w:fill="FFFFFF" w:val="clear"/>
            <w:tcMar>
              <w:top w:type="dxa" w:w="43"/>
              <w:left w:type="dxa" w:w="86"/>
              <w:bottom w:type="dxa" w:w="43"/>
              <w:right w:type="dxa" w:w="86"/>
            </w:tcMar>
          </w:tcPr>
          <w:p>
            <w:pPr>
              <w:spacing w:after="0" w:before="0"/>
            </w:pPr>
            <w:r>
              <w:rPr>
                <w:b w:val="false"/>
                <w:bCs w:val="false"/>
                <w:color w:val="2C3E50"/>
                <w:sz w:val="18"/>
                <w:szCs w:val="18"/>
              </w:rPr>
              <w:t xml:space="preserve">TRUE if secondary display is present (endcap, island…)</w:t>
            </w:r>
          </w:p>
        </w:tc>
        <w:tc>
          <w:tcPr>
            <w:tcW w:type="dxa" w:w="1685"/>
            <w:shd w:fill="FFFFFF" w:val="clear"/>
            <w:tcMar>
              <w:top w:type="dxa" w:w="43"/>
              <w:left w:type="dxa" w:w="86"/>
              <w:bottom w:type="dxa" w:w="43"/>
              <w:right w:type="dxa" w:w="86"/>
            </w:tcMar>
          </w:tcPr>
          <w:p>
            <w:pPr>
              <w:spacing w:after="0" w:before="0"/>
            </w:pPr>
            <w:r>
              <w:rPr>
                <w:b w:val="false"/>
                <w:bCs w:val="false"/>
                <w:color w:val="2C3E50"/>
                <w:sz w:val="18"/>
                <w:szCs w:val="18"/>
              </w:rPr>
              <w:t xml:space="preserve">TRUE</w:t>
            </w:r>
          </w:p>
        </w:tc>
      </w:tr>
    </w:tbl>
    <w:p>
      <w:pPr>
        <w:spacing w:after="0" w:before="0"/>
      </w:pPr>
      <w:r>
        <w:t xml:space="preserve"/>
      </w:r>
    </w:p>
    <w:p>
      <w:pPr>
        <w:spacing w:after="0" w:before="0"/>
      </w:pPr>
      <w:r>
        <w:t xml:space="preserve"/>
      </w:r>
    </w:p>
    <w:p>
      <w:pPr>
        <w:pBdr>
          <w:bottom w:val="single" w:color="C0392B" w:sz="6"/>
        </w:pBdr>
        <w:spacing w:after="80" w:before="200"/>
      </w:pPr>
      <w:r>
        <w:rPr>
          <w:b/>
          <w:bCs/>
          <w:color w:val="922B21"/>
          <w:sz w:val="24"/>
          <w:szCs w:val="24"/>
        </w:rPr>
        <w:t xml:space="preserve">Table 6: dim_guardrails — Commercial Limits and Discount Rules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1872"/>
        <w:gridCol w:w="3744"/>
        <w:gridCol w:w="1685"/>
      </w:tblGrid>
      <w:tr>
        <w:trPr>
          <w:tblHeader/>
        </w:trPr>
        <w:tc>
          <w:tcPr>
            <w:tcW w:type="dxa" w:w="2059"/>
            <w:shd w:fill="922B21" w:val="clear"/>
            <w:tcMar>
              <w:top w:type="dxa" w:w="50"/>
              <w:left w:type="dxa" w:w="86"/>
              <w:bottom w:type="dxa" w:w="50"/>
              <w:right w:type="dxa" w:w="86"/>
            </w:tcMar>
          </w:tcPr>
          <w:p>
            <w:pPr>
              <w:spacing w:after="0" w:before="0"/>
            </w:pPr>
            <w:r>
              <w:rPr>
                <w:b/>
                <w:bCs/>
                <w:color w:val="FFFFFF"/>
                <w:sz w:val="18"/>
                <w:szCs w:val="18"/>
              </w:rPr>
              <w:t xml:space="preserve">Field</w:t>
            </w:r>
          </w:p>
        </w:tc>
        <w:tc>
          <w:tcPr>
            <w:tcW w:type="dxa" w:w="1872"/>
            <w:shd w:fill="922B21" w:val="clear"/>
            <w:tcMar>
              <w:top w:type="dxa" w:w="50"/>
              <w:left w:type="dxa" w:w="86"/>
              <w:bottom w:type="dxa" w:w="50"/>
              <w:right w:type="dxa" w:w="86"/>
            </w:tcMar>
          </w:tcPr>
          <w:p>
            <w:pPr>
              <w:spacing w:after="0" w:before="0"/>
            </w:pPr>
            <w:r>
              <w:rPr>
                <w:b/>
                <w:bCs/>
                <w:color w:val="FFFFFF"/>
                <w:sz w:val="18"/>
                <w:szCs w:val="18"/>
              </w:rPr>
              <w:t xml:space="preserve">Type</w:t>
            </w:r>
          </w:p>
        </w:tc>
        <w:tc>
          <w:tcPr>
            <w:tcW w:type="dxa" w:w="3744"/>
            <w:shd w:fill="922B21" w:val="clear"/>
            <w:tcMar>
              <w:top w:type="dxa" w:w="50"/>
              <w:left w:type="dxa" w:w="86"/>
              <w:bottom w:type="dxa" w:w="50"/>
              <w:right w:type="dxa" w:w="86"/>
            </w:tcMar>
          </w:tcPr>
          <w:p>
            <w:pPr>
              <w:spacing w:after="0" w:before="0"/>
            </w:pPr>
            <w:r>
              <w:rPr>
                <w:b/>
                <w:bCs/>
                <w:color w:val="FFFFFF"/>
                <w:sz w:val="18"/>
                <w:szCs w:val="18"/>
              </w:rPr>
              <w:t xml:space="preserve">Description</w:t>
            </w:r>
          </w:p>
        </w:tc>
        <w:tc>
          <w:tcPr>
            <w:tcW w:type="dxa" w:w="1685"/>
            <w:shd w:fill="922B21" w:val="clear"/>
            <w:tcMar>
              <w:top w:type="dxa" w:w="50"/>
              <w:left w:type="dxa" w:w="86"/>
              <w:bottom w:type="dxa" w:w="50"/>
              <w:right w:type="dxa" w:w="86"/>
            </w:tcMar>
          </w:tcPr>
          <w:p>
            <w:pPr>
              <w:spacing w:after="0" w:before="0"/>
            </w:pPr>
            <w:r>
              <w:rPr>
                <w:b/>
                <w:bCs/>
                <w:color w:val="FFFFFF"/>
                <w:sz w:val="18"/>
                <w:szCs w:val="18"/>
              </w:rPr>
              <w:t xml:space="preserve">Example</w:t>
            </w:r>
          </w:p>
        </w:tc>
      </w:tr>
      <w:tr>
        <w:tc>
          <w:tcPr>
            <w:tcW w:type="dxa" w:w="2059"/>
            <w:shd w:fill="FFFFFF" w:val="clear"/>
            <w:tcMar>
              <w:top w:type="dxa" w:w="43"/>
              <w:left w:type="dxa" w:w="86"/>
              <w:bottom w:type="dxa" w:w="43"/>
              <w:right w:type="dxa" w:w="86"/>
            </w:tcMar>
          </w:tcPr>
          <w:p>
            <w:pPr>
              <w:spacing w:after="0" w:before="0"/>
            </w:pPr>
            <w:r>
              <w:rPr>
                <w:rFonts w:ascii="Courier New" w:cs="Courier New" w:eastAsia="Courier New" w:hAnsi="Courier New"/>
                <w:b/>
                <w:bCs/>
                <w:color w:val="922B21"/>
                <w:sz w:val="18"/>
                <w:szCs w:val="18"/>
              </w:rPr>
              <w:t xml:space="preserve">channel</w:t>
            </w:r>
          </w:p>
        </w:tc>
        <w:tc>
          <w:tcPr>
            <w:tcW w:type="dxa" w:w="1872"/>
            <w:shd w:fill="FFFFFF" w:val="clear"/>
            <w:tcMar>
              <w:top w:type="dxa" w:w="43"/>
              <w:left w:type="dxa" w:w="86"/>
              <w:bottom w:type="dxa" w:w="43"/>
              <w:right w:type="dxa" w:w="86"/>
            </w:tcMar>
          </w:tcPr>
          <w:p>
            <w:pPr>
              <w:spacing w:after="0" w:before="0"/>
            </w:pPr>
            <w:r>
              <w:rPr>
                <w:rFonts w:ascii="Courier New" w:cs="Courier New" w:eastAsia="Courier New" w:hAnsi="Courier New"/>
                <w:b w:val="false"/>
                <w:bCs w:val="false"/>
                <w:color w:val="2C3E50"/>
                <w:sz w:val="18"/>
                <w:szCs w:val="18"/>
              </w:rPr>
              <w:t xml:space="preserve">VARCHAR(20)</w:t>
            </w:r>
          </w:p>
        </w:tc>
        <w:tc>
          <w:tcPr>
            <w:tcW w:type="dxa" w:w="3744"/>
            <w:shd w:fill="FFFFFF" w:val="clear"/>
            <w:tcMar>
              <w:top w:type="dxa" w:w="43"/>
              <w:left w:type="dxa" w:w="86"/>
              <w:bottom w:type="dxa" w:w="43"/>
              <w:right w:type="dxa" w:w="86"/>
            </w:tcMar>
          </w:tcPr>
          <w:p>
            <w:pPr>
              <w:spacing w:after="0" w:before="0"/>
            </w:pPr>
            <w:r>
              <w:rPr>
                <w:b w:val="false"/>
                <w:bCs w:val="false"/>
                <w:color w:val="2C3E50"/>
                <w:sz w:val="18"/>
                <w:szCs w:val="18"/>
              </w:rPr>
              <w:t xml:space="preserve">Channel to which the commercial rule applies</w:t>
            </w:r>
          </w:p>
        </w:tc>
        <w:tc>
          <w:tcPr>
            <w:tcW w:type="dxa" w:w="1685"/>
            <w:shd w:fill="FFFFFF" w:val="clear"/>
            <w:tcMar>
              <w:top w:type="dxa" w:w="43"/>
              <w:left w:type="dxa" w:w="86"/>
              <w:bottom w:type="dxa" w:w="43"/>
              <w:right w:type="dxa" w:w="86"/>
            </w:tcMar>
          </w:tcPr>
          <w:p>
            <w:pPr>
              <w:spacing w:after="0" w:before="0"/>
            </w:pPr>
            <w:r>
              <w:rPr>
                <w:b w:val="false"/>
                <w:bCs w:val="false"/>
                <w:color w:val="2C3E50"/>
                <w:sz w:val="18"/>
                <w:szCs w:val="18"/>
              </w:rPr>
              <w:t xml:space="preserve">Traditional Trade</w:t>
            </w:r>
          </w:p>
        </w:tc>
      </w:tr>
      <w:tr>
        <w:tc>
          <w:tcPr>
            <w:tcW w:type="dxa" w:w="2059"/>
            <w:shd w:fill="F2F3F4" w:val="clear"/>
            <w:tcMar>
              <w:top w:type="dxa" w:w="43"/>
              <w:left w:type="dxa" w:w="86"/>
              <w:bottom w:type="dxa" w:w="43"/>
              <w:right w:type="dxa" w:w="86"/>
            </w:tcMar>
          </w:tcPr>
          <w:p>
            <w:pPr>
              <w:spacing w:after="0" w:before="0"/>
            </w:pPr>
            <w:r>
              <w:rPr>
                <w:rFonts w:ascii="Courier New" w:cs="Courier New" w:eastAsia="Courier New" w:hAnsi="Courier New"/>
                <w:b/>
                <w:bCs/>
                <w:color w:val="922B21"/>
                <w:sz w:val="18"/>
                <w:szCs w:val="18"/>
              </w:rPr>
              <w:t xml:space="preserve">category</w:t>
            </w:r>
          </w:p>
        </w:tc>
        <w:tc>
          <w:tcPr>
            <w:tcW w:type="dxa" w:w="1872"/>
            <w:shd w:fill="F2F3F4" w:val="clear"/>
            <w:tcMar>
              <w:top w:type="dxa" w:w="43"/>
              <w:left w:type="dxa" w:w="86"/>
              <w:bottom w:type="dxa" w:w="43"/>
              <w:right w:type="dxa" w:w="86"/>
            </w:tcMar>
          </w:tcPr>
          <w:p>
            <w:pPr>
              <w:spacing w:after="0" w:before="0"/>
            </w:pPr>
            <w:r>
              <w:rPr>
                <w:rFonts w:ascii="Courier New" w:cs="Courier New" w:eastAsia="Courier New" w:hAnsi="Courier New"/>
                <w:b w:val="false"/>
                <w:bCs w:val="false"/>
                <w:color w:val="2C3E50"/>
                <w:sz w:val="18"/>
                <w:szCs w:val="18"/>
              </w:rPr>
              <w:t xml:space="preserve">VARCHAR(50)</w:t>
            </w:r>
          </w:p>
        </w:tc>
        <w:tc>
          <w:tcPr>
            <w:tcW w:type="dxa" w:w="3744"/>
            <w:shd w:fill="F2F3F4" w:val="clear"/>
            <w:tcMar>
              <w:top w:type="dxa" w:w="43"/>
              <w:left w:type="dxa" w:w="86"/>
              <w:bottom w:type="dxa" w:w="43"/>
              <w:right w:type="dxa" w:w="86"/>
            </w:tcMar>
          </w:tcPr>
          <w:p>
            <w:pPr>
              <w:spacing w:after="0" w:before="0"/>
            </w:pPr>
            <w:r>
              <w:rPr>
                <w:b w:val="false"/>
                <w:bCs w:val="false"/>
                <w:color w:val="2C3E50"/>
                <w:sz w:val="18"/>
                <w:szCs w:val="18"/>
              </w:rPr>
              <w:t xml:space="preserve">Affected product category</w:t>
            </w:r>
          </w:p>
        </w:tc>
        <w:tc>
          <w:tcPr>
            <w:tcW w:type="dxa" w:w="1685"/>
            <w:shd w:fill="F2F3F4" w:val="clear"/>
            <w:tcMar>
              <w:top w:type="dxa" w:w="43"/>
              <w:left w:type="dxa" w:w="86"/>
              <w:bottom w:type="dxa" w:w="43"/>
              <w:right w:type="dxa" w:w="86"/>
            </w:tcMar>
          </w:tcPr>
          <w:p>
            <w:pPr>
              <w:spacing w:after="0" w:before="0"/>
            </w:pPr>
            <w:r>
              <w:rPr>
                <w:b w:val="false"/>
                <w:bCs w:val="false"/>
                <w:color w:val="2C3E50"/>
                <w:sz w:val="18"/>
                <w:szCs w:val="18"/>
              </w:rPr>
              <w:t xml:space="preserve">Surface Cleaners</w:t>
            </w:r>
          </w:p>
        </w:tc>
      </w:tr>
      <w:tr>
        <w:tc>
          <w:tcPr>
            <w:tcW w:type="dxa" w:w="2059"/>
            <w:shd w:fill="FFFFFF" w:val="clear"/>
            <w:tcMar>
              <w:top w:type="dxa" w:w="43"/>
              <w:left w:type="dxa" w:w="86"/>
              <w:bottom w:type="dxa" w:w="43"/>
              <w:right w:type="dxa" w:w="86"/>
            </w:tcMar>
          </w:tcPr>
          <w:p>
            <w:pPr>
              <w:spacing w:after="0" w:before="0"/>
            </w:pPr>
            <w:r>
              <w:rPr>
                <w:rFonts w:ascii="Courier New" w:cs="Courier New" w:eastAsia="Courier New" w:hAnsi="Courier New"/>
                <w:b/>
                <w:bCs/>
                <w:color w:val="922B21"/>
                <w:sz w:val="18"/>
                <w:szCs w:val="18"/>
              </w:rPr>
              <w:t xml:space="preserve">max_discount_pct</w:t>
            </w:r>
          </w:p>
        </w:tc>
        <w:tc>
          <w:tcPr>
            <w:tcW w:type="dxa" w:w="1872"/>
            <w:shd w:fill="FFFFFF" w:val="clear"/>
            <w:tcMar>
              <w:top w:type="dxa" w:w="43"/>
              <w:left w:type="dxa" w:w="86"/>
              <w:bottom w:type="dxa" w:w="43"/>
              <w:right w:type="dxa" w:w="86"/>
            </w:tcMar>
          </w:tcPr>
          <w:p>
            <w:pPr>
              <w:spacing w:after="0" w:before="0"/>
            </w:pPr>
            <w:r>
              <w:rPr>
                <w:rFonts w:ascii="Courier New" w:cs="Courier New" w:eastAsia="Courier New" w:hAnsi="Courier New"/>
                <w:b w:val="false"/>
                <w:bCs w:val="false"/>
                <w:color w:val="2C3E50"/>
                <w:sz w:val="18"/>
                <w:szCs w:val="18"/>
              </w:rPr>
              <w:t xml:space="preserve">DECIMAL(5,2)</w:t>
            </w:r>
          </w:p>
        </w:tc>
        <w:tc>
          <w:tcPr>
            <w:tcW w:type="dxa" w:w="3744"/>
            <w:shd w:fill="FFFFFF" w:val="clear"/>
            <w:tcMar>
              <w:top w:type="dxa" w:w="43"/>
              <w:left w:type="dxa" w:w="86"/>
              <w:bottom w:type="dxa" w:w="43"/>
              <w:right w:type="dxa" w:w="86"/>
            </w:tcMar>
          </w:tcPr>
          <w:p>
            <w:pPr>
              <w:spacing w:after="0" w:before="0"/>
            </w:pPr>
            <w:r>
              <w:rPr>
                <w:b w:val="false"/>
                <w:bCs w:val="false"/>
                <w:color w:val="2C3E50"/>
                <w:sz w:val="18"/>
                <w:szCs w:val="18"/>
              </w:rPr>
              <w:t xml:space="preserve">Maximum discount allowed without additional approval (%)</w:t>
            </w:r>
          </w:p>
        </w:tc>
        <w:tc>
          <w:tcPr>
            <w:tcW w:type="dxa" w:w="1685"/>
            <w:shd w:fill="FFFFFF" w:val="clear"/>
            <w:tcMar>
              <w:top w:type="dxa" w:w="43"/>
              <w:left w:type="dxa" w:w="86"/>
              <w:bottom w:type="dxa" w:w="43"/>
              <w:right w:type="dxa" w:w="86"/>
            </w:tcMar>
          </w:tcPr>
          <w:p>
            <w:pPr>
              <w:spacing w:after="0" w:before="0"/>
            </w:pPr>
            <w:r>
              <w:rPr>
                <w:b w:val="false"/>
                <w:bCs w:val="false"/>
                <w:color w:val="2C3E50"/>
                <w:sz w:val="18"/>
                <w:szCs w:val="18"/>
              </w:rPr>
              <w:t xml:space="preserve">8.00</w:t>
            </w:r>
          </w:p>
        </w:tc>
      </w:tr>
      <w:tr>
        <w:tc>
          <w:tcPr>
            <w:tcW w:type="dxa" w:w="2059"/>
            <w:shd w:fill="F2F3F4" w:val="clear"/>
            <w:tcMar>
              <w:top w:type="dxa" w:w="43"/>
              <w:left w:type="dxa" w:w="86"/>
              <w:bottom w:type="dxa" w:w="43"/>
              <w:right w:type="dxa" w:w="86"/>
            </w:tcMar>
          </w:tcPr>
          <w:p>
            <w:pPr>
              <w:spacing w:after="0" w:before="0"/>
            </w:pPr>
            <w:r>
              <w:rPr>
                <w:rFonts w:ascii="Courier New" w:cs="Courier New" w:eastAsia="Courier New" w:hAnsi="Courier New"/>
                <w:b/>
                <w:bCs/>
                <w:color w:val="922B21"/>
                <w:sz w:val="18"/>
                <w:szCs w:val="18"/>
              </w:rPr>
              <w:t xml:space="preserve">min_target_margin</w:t>
            </w:r>
          </w:p>
        </w:tc>
        <w:tc>
          <w:tcPr>
            <w:tcW w:type="dxa" w:w="1872"/>
            <w:shd w:fill="F2F3F4" w:val="clear"/>
            <w:tcMar>
              <w:top w:type="dxa" w:w="43"/>
              <w:left w:type="dxa" w:w="86"/>
              <w:bottom w:type="dxa" w:w="43"/>
              <w:right w:type="dxa" w:w="86"/>
            </w:tcMar>
          </w:tcPr>
          <w:p>
            <w:pPr>
              <w:spacing w:after="0" w:before="0"/>
            </w:pPr>
            <w:r>
              <w:rPr>
                <w:rFonts w:ascii="Courier New" w:cs="Courier New" w:eastAsia="Courier New" w:hAnsi="Courier New"/>
                <w:b w:val="false"/>
                <w:bCs w:val="false"/>
                <w:color w:val="2C3E50"/>
                <w:sz w:val="18"/>
                <w:szCs w:val="18"/>
              </w:rPr>
              <w:t xml:space="preserve">DECIMAL(5,2)</w:t>
            </w:r>
          </w:p>
        </w:tc>
        <w:tc>
          <w:tcPr>
            <w:tcW w:type="dxa" w:w="3744"/>
            <w:shd w:fill="F2F3F4" w:val="clear"/>
            <w:tcMar>
              <w:top w:type="dxa" w:w="43"/>
              <w:left w:type="dxa" w:w="86"/>
              <w:bottom w:type="dxa" w:w="43"/>
              <w:right w:type="dxa" w:w="86"/>
            </w:tcMar>
          </w:tcPr>
          <w:p>
            <w:pPr>
              <w:spacing w:after="0" w:before="0"/>
            </w:pPr>
            <w:r>
              <w:rPr>
                <w:b w:val="false"/>
                <w:bCs w:val="false"/>
                <w:color w:val="2C3E50"/>
                <w:sz w:val="18"/>
                <w:szCs w:val="18"/>
              </w:rPr>
              <w:t xml:space="preserve">Minimum required margin over unit cost (%)</w:t>
            </w:r>
          </w:p>
        </w:tc>
        <w:tc>
          <w:tcPr>
            <w:tcW w:type="dxa" w:w="1685"/>
            <w:shd w:fill="F2F3F4" w:val="clear"/>
            <w:tcMar>
              <w:top w:type="dxa" w:w="43"/>
              <w:left w:type="dxa" w:w="86"/>
              <w:bottom w:type="dxa" w:w="43"/>
              <w:right w:type="dxa" w:w="86"/>
            </w:tcMar>
          </w:tcPr>
          <w:p>
            <w:pPr>
              <w:spacing w:after="0" w:before="0"/>
            </w:pPr>
            <w:r>
              <w:rPr>
                <w:b w:val="false"/>
                <w:bCs w:val="false"/>
                <w:color w:val="2C3E50"/>
                <w:sz w:val="18"/>
                <w:szCs w:val="18"/>
              </w:rPr>
              <w:t xml:space="preserve">25.00</w:t>
            </w:r>
          </w:p>
        </w:tc>
      </w:tr>
      <w:tr>
        <w:tc>
          <w:tcPr>
            <w:tcW w:type="dxa" w:w="2059"/>
            <w:shd w:fill="FFFFFF" w:val="clear"/>
            <w:tcMar>
              <w:top w:type="dxa" w:w="43"/>
              <w:left w:type="dxa" w:w="86"/>
              <w:bottom w:type="dxa" w:w="43"/>
              <w:right w:type="dxa" w:w="86"/>
            </w:tcMar>
          </w:tcPr>
          <w:p>
            <w:pPr>
              <w:spacing w:after="0" w:before="0"/>
            </w:pPr>
            <w:r>
              <w:rPr>
                <w:rFonts w:ascii="Courier New" w:cs="Courier New" w:eastAsia="Courier New" w:hAnsi="Courier New"/>
                <w:b/>
                <w:bCs/>
                <w:color w:val="922B21"/>
                <w:sz w:val="18"/>
                <w:szCs w:val="18"/>
              </w:rPr>
              <w:t xml:space="preserve">required_exec_tradeoff</w:t>
            </w:r>
          </w:p>
        </w:tc>
        <w:tc>
          <w:tcPr>
            <w:tcW w:type="dxa" w:w="1872"/>
            <w:shd w:fill="FFFFFF" w:val="clear"/>
            <w:tcMar>
              <w:top w:type="dxa" w:w="43"/>
              <w:left w:type="dxa" w:w="86"/>
              <w:bottom w:type="dxa" w:w="43"/>
              <w:right w:type="dxa" w:w="86"/>
            </w:tcMar>
          </w:tcPr>
          <w:p>
            <w:pPr>
              <w:spacing w:after="0" w:before="0"/>
            </w:pPr>
            <w:r>
              <w:rPr>
                <w:rFonts w:ascii="Courier New" w:cs="Courier New" w:eastAsia="Courier New" w:hAnsi="Courier New"/>
                <w:b w:val="false"/>
                <w:bCs w:val="false"/>
                <w:color w:val="2C3E50"/>
                <w:sz w:val="18"/>
                <w:szCs w:val="18"/>
              </w:rPr>
              <w:t xml:space="preserve">VARCHAR(100)</w:t>
            </w:r>
          </w:p>
        </w:tc>
        <w:tc>
          <w:tcPr>
            <w:tcW w:type="dxa" w:w="3744"/>
            <w:shd w:fill="FFFFFF" w:val="clear"/>
            <w:tcMar>
              <w:top w:type="dxa" w:w="43"/>
              <w:left w:type="dxa" w:w="86"/>
              <w:bottom w:type="dxa" w:w="43"/>
              <w:right w:type="dxa" w:w="86"/>
            </w:tcMar>
          </w:tcPr>
          <w:p>
            <w:pPr>
              <w:spacing w:after="0" w:before="0"/>
            </w:pPr>
            <w:r>
              <w:rPr>
                <w:b w:val="false"/>
                <w:bCs w:val="false"/>
                <w:color w:val="2C3E50"/>
                <w:sz w:val="18"/>
                <w:szCs w:val="18"/>
              </w:rPr>
              <w:t xml:space="preserve">Execution condition required to unlock extra discount</w:t>
            </w:r>
          </w:p>
        </w:tc>
        <w:tc>
          <w:tcPr>
            <w:tcW w:type="dxa" w:w="1685"/>
            <w:shd w:fill="FFFFFF" w:val="clear"/>
            <w:tcMar>
              <w:top w:type="dxa" w:w="43"/>
              <w:left w:type="dxa" w:w="86"/>
              <w:bottom w:type="dxa" w:w="43"/>
              <w:right w:type="dxa" w:w="86"/>
            </w:tcMar>
          </w:tcPr>
          <w:p>
            <w:pPr>
              <w:spacing w:after="0" w:before="0"/>
            </w:pPr>
            <w:r>
              <w:rPr>
                <w:b w:val="false"/>
                <w:bCs w:val="false"/>
                <w:color w:val="2C3E50"/>
                <w:sz w:val="18"/>
                <w:szCs w:val="18"/>
              </w:rPr>
              <w:t xml:space="preserve">+15% shelf share or secondary display</w:t>
            </w:r>
          </w:p>
        </w:tc>
      </w:tr>
    </w:tbl>
    <w:p>
      <w:r>
        <w:br w:type="page"/>
      </w:r>
    </w:p>
    <w:p>
      <w:pPr>
        <w:shd w:fill="C0392B" w:val="clear"/>
        <w:spacing w:after="120" w:before="240"/>
        <w:ind w:left="144"/>
      </w:pPr>
      <w:r>
        <w:rPr>
          <w:b/>
          <w:bCs/>
          <w:color w:val="FFFFFF"/>
          <w:sz w:val="28"/>
          <w:szCs w:val="28"/>
        </w:rPr>
        <w:t xml:space="preserve">4. Key Terms Glossary</w:t>
      </w:r>
    </w:p>
    <w:p>
      <w:pPr>
        <w:spacing w:after="0" w:before="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1"/>
        <w:gridCol w:w="6739"/>
      </w:tblGrid>
      <w:tr>
        <w:trPr>
          <w:tblHeader/>
        </w:trPr>
        <w:tc>
          <w:tcPr>
            <w:tcW w:type="dxa" w:w="2621"/>
            <w:shd w:fill="C0392B" w:val="clear"/>
            <w:tcMar>
              <w:top w:type="dxa" w:w="50"/>
              <w:left w:type="dxa" w:w="101"/>
              <w:bottom w:type="dxa" w:w="50"/>
              <w:right w:type="dxa" w:w="101"/>
            </w:tcMar>
          </w:tcPr>
          <w:p>
            <w:pPr>
              <w:spacing w:after="0" w:before="0"/>
              <w:jc w:val="center"/>
            </w:pPr>
            <w:r>
              <w:rPr>
                <w:b/>
                <w:bCs/>
                <w:color w:val="FFFFFF"/>
                <w:sz w:val="18"/>
                <w:szCs w:val="18"/>
              </w:rPr>
              <w:t xml:space="preserve">Term</w:t>
            </w:r>
          </w:p>
        </w:tc>
        <w:tc>
          <w:tcPr>
            <w:tcW w:type="dxa" w:w="6739"/>
            <w:shd w:fill="C0392B" w:val="clear"/>
            <w:tcMar>
              <w:top w:type="dxa" w:w="50"/>
              <w:left w:type="dxa" w:w="101"/>
              <w:bottom w:type="dxa" w:w="50"/>
              <w:right w:type="dxa" w:w="101"/>
            </w:tcMar>
          </w:tcPr>
          <w:p>
            <w:pPr>
              <w:spacing w:after="0" w:before="0"/>
              <w:jc w:val="center"/>
            </w:pPr>
            <w:r>
              <w:rPr>
                <w:b/>
                <w:bCs/>
                <w:color w:val="FFFFFF"/>
                <w:sz w:val="18"/>
                <w:szCs w:val="18"/>
              </w:rPr>
              <w:t xml:space="preserve">Definition</w:t>
            </w:r>
          </w:p>
        </w:tc>
      </w:tr>
      <w:tr>
        <w:tc>
          <w:tcPr>
            <w:tcW w:type="dxa" w:w="2621"/>
            <w:shd w:fill="FFFFFF" w:val="clear"/>
            <w:tcMar>
              <w:top w:type="dxa" w:w="50"/>
              <w:left w:type="dxa" w:w="101"/>
              <w:bottom w:type="dxa" w:w="50"/>
              <w:right w:type="dxa" w:w="101"/>
            </w:tcMar>
          </w:tcPr>
          <w:p>
            <w:pPr>
              <w:spacing w:after="0" w:before="0"/>
            </w:pPr>
            <w:r>
              <w:rPr>
                <w:color w:val="2C3E50"/>
                <w:sz w:val="18"/>
                <w:szCs w:val="18"/>
              </w:rPr>
              <w:t xml:space="preserve">MSL (Must-Stock List)</w:t>
            </w:r>
          </w:p>
        </w:tc>
        <w:tc>
          <w:tcPr>
            <w:tcW w:type="dxa" w:w="6739"/>
            <w:shd w:fill="FFFFFF" w:val="clear"/>
            <w:tcMar>
              <w:top w:type="dxa" w:w="50"/>
              <w:left w:type="dxa" w:w="101"/>
              <w:bottom w:type="dxa" w:w="50"/>
              <w:right w:type="dxa" w:w="101"/>
            </w:tcMar>
          </w:tcPr>
          <w:p>
            <w:pPr>
              <w:spacing w:after="0" w:before="0"/>
            </w:pPr>
            <w:r>
              <w:rPr>
                <w:color w:val="2C3E50"/>
                <w:sz w:val="18"/>
                <w:szCs w:val="18"/>
              </w:rPr>
              <w:t xml:space="preserve">List of mandatory SKUs every store in the channel must have available on shelf. Non-compliance penalizes the rep's scorecard.</w:t>
            </w:r>
          </w:p>
        </w:tc>
      </w:tr>
      <w:tr>
        <w:tc>
          <w:tcPr>
            <w:tcW w:type="dxa" w:w="2621"/>
            <w:shd w:fill="F2F3F4" w:val="clear"/>
            <w:tcMar>
              <w:top w:type="dxa" w:w="50"/>
              <w:left w:type="dxa" w:w="101"/>
              <w:bottom w:type="dxa" w:w="50"/>
              <w:right w:type="dxa" w:w="101"/>
            </w:tcMar>
          </w:tcPr>
          <w:p>
            <w:pPr>
              <w:spacing w:after="0" w:before="0"/>
            </w:pPr>
            <w:r>
              <w:rPr>
                <w:color w:val="2C3E50"/>
                <w:sz w:val="18"/>
                <w:szCs w:val="18"/>
              </w:rPr>
              <w:t xml:space="preserve">OOS (Out-of-Stock)</w:t>
            </w:r>
          </w:p>
        </w:tc>
        <w:tc>
          <w:tcPr>
            <w:tcW w:type="dxa" w:w="6739"/>
            <w:shd w:fill="F2F3F4" w:val="clear"/>
            <w:tcMar>
              <w:top w:type="dxa" w:w="50"/>
              <w:left w:type="dxa" w:w="101"/>
              <w:bottom w:type="dxa" w:w="50"/>
              <w:right w:type="dxa" w:w="101"/>
            </w:tcMar>
          </w:tcPr>
          <w:p>
            <w:pPr>
              <w:spacing w:after="0" w:before="0"/>
            </w:pPr>
            <w:r>
              <w:rPr>
                <w:color w:val="2C3E50"/>
                <w:sz w:val="18"/>
                <w:szCs w:val="18"/>
              </w:rPr>
              <w:t xml:space="preserve">Stock-out: the SKU has zero units available for the end consumer.</w:t>
            </w:r>
          </w:p>
        </w:tc>
      </w:tr>
      <w:tr>
        <w:tc>
          <w:tcPr>
            <w:tcW w:type="dxa" w:w="2621"/>
            <w:shd w:fill="FFFFFF" w:val="clear"/>
            <w:tcMar>
              <w:top w:type="dxa" w:w="50"/>
              <w:left w:type="dxa" w:w="101"/>
              <w:bottom w:type="dxa" w:w="50"/>
              <w:right w:type="dxa" w:w="101"/>
            </w:tcMar>
          </w:tcPr>
          <w:p>
            <w:pPr>
              <w:spacing w:after="0" w:before="0"/>
            </w:pPr>
            <w:r>
              <w:rPr>
                <w:color w:val="2C3E50"/>
                <w:sz w:val="18"/>
                <w:szCs w:val="18"/>
              </w:rPr>
              <w:t xml:space="preserve">Sell-in</w:t>
            </w:r>
          </w:p>
        </w:tc>
        <w:tc>
          <w:tcPr>
            <w:tcW w:type="dxa" w:w="6739"/>
            <w:shd w:fill="FFFFFF" w:val="clear"/>
            <w:tcMar>
              <w:top w:type="dxa" w:w="50"/>
              <w:left w:type="dxa" w:w="101"/>
              <w:bottom w:type="dxa" w:w="50"/>
              <w:right w:type="dxa" w:w="101"/>
            </w:tcMar>
          </w:tcPr>
          <w:p>
            <w:pPr>
              <w:spacing w:after="0" w:before="0"/>
            </w:pPr>
            <w:r>
              <w:rPr>
                <w:color w:val="2C3E50"/>
                <w:sz w:val="18"/>
                <w:szCs w:val="18"/>
              </w:rPr>
              <w:t xml:space="preserve">Marvel's sales to the distributor or retail chain (factory → channel flow).</w:t>
            </w:r>
          </w:p>
        </w:tc>
      </w:tr>
      <w:tr>
        <w:tc>
          <w:tcPr>
            <w:tcW w:type="dxa" w:w="2621"/>
            <w:shd w:fill="F2F3F4" w:val="clear"/>
            <w:tcMar>
              <w:top w:type="dxa" w:w="50"/>
              <w:left w:type="dxa" w:w="101"/>
              <w:bottom w:type="dxa" w:w="50"/>
              <w:right w:type="dxa" w:w="101"/>
            </w:tcMar>
          </w:tcPr>
          <w:p>
            <w:pPr>
              <w:spacing w:after="0" w:before="0"/>
            </w:pPr>
            <w:r>
              <w:rPr>
                <w:color w:val="2C3E50"/>
                <w:sz w:val="18"/>
                <w:szCs w:val="18"/>
              </w:rPr>
              <w:t xml:space="preserve">Sell-out</w:t>
            </w:r>
          </w:p>
        </w:tc>
        <w:tc>
          <w:tcPr>
            <w:tcW w:type="dxa" w:w="6739"/>
            <w:shd w:fill="F2F3F4" w:val="clear"/>
            <w:tcMar>
              <w:top w:type="dxa" w:w="50"/>
              <w:left w:type="dxa" w:w="101"/>
              <w:bottom w:type="dxa" w:w="50"/>
              <w:right w:type="dxa" w:w="101"/>
            </w:tcMar>
          </w:tcPr>
          <w:p>
            <w:pPr>
              <w:spacing w:after="0" w:before="0"/>
            </w:pPr>
            <w:r>
              <w:rPr>
                <w:color w:val="2C3E50"/>
                <w:sz w:val="18"/>
                <w:szCs w:val="18"/>
              </w:rPr>
              <w:t xml:space="preserve">Point-of-sale sales to the end consumer (actual market demand).</w:t>
            </w:r>
          </w:p>
        </w:tc>
      </w:tr>
      <w:tr>
        <w:tc>
          <w:tcPr>
            <w:tcW w:type="dxa" w:w="2621"/>
            <w:shd w:fill="FFFFFF" w:val="clear"/>
            <w:tcMar>
              <w:top w:type="dxa" w:w="50"/>
              <w:left w:type="dxa" w:w="101"/>
              <w:bottom w:type="dxa" w:w="50"/>
              <w:right w:type="dxa" w:w="101"/>
            </w:tcMar>
          </w:tcPr>
          <w:p>
            <w:pPr>
              <w:spacing w:after="0" w:before="0"/>
            </w:pPr>
            <w:r>
              <w:rPr>
                <w:color w:val="2C3E50"/>
                <w:sz w:val="18"/>
                <w:szCs w:val="18"/>
              </w:rPr>
              <w:t xml:space="preserve">Planogram</w:t>
            </w:r>
          </w:p>
        </w:tc>
        <w:tc>
          <w:tcPr>
            <w:tcW w:type="dxa" w:w="6739"/>
            <w:shd w:fill="FFFFFF" w:val="clear"/>
            <w:tcMar>
              <w:top w:type="dxa" w:w="50"/>
              <w:left w:type="dxa" w:w="101"/>
              <w:bottom w:type="dxa" w:w="50"/>
              <w:right w:type="dxa" w:w="101"/>
            </w:tcMar>
          </w:tcPr>
          <w:p>
            <w:pPr>
              <w:spacing w:after="0" w:before="0"/>
            </w:pPr>
            <w:r>
              <w:rPr>
                <w:color w:val="2C3E50"/>
                <w:sz w:val="18"/>
                <w:szCs w:val="18"/>
              </w:rPr>
              <w:t xml:space="preserve">Visual plan specifying where and how products must be placed on the shelf.</w:t>
            </w:r>
          </w:p>
        </w:tc>
      </w:tr>
      <w:tr>
        <w:tc>
          <w:tcPr>
            <w:tcW w:type="dxa" w:w="2621"/>
            <w:shd w:fill="F2F3F4" w:val="clear"/>
            <w:tcMar>
              <w:top w:type="dxa" w:w="50"/>
              <w:left w:type="dxa" w:w="101"/>
              <w:bottom w:type="dxa" w:w="50"/>
              <w:right w:type="dxa" w:w="101"/>
            </w:tcMar>
          </w:tcPr>
          <w:p>
            <w:pPr>
              <w:spacing w:after="0" w:before="0"/>
            </w:pPr>
            <w:r>
              <w:rPr>
                <w:color w:val="2C3E50"/>
                <w:sz w:val="18"/>
                <w:szCs w:val="18"/>
              </w:rPr>
              <w:t xml:space="preserve">Shelf Share %</w:t>
            </w:r>
          </w:p>
        </w:tc>
        <w:tc>
          <w:tcPr>
            <w:tcW w:type="dxa" w:w="6739"/>
            <w:shd w:fill="F2F3F4" w:val="clear"/>
            <w:tcMar>
              <w:top w:type="dxa" w:w="50"/>
              <w:left w:type="dxa" w:w="101"/>
              <w:bottom w:type="dxa" w:w="50"/>
              <w:right w:type="dxa" w:w="101"/>
            </w:tcMar>
          </w:tcPr>
          <w:p>
            <w:pPr>
              <w:spacing w:after="0" w:before="0"/>
            </w:pPr>
            <w:r>
              <w:rPr>
                <w:color w:val="2C3E50"/>
                <w:sz w:val="18"/>
                <w:szCs w:val="18"/>
              </w:rPr>
              <w:t xml:space="preserve">Percentage of a category's shelf space occupied by Marvel vs. competitors.</w:t>
            </w:r>
          </w:p>
        </w:tc>
      </w:tr>
      <w:tr>
        <w:tc>
          <w:tcPr>
            <w:tcW w:type="dxa" w:w="2621"/>
            <w:shd w:fill="FFFFFF" w:val="clear"/>
            <w:tcMar>
              <w:top w:type="dxa" w:w="50"/>
              <w:left w:type="dxa" w:w="101"/>
              <w:bottom w:type="dxa" w:w="50"/>
              <w:right w:type="dxa" w:w="101"/>
            </w:tcMar>
          </w:tcPr>
          <w:p>
            <w:pPr>
              <w:spacing w:after="0" w:before="0"/>
            </w:pPr>
            <w:r>
              <w:rPr>
                <w:color w:val="2C3E50"/>
                <w:sz w:val="18"/>
                <w:szCs w:val="18"/>
              </w:rPr>
              <w:t xml:space="preserve">Commercial Guardrail</w:t>
            </w:r>
          </w:p>
        </w:tc>
        <w:tc>
          <w:tcPr>
            <w:tcW w:type="dxa" w:w="6739"/>
            <w:shd w:fill="FFFFFF" w:val="clear"/>
            <w:tcMar>
              <w:top w:type="dxa" w:w="50"/>
              <w:left w:type="dxa" w:w="101"/>
              <w:bottom w:type="dxa" w:w="50"/>
              <w:right w:type="dxa" w:w="101"/>
            </w:tcMar>
          </w:tcPr>
          <w:p>
            <w:pPr>
              <w:spacing w:after="0" w:before="0"/>
            </w:pPr>
            <w:r>
              <w:rPr>
                <w:color w:val="2C3E50"/>
                <w:sz w:val="18"/>
                <w:szCs w:val="18"/>
              </w:rPr>
              <w:t xml:space="preserve">Discount cap or minimum margin that cannot be violated without senior approval.</w:t>
            </w:r>
          </w:p>
        </w:tc>
      </w:tr>
      <w:tr>
        <w:tc>
          <w:tcPr>
            <w:tcW w:type="dxa" w:w="2621"/>
            <w:shd w:fill="F2F3F4" w:val="clear"/>
            <w:tcMar>
              <w:top w:type="dxa" w:w="50"/>
              <w:left w:type="dxa" w:w="101"/>
              <w:bottom w:type="dxa" w:w="50"/>
              <w:right w:type="dxa" w:w="101"/>
            </w:tcMar>
          </w:tcPr>
          <w:p>
            <w:pPr>
              <w:spacing w:after="0" w:before="0"/>
            </w:pPr>
            <w:r>
              <w:rPr>
                <w:color w:val="2C3E50"/>
                <w:sz w:val="18"/>
                <w:szCs w:val="18"/>
              </w:rPr>
              <w:t xml:space="preserve">NLQ / Text-to-SQL</w:t>
            </w:r>
          </w:p>
        </w:tc>
        <w:tc>
          <w:tcPr>
            <w:tcW w:type="dxa" w:w="6739"/>
            <w:shd w:fill="F2F3F4" w:val="clear"/>
            <w:tcMar>
              <w:top w:type="dxa" w:w="50"/>
              <w:left w:type="dxa" w:w="101"/>
              <w:bottom w:type="dxa" w:w="50"/>
              <w:right w:type="dxa" w:w="101"/>
            </w:tcMar>
          </w:tcPr>
          <w:p>
            <w:pPr>
              <w:spacing w:after="0" w:before="0"/>
            </w:pPr>
            <w:r>
              <w:rPr>
                <w:color w:val="2C3E50"/>
                <w:sz w:val="18"/>
                <w:szCs w:val="18"/>
              </w:rPr>
              <w:t xml:space="preserve">Natural language question that the system automatically translates into executable SQL.</w:t>
            </w:r>
          </w:p>
        </w:tc>
      </w:tr>
      <w:tr>
        <w:tc>
          <w:tcPr>
            <w:tcW w:type="dxa" w:w="2621"/>
            <w:shd w:fill="FFFFFF" w:val="clear"/>
            <w:tcMar>
              <w:top w:type="dxa" w:w="50"/>
              <w:left w:type="dxa" w:w="101"/>
              <w:bottom w:type="dxa" w:w="50"/>
              <w:right w:type="dxa" w:w="101"/>
            </w:tcMar>
          </w:tcPr>
          <w:p>
            <w:pPr>
              <w:spacing w:after="0" w:before="0"/>
            </w:pPr>
            <w:r>
              <w:rPr>
                <w:color w:val="2C3E50"/>
                <w:sz w:val="18"/>
                <w:szCs w:val="18"/>
              </w:rPr>
              <w:t xml:space="preserve">RAG</w:t>
            </w:r>
          </w:p>
        </w:tc>
        <w:tc>
          <w:tcPr>
            <w:tcW w:type="dxa" w:w="6739"/>
            <w:shd w:fill="FFFFFF" w:val="clear"/>
            <w:tcMar>
              <w:top w:type="dxa" w:w="50"/>
              <w:left w:type="dxa" w:w="101"/>
              <w:bottom w:type="dxa" w:w="50"/>
              <w:right w:type="dxa" w:w="101"/>
            </w:tcMar>
          </w:tcPr>
          <w:p>
            <w:pPr>
              <w:spacing w:after="0" w:before="0"/>
            </w:pPr>
            <w:r>
              <w:rPr>
                <w:color w:val="2C3E50"/>
                <w:sz w:val="18"/>
                <w:szCs w:val="18"/>
              </w:rPr>
              <w:t xml:space="preserve">Retrieval-Augmented Generation: combines document retrieval with LLM generation to reduce hallucinations.</w:t>
            </w:r>
          </w:p>
        </w:tc>
      </w:tr>
      <w:tr>
        <w:tc>
          <w:tcPr>
            <w:tcW w:type="dxa" w:w="2621"/>
            <w:shd w:fill="F2F3F4" w:val="clear"/>
            <w:tcMar>
              <w:top w:type="dxa" w:w="50"/>
              <w:left w:type="dxa" w:w="101"/>
              <w:bottom w:type="dxa" w:w="50"/>
              <w:right w:type="dxa" w:w="101"/>
            </w:tcMar>
          </w:tcPr>
          <w:p>
            <w:pPr>
              <w:spacing w:after="0" w:before="0"/>
            </w:pPr>
            <w:r>
              <w:rPr>
                <w:color w:val="2C3E50"/>
                <w:sz w:val="18"/>
                <w:szCs w:val="18"/>
              </w:rPr>
              <w:t xml:space="preserve">EDA</w:t>
            </w:r>
          </w:p>
        </w:tc>
        <w:tc>
          <w:tcPr>
            <w:tcW w:type="dxa" w:w="6739"/>
            <w:shd w:fill="F2F3F4" w:val="clear"/>
            <w:tcMar>
              <w:top w:type="dxa" w:w="50"/>
              <w:left w:type="dxa" w:w="101"/>
              <w:bottom w:type="dxa" w:w="50"/>
              <w:right w:type="dxa" w:w="101"/>
            </w:tcMar>
          </w:tcPr>
          <w:p>
            <w:pPr>
              <w:spacing w:after="0" w:before="0"/>
            </w:pPr>
            <w:r>
              <w:rPr>
                <w:color w:val="2C3E50"/>
                <w:sz w:val="18"/>
                <w:szCs w:val="18"/>
              </w:rPr>
              <w:t xml:space="preserve">Exploratory Data Analysis: initial investigation of a dataset to discover patterns and anomalies.</w:t>
            </w:r>
          </w:p>
        </w:tc>
      </w:tr>
      <w:tr>
        <w:tc>
          <w:tcPr>
            <w:tcW w:type="dxa" w:w="2621"/>
            <w:shd w:fill="FFFFFF" w:val="clear"/>
            <w:tcMar>
              <w:top w:type="dxa" w:w="50"/>
              <w:left w:type="dxa" w:w="101"/>
              <w:bottom w:type="dxa" w:w="50"/>
              <w:right w:type="dxa" w:w="101"/>
            </w:tcMar>
          </w:tcPr>
          <w:p>
            <w:pPr>
              <w:spacing w:after="0" w:before="0"/>
            </w:pPr>
            <w:r>
              <w:rPr>
                <w:color w:val="2C3E50"/>
                <w:sz w:val="18"/>
                <w:szCs w:val="18"/>
              </w:rPr>
              <w:t xml:space="preserve">AUC-ROC</w:t>
            </w:r>
          </w:p>
        </w:tc>
        <w:tc>
          <w:tcPr>
            <w:tcW w:type="dxa" w:w="6739"/>
            <w:shd w:fill="FFFFFF" w:val="clear"/>
            <w:tcMar>
              <w:top w:type="dxa" w:w="50"/>
              <w:left w:type="dxa" w:w="101"/>
              <w:bottom w:type="dxa" w:w="50"/>
              <w:right w:type="dxa" w:w="101"/>
            </w:tcMar>
          </w:tcPr>
          <w:p>
            <w:pPr>
              <w:spacing w:after="0" w:before="0"/>
            </w:pPr>
            <w:r>
              <w:rPr>
                <w:color w:val="2C3E50"/>
                <w:sz w:val="18"/>
                <w:szCs w:val="18"/>
              </w:rPr>
              <w:t xml:space="preserve">Area Under the ROC Curve: binary classification metric (1.0 = perfect, 0.5 = random).</w:t>
            </w:r>
          </w:p>
        </w:tc>
      </w:tr>
      <w:tr>
        <w:tc>
          <w:tcPr>
            <w:tcW w:type="dxa" w:w="2621"/>
            <w:shd w:fill="F2F3F4" w:val="clear"/>
            <w:tcMar>
              <w:top w:type="dxa" w:w="50"/>
              <w:left w:type="dxa" w:w="101"/>
              <w:bottom w:type="dxa" w:w="50"/>
              <w:right w:type="dxa" w:w="101"/>
            </w:tcMar>
          </w:tcPr>
          <w:p>
            <w:pPr>
              <w:spacing w:after="0" w:before="0"/>
            </w:pPr>
            <w:r>
              <w:rPr>
                <w:color w:val="2C3E50"/>
                <w:sz w:val="18"/>
                <w:szCs w:val="18"/>
              </w:rPr>
              <w:t xml:space="preserve">Feature Importance</w:t>
            </w:r>
          </w:p>
        </w:tc>
        <w:tc>
          <w:tcPr>
            <w:tcW w:type="dxa" w:w="6739"/>
            <w:shd w:fill="F2F3F4" w:val="clear"/>
            <w:tcMar>
              <w:top w:type="dxa" w:w="50"/>
              <w:left w:type="dxa" w:w="101"/>
              <w:bottom w:type="dxa" w:w="50"/>
              <w:right w:type="dxa" w:w="101"/>
            </w:tcMar>
          </w:tcPr>
          <w:p>
            <w:pPr>
              <w:spacing w:after="0" w:before="0"/>
            </w:pPr>
            <w:r>
              <w:rPr>
                <w:color w:val="2C3E50"/>
                <w:sz w:val="18"/>
                <w:szCs w:val="18"/>
              </w:rPr>
              <w:t xml:space="preserve">Metric indicating how much each variable contributes to the predictive power of an ML model.</w:t>
            </w:r>
          </w:p>
        </w:tc>
      </w:tr>
    </w:tbl>
    <w:p>
      <w:r>
        <w:br w:type="page"/>
      </w:r>
    </w:p>
    <w:p>
      <w:pPr>
        <w:shd w:fill="C0392B" w:val="clear"/>
        <w:spacing w:after="120" w:before="240"/>
        <w:ind w:left="144"/>
      </w:pPr>
      <w:r>
        <w:rPr>
          <w:b/>
          <w:bCs/>
          <w:color w:val="FFFFFF"/>
          <w:sz w:val="28"/>
          <w:szCs w:val="28"/>
        </w:rPr>
        <w:t xml:space="preserve">5. Final Deliverables Checklist</w:t>
      </w:r>
    </w:p>
    <w:p>
      <w:pPr>
        <w:spacing w:after="0" w:before="0"/>
      </w:pPr>
      <w:r>
        <w:t xml:space="preserve"/>
      </w:r>
    </w:p>
    <w:p>
      <w:pPr>
        <w:spacing w:after="40" w:before="40"/>
        <w:jc w:val="both"/>
      </w:pPr>
      <w:r>
        <w:rPr>
          <w:color w:val="2C3E50"/>
          <w:sz w:val="22"/>
          <w:szCs w:val="22"/>
        </w:rPr>
        <w:t xml:space="preserve">The team must submit the following artifacts to the GitHub repository before the final presentation (Week 10):</w:t>
      </w:r>
    </w:p>
    <w:p>
      <w:pPr>
        <w:spacing w:after="0" w:before="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
        <w:gridCol w:w="4867"/>
        <w:gridCol w:w="4025"/>
      </w:tblGrid>
      <w:tr>
        <w:trPr>
          <w:tblHeader/>
        </w:trPr>
        <w:tc>
          <w:tcPr>
            <w:tcW w:type="dxa" w:w="468"/>
            <w:shd w:fill="C0392B" w:val="clear"/>
            <w:tcMar>
              <w:top w:type="dxa" w:w="50"/>
              <w:left w:type="dxa" w:w="101"/>
              <w:bottom w:type="dxa" w:w="50"/>
              <w:right w:type="dxa" w:w="101"/>
            </w:tcMar>
          </w:tcPr>
          <w:p>
            <w:pPr>
              <w:spacing w:after="0" w:before="0"/>
              <w:jc w:val="center"/>
            </w:pPr>
            <w:r>
              <w:rPr>
                <w:b/>
                <w:bCs/>
                <w:color w:val="FFFFFF"/>
                <w:sz w:val="18"/>
                <w:szCs w:val="18"/>
              </w:rPr>
              <w:t xml:space="preserve">#</w:t>
            </w:r>
          </w:p>
        </w:tc>
        <w:tc>
          <w:tcPr>
            <w:tcW w:type="dxa" w:w="4867"/>
            <w:shd w:fill="C0392B" w:val="clear"/>
            <w:tcMar>
              <w:top w:type="dxa" w:w="50"/>
              <w:left w:type="dxa" w:w="101"/>
              <w:bottom w:type="dxa" w:w="50"/>
              <w:right w:type="dxa" w:w="101"/>
            </w:tcMar>
          </w:tcPr>
          <w:p>
            <w:pPr>
              <w:spacing w:after="0" w:before="0"/>
              <w:jc w:val="center"/>
            </w:pPr>
            <w:r>
              <w:rPr>
                <w:b/>
                <w:bCs/>
                <w:color w:val="FFFFFF"/>
                <w:sz w:val="18"/>
                <w:szCs w:val="18"/>
              </w:rPr>
              <w:t xml:space="preserve">Deliverable</w:t>
            </w:r>
          </w:p>
        </w:tc>
        <w:tc>
          <w:tcPr>
            <w:tcW w:type="dxa" w:w="4025"/>
            <w:shd w:fill="C0392B" w:val="clear"/>
            <w:tcMar>
              <w:top w:type="dxa" w:w="50"/>
              <w:left w:type="dxa" w:w="101"/>
              <w:bottom w:type="dxa" w:w="50"/>
              <w:right w:type="dxa" w:w="101"/>
            </w:tcMar>
          </w:tcPr>
          <w:p>
            <w:pPr>
              <w:spacing w:after="0" w:before="0"/>
              <w:jc w:val="center"/>
            </w:pPr>
            <w:r>
              <w:rPr>
                <w:b/>
                <w:bCs/>
                <w:color w:val="FFFFFF"/>
                <w:sz w:val="18"/>
                <w:szCs w:val="18"/>
              </w:rPr>
              <w:t xml:space="preserve">Format</w:t>
            </w:r>
          </w:p>
        </w:tc>
      </w:tr>
      <w:tr>
        <w:tc>
          <w:tcPr>
            <w:tcW w:type="dxa" w:w="468"/>
            <w:shd w:fill="FFFFFF" w:val="clear"/>
            <w:tcMar>
              <w:top w:type="dxa" w:w="50"/>
              <w:left w:type="dxa" w:w="101"/>
              <w:bottom w:type="dxa" w:w="50"/>
              <w:right w:type="dxa" w:w="101"/>
            </w:tcMar>
          </w:tcPr>
          <w:p>
            <w:pPr>
              <w:spacing w:after="0" w:before="0"/>
            </w:pPr>
            <w:r>
              <w:rPr>
                <w:color w:val="2C3E50"/>
                <w:sz w:val="18"/>
                <w:szCs w:val="18"/>
              </w:rPr>
              <w:t xml:space="preserve">1</w:t>
            </w:r>
          </w:p>
        </w:tc>
        <w:tc>
          <w:tcPr>
            <w:tcW w:type="dxa" w:w="4867"/>
            <w:shd w:fill="FFFFFF" w:val="clear"/>
            <w:tcMar>
              <w:top w:type="dxa" w:w="50"/>
              <w:left w:type="dxa" w:w="101"/>
              <w:bottom w:type="dxa" w:w="50"/>
              <w:right w:type="dxa" w:w="101"/>
            </w:tcMar>
          </w:tcPr>
          <w:p>
            <w:pPr>
              <w:spacing w:after="0" w:before="0"/>
            </w:pPr>
            <w:r>
              <w:rPr>
                <w:color w:val="2C3E50"/>
                <w:sz w:val="18"/>
                <w:szCs w:val="18"/>
              </w:rPr>
              <w:t xml:space="preserve">GitHub repository with source code for all 4 modules</w:t>
            </w:r>
          </w:p>
        </w:tc>
        <w:tc>
          <w:tcPr>
            <w:tcW w:type="dxa" w:w="4025"/>
            <w:shd w:fill="FFFFFF" w:val="clear"/>
            <w:tcMar>
              <w:top w:type="dxa" w:w="50"/>
              <w:left w:type="dxa" w:w="101"/>
              <w:bottom w:type="dxa" w:w="50"/>
              <w:right w:type="dxa" w:w="101"/>
            </w:tcMar>
          </w:tcPr>
          <w:p>
            <w:pPr>
              <w:spacing w:after="0" w:before="0"/>
            </w:pPr>
            <w:r>
              <w:rPr>
                <w:color w:val="2C3E50"/>
                <w:sz w:val="18"/>
                <w:szCs w:val="18"/>
              </w:rPr>
              <w:t xml:space="preserve">Private repo (instructors added as collaborators)</w:t>
            </w:r>
          </w:p>
        </w:tc>
      </w:tr>
      <w:tr>
        <w:tc>
          <w:tcPr>
            <w:tcW w:type="dxa" w:w="468"/>
            <w:shd w:fill="F2F3F4" w:val="clear"/>
            <w:tcMar>
              <w:top w:type="dxa" w:w="50"/>
              <w:left w:type="dxa" w:w="101"/>
              <w:bottom w:type="dxa" w:w="50"/>
              <w:right w:type="dxa" w:w="101"/>
            </w:tcMar>
          </w:tcPr>
          <w:p>
            <w:pPr>
              <w:spacing w:after="0" w:before="0"/>
            </w:pPr>
            <w:r>
              <w:rPr>
                <w:color w:val="2C3E50"/>
                <w:sz w:val="18"/>
                <w:szCs w:val="18"/>
              </w:rPr>
              <w:t xml:space="preserve">2</w:t>
            </w:r>
          </w:p>
        </w:tc>
        <w:tc>
          <w:tcPr>
            <w:tcW w:type="dxa" w:w="4867"/>
            <w:shd w:fill="F2F3F4" w:val="clear"/>
            <w:tcMar>
              <w:top w:type="dxa" w:w="50"/>
              <w:left w:type="dxa" w:w="101"/>
              <w:bottom w:type="dxa" w:w="50"/>
              <w:right w:type="dxa" w:w="101"/>
            </w:tcMar>
          </w:tcPr>
          <w:p>
            <w:pPr>
              <w:spacing w:after="0" w:before="0"/>
            </w:pPr>
            <w:r>
              <w:rPr>
                <w:color w:val="2C3E50"/>
                <w:sz w:val="18"/>
                <w:szCs w:val="18"/>
              </w:rPr>
              <w:t xml:space="preserve">README.md with installation and usage instructions</w:t>
            </w:r>
          </w:p>
        </w:tc>
        <w:tc>
          <w:tcPr>
            <w:tcW w:type="dxa" w:w="4025"/>
            <w:shd w:fill="F2F3F4" w:val="clear"/>
            <w:tcMar>
              <w:top w:type="dxa" w:w="50"/>
              <w:left w:type="dxa" w:w="101"/>
              <w:bottom w:type="dxa" w:w="50"/>
              <w:right w:type="dxa" w:w="101"/>
            </w:tcMar>
          </w:tcPr>
          <w:p>
            <w:pPr>
              <w:spacing w:after="0" w:before="0"/>
            </w:pPr>
            <w:r>
              <w:rPr>
                <w:color w:val="2C3E50"/>
                <w:sz w:val="18"/>
                <w:szCs w:val="18"/>
              </w:rPr>
              <w:t xml:space="preserve">Markdown</w:t>
            </w:r>
          </w:p>
        </w:tc>
      </w:tr>
      <w:tr>
        <w:tc>
          <w:tcPr>
            <w:tcW w:type="dxa" w:w="468"/>
            <w:shd w:fill="FFFFFF" w:val="clear"/>
            <w:tcMar>
              <w:top w:type="dxa" w:w="50"/>
              <w:left w:type="dxa" w:w="101"/>
              <w:bottom w:type="dxa" w:w="50"/>
              <w:right w:type="dxa" w:w="101"/>
            </w:tcMar>
          </w:tcPr>
          <w:p>
            <w:pPr>
              <w:spacing w:after="0" w:before="0"/>
            </w:pPr>
            <w:r>
              <w:rPr>
                <w:color w:val="2C3E50"/>
                <w:sz w:val="18"/>
                <w:szCs w:val="18"/>
              </w:rPr>
              <w:t xml:space="preserve">3</w:t>
            </w:r>
          </w:p>
        </w:tc>
        <w:tc>
          <w:tcPr>
            <w:tcW w:type="dxa" w:w="4867"/>
            <w:shd w:fill="FFFFFF" w:val="clear"/>
            <w:tcMar>
              <w:top w:type="dxa" w:w="50"/>
              <w:left w:type="dxa" w:w="101"/>
              <w:bottom w:type="dxa" w:w="50"/>
              <w:right w:type="dxa" w:w="101"/>
            </w:tcMar>
          </w:tcPr>
          <w:p>
            <w:pPr>
              <w:spacing w:after="0" w:before="0"/>
            </w:pPr>
            <w:r>
              <w:rPr>
                <w:color w:val="2C3E50"/>
                <w:sz w:val="18"/>
                <w:szCs w:val="18"/>
              </w:rPr>
              <w:t xml:space="preserve">Functional application via Docker or clear setup instructions</w:t>
            </w:r>
          </w:p>
        </w:tc>
        <w:tc>
          <w:tcPr>
            <w:tcW w:type="dxa" w:w="4025"/>
            <w:shd w:fill="FFFFFF" w:val="clear"/>
            <w:tcMar>
              <w:top w:type="dxa" w:w="50"/>
              <w:left w:type="dxa" w:w="101"/>
              <w:bottom w:type="dxa" w:w="50"/>
              <w:right w:type="dxa" w:w="101"/>
            </w:tcMar>
          </w:tcPr>
          <w:p>
            <w:pPr>
              <w:spacing w:after="0" w:before="0"/>
            </w:pPr>
            <w:r>
              <w:rPr>
                <w:color w:val="2C3E50"/>
                <w:sz w:val="18"/>
                <w:szCs w:val="18"/>
              </w:rPr>
              <w:t xml:space="preserve">docker-compose.yml or setup.sh</w:t>
            </w:r>
          </w:p>
        </w:tc>
      </w:tr>
      <w:tr>
        <w:tc>
          <w:tcPr>
            <w:tcW w:type="dxa" w:w="468"/>
            <w:shd w:fill="F2F3F4" w:val="clear"/>
            <w:tcMar>
              <w:top w:type="dxa" w:w="50"/>
              <w:left w:type="dxa" w:w="101"/>
              <w:bottom w:type="dxa" w:w="50"/>
              <w:right w:type="dxa" w:w="101"/>
            </w:tcMar>
          </w:tcPr>
          <w:p>
            <w:pPr>
              <w:spacing w:after="0" w:before="0"/>
            </w:pPr>
            <w:r>
              <w:rPr>
                <w:color w:val="2C3E50"/>
                <w:sz w:val="18"/>
                <w:szCs w:val="18"/>
              </w:rPr>
              <w:t xml:space="preserve">4</w:t>
            </w:r>
          </w:p>
        </w:tc>
        <w:tc>
          <w:tcPr>
            <w:tcW w:type="dxa" w:w="4867"/>
            <w:shd w:fill="F2F3F4" w:val="clear"/>
            <w:tcMar>
              <w:top w:type="dxa" w:w="50"/>
              <w:left w:type="dxa" w:w="101"/>
              <w:bottom w:type="dxa" w:w="50"/>
              <w:right w:type="dxa" w:w="101"/>
            </w:tcMar>
          </w:tcPr>
          <w:p>
            <w:pPr>
              <w:spacing w:after="0" w:before="0"/>
            </w:pPr>
            <w:r>
              <w:rPr>
                <w:color w:val="2C3E50"/>
                <w:sz w:val="18"/>
                <w:szCs w:val="18"/>
              </w:rPr>
              <w:t xml:space="preserve">EDA notebook with exploratory analysis of the dataset</w:t>
            </w:r>
          </w:p>
        </w:tc>
        <w:tc>
          <w:tcPr>
            <w:tcW w:type="dxa" w:w="4025"/>
            <w:shd w:fill="F2F3F4" w:val="clear"/>
            <w:tcMar>
              <w:top w:type="dxa" w:w="50"/>
              <w:left w:type="dxa" w:w="101"/>
              <w:bottom w:type="dxa" w:w="50"/>
              <w:right w:type="dxa" w:w="101"/>
            </w:tcMar>
          </w:tcPr>
          <w:p>
            <w:pPr>
              <w:spacing w:after="0" w:before="0"/>
            </w:pPr>
            <w:r>
              <w:rPr>
                <w:color w:val="2C3E50"/>
                <w:sz w:val="18"/>
                <w:szCs w:val="18"/>
              </w:rPr>
              <w:t xml:space="preserve">Jupyter Notebook (.ipynb)</w:t>
            </w:r>
          </w:p>
        </w:tc>
      </w:tr>
      <w:tr>
        <w:tc>
          <w:tcPr>
            <w:tcW w:type="dxa" w:w="468"/>
            <w:shd w:fill="FFFFFF" w:val="clear"/>
            <w:tcMar>
              <w:top w:type="dxa" w:w="50"/>
              <w:left w:type="dxa" w:w="101"/>
              <w:bottom w:type="dxa" w:w="50"/>
              <w:right w:type="dxa" w:w="101"/>
            </w:tcMar>
          </w:tcPr>
          <w:p>
            <w:pPr>
              <w:spacing w:after="0" w:before="0"/>
            </w:pPr>
            <w:r>
              <w:rPr>
                <w:color w:val="2C3E50"/>
                <w:sz w:val="18"/>
                <w:szCs w:val="18"/>
              </w:rPr>
              <w:t xml:space="preserve">5</w:t>
            </w:r>
          </w:p>
        </w:tc>
        <w:tc>
          <w:tcPr>
            <w:tcW w:type="dxa" w:w="4867"/>
            <w:shd w:fill="FFFFFF" w:val="clear"/>
            <w:tcMar>
              <w:top w:type="dxa" w:w="50"/>
              <w:left w:type="dxa" w:w="101"/>
              <w:bottom w:type="dxa" w:w="50"/>
              <w:right w:type="dxa" w:w="101"/>
            </w:tcMar>
          </w:tcPr>
          <w:p>
            <w:pPr>
              <w:spacing w:after="0" w:before="0"/>
            </w:pPr>
            <w:r>
              <w:rPr>
                <w:color w:val="2C3E50"/>
                <w:sz w:val="18"/>
                <w:szCs w:val="18"/>
              </w:rPr>
              <w:t xml:space="preserve">Serialized ML model + metrics report</w:t>
            </w:r>
          </w:p>
        </w:tc>
        <w:tc>
          <w:tcPr>
            <w:tcW w:type="dxa" w:w="4025"/>
            <w:shd w:fill="FFFFFF" w:val="clear"/>
            <w:tcMar>
              <w:top w:type="dxa" w:w="50"/>
              <w:left w:type="dxa" w:w="101"/>
              <w:bottom w:type="dxa" w:w="50"/>
              <w:right w:type="dxa" w:w="101"/>
            </w:tcMar>
          </w:tcPr>
          <w:p>
            <w:pPr>
              <w:spacing w:after="0" w:before="0"/>
            </w:pPr>
            <w:r>
              <w:rPr>
                <w:color w:val="2C3E50"/>
                <w:sz w:val="18"/>
                <w:szCs w:val="18"/>
              </w:rPr>
              <w:t xml:space="preserve">.pkl / .joblib + PDF or Markdown</w:t>
            </w:r>
          </w:p>
        </w:tc>
      </w:tr>
      <w:tr>
        <w:tc>
          <w:tcPr>
            <w:tcW w:type="dxa" w:w="468"/>
            <w:shd w:fill="F2F3F4" w:val="clear"/>
            <w:tcMar>
              <w:top w:type="dxa" w:w="50"/>
              <w:left w:type="dxa" w:w="101"/>
              <w:bottom w:type="dxa" w:w="50"/>
              <w:right w:type="dxa" w:w="101"/>
            </w:tcMar>
          </w:tcPr>
          <w:p>
            <w:pPr>
              <w:spacing w:after="0" w:before="0"/>
            </w:pPr>
            <w:r>
              <w:rPr>
                <w:color w:val="2C3E50"/>
                <w:sz w:val="18"/>
                <w:szCs w:val="18"/>
              </w:rPr>
              <w:t xml:space="preserve">6</w:t>
            </w:r>
          </w:p>
        </w:tc>
        <w:tc>
          <w:tcPr>
            <w:tcW w:type="dxa" w:w="4867"/>
            <w:shd w:fill="F2F3F4" w:val="clear"/>
            <w:tcMar>
              <w:top w:type="dxa" w:w="50"/>
              <w:left w:type="dxa" w:w="101"/>
              <w:bottom w:type="dxa" w:w="50"/>
              <w:right w:type="dxa" w:w="101"/>
            </w:tcMar>
          </w:tcPr>
          <w:p>
            <w:pPr>
              <w:spacing w:after="0" w:before="0"/>
            </w:pPr>
            <w:r>
              <w:rPr>
                <w:color w:val="2C3E50"/>
                <w:sz w:val="18"/>
                <w:szCs w:val="18"/>
              </w:rPr>
              <w:t xml:space="preserve">RAG agent knowledge base (≥ 10 documents)</w:t>
            </w:r>
          </w:p>
        </w:tc>
        <w:tc>
          <w:tcPr>
            <w:tcW w:type="dxa" w:w="4025"/>
            <w:shd w:fill="F2F3F4" w:val="clear"/>
            <w:tcMar>
              <w:top w:type="dxa" w:w="50"/>
              <w:left w:type="dxa" w:w="101"/>
              <w:bottom w:type="dxa" w:w="50"/>
              <w:right w:type="dxa" w:w="101"/>
            </w:tcMar>
          </w:tcPr>
          <w:p>
            <w:pPr>
              <w:spacing w:after="0" w:before="0"/>
            </w:pPr>
            <w:r>
              <w:rPr>
                <w:color w:val="2C3E50"/>
                <w:sz w:val="18"/>
                <w:szCs w:val="18"/>
              </w:rPr>
              <w:t xml:space="preserve">PDFs + exported vector index</w:t>
            </w:r>
          </w:p>
        </w:tc>
      </w:tr>
      <w:tr>
        <w:tc>
          <w:tcPr>
            <w:tcW w:type="dxa" w:w="468"/>
            <w:shd w:fill="FFFFFF" w:val="clear"/>
            <w:tcMar>
              <w:top w:type="dxa" w:w="50"/>
              <w:left w:type="dxa" w:w="101"/>
              <w:bottom w:type="dxa" w:w="50"/>
              <w:right w:type="dxa" w:w="101"/>
            </w:tcMar>
          </w:tcPr>
          <w:p>
            <w:pPr>
              <w:spacing w:after="0" w:before="0"/>
            </w:pPr>
            <w:r>
              <w:rPr>
                <w:color w:val="2C3E50"/>
                <w:sz w:val="18"/>
                <w:szCs w:val="18"/>
              </w:rPr>
              <w:t xml:space="preserve">7</w:t>
            </w:r>
          </w:p>
        </w:tc>
        <w:tc>
          <w:tcPr>
            <w:tcW w:type="dxa" w:w="4867"/>
            <w:shd w:fill="FFFFFF" w:val="clear"/>
            <w:tcMar>
              <w:top w:type="dxa" w:w="50"/>
              <w:left w:type="dxa" w:w="101"/>
              <w:bottom w:type="dxa" w:w="50"/>
              <w:right w:type="dxa" w:w="101"/>
            </w:tcMar>
          </w:tcPr>
          <w:p>
            <w:pPr>
              <w:spacing w:after="0" w:before="0"/>
            </w:pPr>
            <w:r>
              <w:rPr>
                <w:color w:val="2C3E50"/>
                <w:sz w:val="18"/>
                <w:szCs w:val="18"/>
              </w:rPr>
              <w:t xml:space="preserve">CONTRIBUTIONS.md with roles and contribution % per member</w:t>
            </w:r>
          </w:p>
        </w:tc>
        <w:tc>
          <w:tcPr>
            <w:tcW w:type="dxa" w:w="4025"/>
            <w:shd w:fill="FFFFFF" w:val="clear"/>
            <w:tcMar>
              <w:top w:type="dxa" w:w="50"/>
              <w:left w:type="dxa" w:w="101"/>
              <w:bottom w:type="dxa" w:w="50"/>
              <w:right w:type="dxa" w:w="101"/>
            </w:tcMar>
          </w:tcPr>
          <w:p>
            <w:pPr>
              <w:spacing w:after="0" w:before="0"/>
            </w:pPr>
            <w:r>
              <w:rPr>
                <w:color w:val="2C3E50"/>
                <w:sz w:val="18"/>
                <w:szCs w:val="18"/>
              </w:rPr>
              <w:t xml:space="preserve">Markdown</w:t>
            </w:r>
          </w:p>
        </w:tc>
      </w:tr>
      <w:tr>
        <w:tc>
          <w:tcPr>
            <w:tcW w:type="dxa" w:w="468"/>
            <w:shd w:fill="F2F3F4" w:val="clear"/>
            <w:tcMar>
              <w:top w:type="dxa" w:w="50"/>
              <w:left w:type="dxa" w:w="101"/>
              <w:bottom w:type="dxa" w:w="50"/>
              <w:right w:type="dxa" w:w="101"/>
            </w:tcMar>
          </w:tcPr>
          <w:p>
            <w:pPr>
              <w:spacing w:after="0" w:before="0"/>
            </w:pPr>
            <w:r>
              <w:rPr>
                <w:color w:val="2C3E50"/>
                <w:sz w:val="18"/>
                <w:szCs w:val="18"/>
              </w:rPr>
              <w:t xml:space="preserve">8</w:t>
            </w:r>
          </w:p>
        </w:tc>
        <w:tc>
          <w:tcPr>
            <w:tcW w:type="dxa" w:w="4867"/>
            <w:shd w:fill="F2F3F4" w:val="clear"/>
            <w:tcMar>
              <w:top w:type="dxa" w:w="50"/>
              <w:left w:type="dxa" w:w="101"/>
              <w:bottom w:type="dxa" w:w="50"/>
              <w:right w:type="dxa" w:w="101"/>
            </w:tcMar>
          </w:tcPr>
          <w:p>
            <w:pPr>
              <w:spacing w:after="0" w:before="0"/>
            </w:pPr>
            <w:r>
              <w:rPr>
                <w:color w:val="2C3E50"/>
                <w:sz w:val="18"/>
                <w:szCs w:val="18"/>
              </w:rPr>
              <w:t xml:space="preserve">Pitch presentation (max. 10 slides)</w:t>
            </w:r>
          </w:p>
        </w:tc>
        <w:tc>
          <w:tcPr>
            <w:tcW w:type="dxa" w:w="4025"/>
            <w:shd w:fill="F2F3F4" w:val="clear"/>
            <w:tcMar>
              <w:top w:type="dxa" w:w="50"/>
              <w:left w:type="dxa" w:w="101"/>
              <w:bottom w:type="dxa" w:w="50"/>
              <w:right w:type="dxa" w:w="101"/>
            </w:tcMar>
          </w:tcPr>
          <w:p>
            <w:pPr>
              <w:spacing w:after="0" w:before="0"/>
            </w:pPr>
            <w:r>
              <w:rPr>
                <w:color w:val="2C3E50"/>
                <w:sz w:val="18"/>
                <w:szCs w:val="18"/>
              </w:rPr>
              <w:t xml:space="preserve">PDF or PowerPoint</w:t>
            </w:r>
          </w:p>
        </w:tc>
      </w:tr>
      <w:tr>
        <w:tc>
          <w:tcPr>
            <w:tcW w:type="dxa" w:w="468"/>
            <w:shd w:fill="FFFFFF" w:val="clear"/>
            <w:tcMar>
              <w:top w:type="dxa" w:w="50"/>
              <w:left w:type="dxa" w:w="101"/>
              <w:bottom w:type="dxa" w:w="50"/>
              <w:right w:type="dxa" w:w="101"/>
            </w:tcMar>
          </w:tcPr>
          <w:p>
            <w:pPr>
              <w:spacing w:after="0" w:before="0"/>
            </w:pPr>
            <w:r>
              <w:rPr>
                <w:color w:val="2C3E50"/>
                <w:sz w:val="18"/>
                <w:szCs w:val="18"/>
              </w:rPr>
              <w:t xml:space="preserve">9</w:t>
            </w:r>
          </w:p>
        </w:tc>
        <w:tc>
          <w:tcPr>
            <w:tcW w:type="dxa" w:w="4867"/>
            <w:shd w:fill="FFFFFF" w:val="clear"/>
            <w:tcMar>
              <w:top w:type="dxa" w:w="50"/>
              <w:left w:type="dxa" w:w="101"/>
              <w:bottom w:type="dxa" w:w="50"/>
              <w:right w:type="dxa" w:w="101"/>
            </w:tcMar>
          </w:tcPr>
          <w:p>
            <w:pPr>
              <w:spacing w:after="0" w:before="0"/>
            </w:pPr>
            <w:r>
              <w:rPr>
                <w:color w:val="2C3E50"/>
                <w:sz w:val="18"/>
                <w:szCs w:val="18"/>
              </w:rPr>
              <w:t xml:space="preserve">System demo video (max. 5 min)</w:t>
            </w:r>
          </w:p>
        </w:tc>
        <w:tc>
          <w:tcPr>
            <w:tcW w:type="dxa" w:w="4025"/>
            <w:shd w:fill="FFFFFF" w:val="clear"/>
            <w:tcMar>
              <w:top w:type="dxa" w:w="50"/>
              <w:left w:type="dxa" w:w="101"/>
              <w:bottom w:type="dxa" w:w="50"/>
              <w:right w:type="dxa" w:w="101"/>
            </w:tcMar>
          </w:tcPr>
          <w:p>
            <w:pPr>
              <w:spacing w:after="0" w:before="0"/>
            </w:pPr>
            <w:r>
              <w:rPr>
                <w:color w:val="2C3E50"/>
                <w:sz w:val="18"/>
                <w:szCs w:val="18"/>
              </w:rPr>
              <w:t xml:space="preserve">MP4 or private YouTube/Drive link</w:t>
            </w:r>
          </w:p>
        </w:tc>
      </w:tr>
    </w:tbl>
    <w:p>
      <w:pPr>
        <w:spacing w:after="0" w:before="0"/>
      </w:pPr>
      <w:r>
        <w:t xml:space="preserve"/>
      </w:r>
    </w:p>
    <w:p>
      <w:pPr>
        <w:spacing w:after="0" w:before="0"/>
      </w:pPr>
      <w:r>
        <w:t xml:space="preserve"/>
      </w:r>
    </w:p>
    <w:p>
      <w:pPr>
        <w:spacing w:after="80" w:before="240"/>
        <w:jc w:val="center"/>
      </w:pPr>
      <w:r>
        <w:rPr>
          <w:color w:val="AEB6BF"/>
          <w:sz w:val="14"/>
          <w:szCs w:val="14"/>
        </w:rPr>
        <w:t xml:space="preserve">────────────────────────────────────────────────────────────────────────────────</w:t>
      </w:r>
    </w:p>
    <w:p>
      <w:pPr>
        <w:jc w:val="center"/>
      </w:pPr>
      <w:r>
        <w:rPr>
          <w:i/>
          <w:iCs/>
          <w:color w:val="AEB6BF"/>
          <w:sz w:val="16"/>
          <w:szCs w:val="16"/>
        </w:rPr>
        <w:t xml:space="preserve">Marvel CPG is a fictional company created exclusively for academic purposes. Any resemblance to real companies is coincidental.  </w:t>
      </w:r>
      <w:r>
        <w:rPr>
          <w:b/>
          <w:bCs/>
          <w:color w:val="AEB6BF"/>
          <w:sz w:val="16"/>
          <w:szCs w:val="16"/>
        </w:rPr>
        <w:t xml:space="preserve">University at Buffalo · MS in Artificial Intelligence · Capstone Challenge 2026</w:t>
      </w:r>
    </w:p>
    <w:sectPr>
      <w:pgSz w:w="12240" w:h="15840"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2" w:hanging="216"/>
      </w:pPr>
    </w:lvl>
    <w:lvl w:ilvl="1" w15:tentative="1">
      <w:start w:val="1"/>
      <w:numFmt w:val="bullet"/>
      <w:lvlText w:val="◦"/>
      <w:lvlJc w:val="left"/>
      <w:pPr>
        <w:ind w:left="792" w:hanging="216"/>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2A137E5B790E42953477D7102E7177" ma:contentTypeVersion="3" ma:contentTypeDescription="Create a new document." ma:contentTypeScope="" ma:versionID="911dd542769ffd069b7eb803ba2d0d3d">
  <xsd:schema xmlns:xsd="http://www.w3.org/2001/XMLSchema" xmlns:xs="http://www.w3.org/2001/XMLSchema" xmlns:p="http://schemas.microsoft.com/office/2006/metadata/properties" xmlns:ns2="e61288cc-520d-4a4f-8366-5698f0d45dd8" targetNamespace="http://schemas.microsoft.com/office/2006/metadata/properties" ma:root="true" ma:fieldsID="e8bd9d63cc36437d9cf72e662aafec84" ns2:_="">
    <xsd:import namespace="e61288cc-520d-4a4f-8366-5698f0d45dd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1288cc-520d-4a4f-8366-5698f0d45d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80C6E28-B170-4E69-B96D-A3A3EE2A0C2F}"/>
</file>

<file path=customXml/itemProps2.xml><?xml version="1.0" encoding="utf-8"?>
<ds:datastoreItem xmlns:ds="http://schemas.openxmlformats.org/officeDocument/2006/customXml" ds:itemID="{5EA3063F-FCD9-4E24-A870-9276675C5A50}"/>
</file>

<file path=customXml/itemProps3.xml><?xml version="1.0" encoding="utf-8"?>
<ds:datastoreItem xmlns:ds="http://schemas.openxmlformats.org/officeDocument/2006/customXml" ds:itemID="{2D9A4DD9-92DA-4DFA-A984-8718C23B4A3A}"/>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2026-09-28T13:35:13Z</dcterms:created>
  <dcterms:modified xsi:type="dcterms:W3CDTF">2026-09-28T13:35:13Z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0x010100F52A137E5B790E42953477D7102E7177</vt:lpwstr>
  </property>
</Properties>
</file>