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21" w:rsidRPr="0016639B" w:rsidRDefault="0016639B" w:rsidP="0016639B">
      <w:pPr>
        <w:jc w:val="center"/>
        <w:rPr>
          <w:rFonts w:ascii="微软雅黑" w:eastAsia="微软雅黑" w:hAnsi="微软雅黑"/>
          <w:b/>
          <w:color w:val="333333"/>
          <w:sz w:val="28"/>
          <w:szCs w:val="28"/>
        </w:rPr>
      </w:pPr>
      <w:r w:rsidRPr="0016639B">
        <w:rPr>
          <w:rFonts w:ascii="微软雅黑" w:eastAsia="微软雅黑" w:hAnsi="微软雅黑" w:hint="eastAsia"/>
          <w:b/>
          <w:color w:val="333333"/>
          <w:sz w:val="28"/>
          <w:szCs w:val="28"/>
        </w:rPr>
        <w:t>学校概况</w:t>
      </w:r>
      <w:bookmarkStart w:id="0" w:name="_GoBack"/>
      <w:bookmarkEnd w:id="0"/>
    </w:p>
    <w:p w:rsidR="0016639B" w:rsidRDefault="0016639B" w:rsidP="0016639B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北京联合大学是1985年经教育部批准成立的北京市属综合性大学，其前身是1978年北京市依靠清华大学、北京大学等创办的36所大学分校。经过30多年的建设与发展，学校的综合实力显著增强，形成了经、法、教、文、史、理、工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医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、管、艺等10个学科相互支撑、协调发展，以本科教育为主，研究生教育、高职教育、继续教育和留学生教育协调发展的完备人才培养体系，是北京市重点建设的应用型人才培养基地，也是北京市规模最大的高校之一。</w:t>
      </w:r>
    </w:p>
    <w:p w:rsidR="0016639B" w:rsidRDefault="0016639B" w:rsidP="0016639B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学校实施“学术立校、人才强校、开放兴校”战略，不断推进内涵式发展，努力建设高水平、有特色、北京人民满意的城市型、应用型大学。学校以培养适应国家，特别是首都经济社会发展需要的高素质应用型人才为己任，建校以来，为国家培养20万余名毕业生，他们活跃在国家经济社会建设的各行各业，许多毕业生已成为政府部门、大型企业的领导和业务骨干。</w:t>
      </w:r>
    </w:p>
    <w:p w:rsidR="0016639B" w:rsidRDefault="0016639B" w:rsidP="0016639B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学校主校区（北四环校区）毗邻奥林匹克中心区，另有7个分散办学的分校区，共占地600余亩，建筑面积50余万平方米。图书馆藏书近275万册，专任教师近1600人，全日制在校生2万多余人，其中本科生1.9万人，高职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高专生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800多人、研究生400多人、来华留学生1100多人次。学校还有各类成人教育学生近5000人。</w:t>
      </w:r>
    </w:p>
    <w:p w:rsidR="0016639B" w:rsidRDefault="0016639B" w:rsidP="0016639B">
      <w:pPr>
        <w:pStyle w:val="a3"/>
        <w:spacing w:before="0" w:beforeAutospacing="0" w:after="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学校现设有应用文理学院、师范学院、商务学院、生物化学工程学院、旅游学院、继续教育学院、智慧城市学院、机器人学院、城市轨道交通与物流学院、管理学院、特殊教育学院、艺术学院、应用科技学院、马克思主义学院、国际交流学院等15个学院。</w:t>
      </w:r>
    </w:p>
    <w:p w:rsidR="0016639B" w:rsidRDefault="0016639B">
      <w:pPr>
        <w:rPr>
          <w:rFonts w:hint="eastAsia"/>
        </w:rPr>
      </w:pPr>
    </w:p>
    <w:sectPr w:rsidR="0016639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CD9" w:rsidRDefault="003E1CD9" w:rsidP="0016639B">
      <w:r>
        <w:separator/>
      </w:r>
    </w:p>
  </w:endnote>
  <w:endnote w:type="continuationSeparator" w:id="0">
    <w:p w:rsidR="003E1CD9" w:rsidRDefault="003E1CD9" w:rsidP="0016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8169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6639B" w:rsidRDefault="0016639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639B" w:rsidRDefault="001663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CD9" w:rsidRDefault="003E1CD9" w:rsidP="0016639B">
      <w:r>
        <w:separator/>
      </w:r>
    </w:p>
  </w:footnote>
  <w:footnote w:type="continuationSeparator" w:id="0">
    <w:p w:rsidR="003E1CD9" w:rsidRDefault="003E1CD9" w:rsidP="00166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39B" w:rsidRDefault="0016639B" w:rsidP="0016639B">
    <w:pPr>
      <w:pStyle w:val="a4"/>
      <w:jc w:val="right"/>
    </w:pPr>
    <w:r>
      <w:rPr>
        <w:rFonts w:hint="eastAsia"/>
      </w:rPr>
      <w:t>联大密码学课程加密算法测试用明文文件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9B"/>
    <w:rsid w:val="0016639B"/>
    <w:rsid w:val="002F035F"/>
    <w:rsid w:val="003E1CD9"/>
    <w:rsid w:val="00B93F69"/>
    <w:rsid w:val="00BB790E"/>
    <w:rsid w:val="00C16838"/>
    <w:rsid w:val="00F3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6C2A"/>
  <w15:chartTrackingRefBased/>
  <w15:docId w15:val="{BFBAF723-AC34-47DA-84DC-7837CC0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3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xf</dc:creator>
  <cp:keywords/>
  <dc:description/>
  <cp:lastModifiedBy>li xf</cp:lastModifiedBy>
  <cp:revision>1</cp:revision>
  <dcterms:created xsi:type="dcterms:W3CDTF">2020-03-23T14:20:00Z</dcterms:created>
  <dcterms:modified xsi:type="dcterms:W3CDTF">2020-03-23T14:31:00Z</dcterms:modified>
</cp:coreProperties>
</file>