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1BD" w:rsidRPr="00945AC4" w:rsidRDefault="00945AC4" w:rsidP="00945AC4">
      <w:pPr>
        <w:rPr>
          <w:rFonts w:ascii="Comic Sans MS" w:eastAsia="Arial Unicode MS" w:hAnsi="Comic Sans MS" w:cs="Arial"/>
          <w:color w:val="FF0000"/>
          <w:sz w:val="52"/>
          <w:szCs w:val="52"/>
        </w:rPr>
      </w:pPr>
      <w:r w:rsidRPr="00945AC4">
        <w:rPr>
          <w:rFonts w:ascii="Comic Sans MS" w:eastAsia="Arial Unicode MS" w:hAnsi="Comic Sans MS" w:cs="Arial"/>
          <w:color w:val="FF0000"/>
          <w:sz w:val="52"/>
          <w:szCs w:val="52"/>
        </w:rPr>
        <w:t>İNTERVİEW</w:t>
      </w:r>
      <w:r>
        <w:rPr>
          <w:rFonts w:ascii="Comic Sans MS" w:eastAsia="Arial Unicode MS" w:hAnsi="Comic Sans MS" w:cs="Arial"/>
          <w:color w:val="FF0000"/>
          <w:sz w:val="52"/>
          <w:szCs w:val="52"/>
        </w:rPr>
        <w:t xml:space="preserve">  </w:t>
      </w:r>
      <w:r w:rsidRPr="00945AC4">
        <w:rPr>
          <w:rFonts w:ascii="Comic Sans MS" w:eastAsia="Arial Unicode MS" w:hAnsi="Comic Sans MS" w:cs="Arial"/>
          <w:color w:val="FF0000"/>
          <w:sz w:val="52"/>
          <w:szCs w:val="52"/>
        </w:rPr>
        <w:t>QUESTİONS</w:t>
      </w:r>
    </w:p>
    <w:p w:rsidR="00CE25DD" w:rsidRPr="009A3495" w:rsidRDefault="00C71634" w:rsidP="00C71634">
      <w:pPr>
        <w:rPr>
          <w:rFonts w:ascii="Comic Sans MS" w:eastAsia="Arial Unicode MS" w:hAnsi="Comic Sans MS" w:cs="Arial"/>
          <w:b/>
          <w:color w:val="000000" w:themeColor="text1"/>
          <w:sz w:val="32"/>
          <w:szCs w:val="32"/>
        </w:rPr>
      </w:pPr>
      <w:r w:rsidRPr="009A3495">
        <w:rPr>
          <w:rFonts w:ascii="Comic Sans MS" w:eastAsia="Arial Unicode MS" w:hAnsi="Comic Sans MS" w:cs="Arial"/>
          <w:b/>
          <w:color w:val="FF0000"/>
          <w:sz w:val="32"/>
          <w:szCs w:val="32"/>
        </w:rPr>
        <w:t>1-)</w:t>
      </w:r>
      <w:r w:rsidRPr="009A3495">
        <w:rPr>
          <w:rFonts w:ascii="Comic Sans MS" w:hAnsi="Comic Sans MS" w:cs="Arial"/>
          <w:b/>
          <w:color w:val="FF0000"/>
          <w:sz w:val="32"/>
          <w:szCs w:val="32"/>
        </w:rPr>
        <w:t xml:space="preserve"> </w:t>
      </w:r>
      <w:r w:rsidRPr="009A3495">
        <w:rPr>
          <w:rFonts w:ascii="Comic Sans MS" w:eastAsia="Arial Unicode MS" w:hAnsi="Comic Sans MS" w:cs="Arial"/>
          <w:b/>
          <w:color w:val="000000" w:themeColor="text1"/>
          <w:sz w:val="32"/>
          <w:szCs w:val="32"/>
        </w:rPr>
        <w:t>What is the view?</w:t>
      </w:r>
    </w:p>
    <w:p w:rsidR="00C71634" w:rsidRPr="009A3495" w:rsidRDefault="00CE25DD" w:rsidP="00C71634">
      <w:pPr>
        <w:rPr>
          <w:rFonts w:ascii="Comic Sans MS" w:hAnsi="Comic Sans MS" w:cs="Arial"/>
          <w:color w:val="000000" w:themeColor="text1"/>
          <w:sz w:val="32"/>
          <w:szCs w:val="32"/>
        </w:rPr>
      </w:pPr>
      <w:r w:rsidRPr="009A3495">
        <w:rPr>
          <w:rFonts w:ascii="Comic Sans MS" w:eastAsia="Arial Unicode MS" w:hAnsi="Comic Sans MS" w:cs="Arial"/>
          <w:color w:val="000000" w:themeColor="text1"/>
          <w:sz w:val="32"/>
          <w:szCs w:val="32"/>
        </w:rPr>
        <w:t>View is simply a virtual table. Think of it as just a query that is stored on SQL Server and when used by a user, it will look and act just like a table but it’s not. It is a view and does not have a definition or structure of a table. Its definition and structure is simply a query that, under the hood, can access many tables or a part of a table.</w:t>
      </w:r>
      <w:r w:rsidR="00C71634" w:rsidRPr="009A3495">
        <w:rPr>
          <w:rFonts w:ascii="Comic Sans MS" w:eastAsia="Arial Unicode MS" w:hAnsi="Comic Sans MS" w:cs="Arial"/>
          <w:color w:val="000000" w:themeColor="text1"/>
          <w:sz w:val="32"/>
          <w:szCs w:val="32"/>
        </w:rPr>
        <w:t xml:space="preserve"> </w:t>
      </w:r>
    </w:p>
    <w:p w:rsidR="00C71634" w:rsidRPr="009A3495" w:rsidRDefault="00C71634" w:rsidP="00C7163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mic Sans MS" w:eastAsia="Arial Unicode MS" w:hAnsi="Comic Sans MS" w:cs="Arial"/>
          <w:b/>
          <w:color w:val="000000" w:themeColor="text1"/>
          <w:sz w:val="32"/>
          <w:szCs w:val="32"/>
        </w:rPr>
      </w:pPr>
      <w:r w:rsidRPr="009A3495">
        <w:rPr>
          <w:rFonts w:ascii="Comic Sans MS" w:eastAsia="Arial Unicode MS" w:hAnsi="Comic Sans MS" w:cs="Arial"/>
          <w:b/>
          <w:color w:val="FF0000"/>
          <w:sz w:val="32"/>
          <w:szCs w:val="32"/>
          <w:lang w:eastAsia="tr-TR"/>
        </w:rPr>
        <w:t xml:space="preserve">1.2-) </w:t>
      </w:r>
      <w:r w:rsidRPr="009A3495">
        <w:rPr>
          <w:rFonts w:ascii="Comic Sans MS" w:eastAsia="Arial Unicode MS" w:hAnsi="Comic Sans MS" w:cs="Arial"/>
          <w:b/>
          <w:color w:val="000000" w:themeColor="text1"/>
          <w:sz w:val="32"/>
          <w:szCs w:val="32"/>
        </w:rPr>
        <w:t>Why we use views?</w:t>
      </w:r>
    </w:p>
    <w:p w:rsidR="00BF4705" w:rsidRPr="00BF4705" w:rsidRDefault="00BF4705" w:rsidP="00BF470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252525"/>
          <w:sz w:val="32"/>
          <w:szCs w:val="32"/>
          <w:lang w:eastAsia="tr-TR"/>
        </w:rPr>
      </w:pPr>
      <w:r w:rsidRPr="00BF4705">
        <w:rPr>
          <w:rFonts w:ascii="Comic Sans MS" w:eastAsia="Times New Roman" w:hAnsi="Comic Sans MS" w:cs="Arial"/>
          <w:color w:val="252525"/>
          <w:sz w:val="32"/>
          <w:szCs w:val="32"/>
          <w:lang w:eastAsia="tr-TR"/>
        </w:rPr>
        <w:t>Views can be used for a few reasons. Some of the main reasons are as follows:</w:t>
      </w:r>
    </w:p>
    <w:p w:rsidR="00BF4705" w:rsidRPr="00BF4705" w:rsidRDefault="00BF4705" w:rsidP="00BF47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252525"/>
          <w:sz w:val="32"/>
          <w:szCs w:val="32"/>
          <w:lang w:eastAsia="tr-TR"/>
        </w:rPr>
      </w:pPr>
      <w:r w:rsidRPr="00BF4705">
        <w:rPr>
          <w:rFonts w:ascii="Comic Sans MS" w:eastAsia="Times New Roman" w:hAnsi="Comic Sans MS" w:cs="Arial"/>
          <w:color w:val="252525"/>
          <w:sz w:val="32"/>
          <w:szCs w:val="32"/>
          <w:lang w:eastAsia="tr-TR"/>
        </w:rPr>
        <w:t>To simplify database structure to the individuals using it</w:t>
      </w:r>
    </w:p>
    <w:p w:rsidR="00BF4705" w:rsidRPr="00BF4705" w:rsidRDefault="00BF4705" w:rsidP="00BF47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252525"/>
          <w:sz w:val="32"/>
          <w:szCs w:val="32"/>
          <w:lang w:eastAsia="tr-TR"/>
        </w:rPr>
      </w:pPr>
      <w:r w:rsidRPr="00BF4705">
        <w:rPr>
          <w:rFonts w:ascii="Comic Sans MS" w:eastAsia="Times New Roman" w:hAnsi="Comic Sans MS" w:cs="Arial"/>
          <w:color w:val="252525"/>
          <w:sz w:val="32"/>
          <w:szCs w:val="32"/>
          <w:lang w:eastAsia="tr-TR"/>
        </w:rPr>
        <w:t xml:space="preserve">As a security mechanism to DBAs for allowing users to </w:t>
      </w:r>
      <w:bookmarkStart w:id="0" w:name="_GoBack"/>
      <w:bookmarkEnd w:id="0"/>
      <w:r w:rsidRPr="00BF4705">
        <w:rPr>
          <w:rFonts w:ascii="Comic Sans MS" w:eastAsia="Times New Roman" w:hAnsi="Comic Sans MS" w:cs="Arial"/>
          <w:color w:val="252525"/>
          <w:sz w:val="32"/>
          <w:szCs w:val="32"/>
          <w:lang w:eastAsia="tr-TR"/>
        </w:rPr>
        <w:t>access data without granting them permissions to directly access the underlying base tables</w:t>
      </w:r>
    </w:p>
    <w:p w:rsidR="00BF4705" w:rsidRDefault="00BF4705" w:rsidP="00BF47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252525"/>
          <w:sz w:val="32"/>
          <w:szCs w:val="32"/>
          <w:lang w:eastAsia="tr-TR"/>
        </w:rPr>
      </w:pPr>
      <w:r w:rsidRPr="00BF4705">
        <w:rPr>
          <w:rFonts w:ascii="Comic Sans MS" w:eastAsia="Times New Roman" w:hAnsi="Comic Sans MS" w:cs="Arial"/>
          <w:color w:val="252525"/>
          <w:sz w:val="32"/>
          <w:szCs w:val="32"/>
          <w:lang w:eastAsia="tr-TR"/>
        </w:rPr>
        <w:t>To provide backward compatibility to applications that are using our database</w:t>
      </w:r>
    </w:p>
    <w:p w:rsidR="009A3495" w:rsidRDefault="009A3495" w:rsidP="009A349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252525"/>
          <w:sz w:val="32"/>
          <w:szCs w:val="32"/>
          <w:lang w:eastAsia="tr-TR"/>
        </w:rPr>
      </w:pPr>
    </w:p>
    <w:p w:rsidR="009A3495" w:rsidRDefault="009A3495" w:rsidP="009A349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252525"/>
          <w:sz w:val="32"/>
          <w:szCs w:val="32"/>
          <w:lang w:eastAsia="tr-TR"/>
        </w:rPr>
      </w:pPr>
    </w:p>
    <w:p w:rsidR="009A3495" w:rsidRPr="009A3495" w:rsidRDefault="009A3495" w:rsidP="009A349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252525"/>
          <w:sz w:val="32"/>
          <w:szCs w:val="32"/>
          <w:lang w:eastAsia="tr-TR"/>
        </w:rPr>
      </w:pPr>
    </w:p>
    <w:p w:rsidR="00137000" w:rsidRPr="009A3495" w:rsidRDefault="00137000" w:rsidP="00137000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Comic Sans MS" w:eastAsia="Times New Roman" w:hAnsi="Comic Sans MS" w:cs="Arial"/>
          <w:b/>
          <w:color w:val="252525"/>
          <w:sz w:val="32"/>
          <w:szCs w:val="32"/>
          <w:lang w:eastAsia="tr-TR"/>
        </w:rPr>
      </w:pPr>
    </w:p>
    <w:p w:rsidR="00137000" w:rsidRPr="009A3495" w:rsidRDefault="00137000" w:rsidP="0013700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b/>
          <w:color w:val="252525"/>
          <w:sz w:val="32"/>
          <w:szCs w:val="32"/>
          <w:lang w:eastAsia="tr-TR"/>
        </w:rPr>
      </w:pPr>
      <w:r w:rsidRPr="009A3495">
        <w:rPr>
          <w:rFonts w:ascii="Comic Sans MS" w:eastAsia="Times New Roman" w:hAnsi="Comic Sans MS" w:cs="Arial"/>
          <w:b/>
          <w:color w:val="FF0000"/>
          <w:sz w:val="32"/>
          <w:szCs w:val="32"/>
          <w:lang w:eastAsia="tr-TR"/>
        </w:rPr>
        <w:t xml:space="preserve">2-) </w:t>
      </w:r>
      <w:r w:rsidRPr="009A3495">
        <w:rPr>
          <w:rFonts w:ascii="Comic Sans MS" w:eastAsia="Times New Roman" w:hAnsi="Comic Sans MS" w:cs="Arial"/>
          <w:b/>
          <w:color w:val="252525"/>
          <w:sz w:val="32"/>
          <w:szCs w:val="32"/>
          <w:lang w:eastAsia="tr-TR"/>
        </w:rPr>
        <w:t xml:space="preserve">What is the difference between </w:t>
      </w:r>
      <w:r w:rsidR="009A3495" w:rsidRPr="009A3495">
        <w:rPr>
          <w:rFonts w:ascii="Comic Sans MS" w:eastAsia="Times New Roman" w:hAnsi="Comic Sans MS" w:cs="Arial"/>
          <w:b/>
          <w:color w:val="252525"/>
          <w:sz w:val="32"/>
          <w:szCs w:val="32"/>
          <w:lang w:eastAsia="tr-TR"/>
        </w:rPr>
        <w:t>‘</w:t>
      </w:r>
      <w:r w:rsidRPr="009A3495">
        <w:rPr>
          <w:rFonts w:ascii="Comic Sans MS" w:eastAsia="Times New Roman" w:hAnsi="Comic Sans MS" w:cs="Arial"/>
          <w:b/>
          <w:color w:val="252525"/>
          <w:sz w:val="32"/>
          <w:szCs w:val="32"/>
          <w:lang w:eastAsia="tr-TR"/>
        </w:rPr>
        <w:t>exists</w:t>
      </w:r>
      <w:r w:rsidR="009A3495" w:rsidRPr="009A3495">
        <w:rPr>
          <w:rFonts w:ascii="Comic Sans MS" w:eastAsia="Times New Roman" w:hAnsi="Comic Sans MS" w:cs="Arial"/>
          <w:b/>
          <w:color w:val="252525"/>
          <w:sz w:val="32"/>
          <w:szCs w:val="32"/>
          <w:lang w:eastAsia="tr-TR"/>
        </w:rPr>
        <w:t>’</w:t>
      </w:r>
      <w:r w:rsidRPr="009A3495">
        <w:rPr>
          <w:rFonts w:ascii="Comic Sans MS" w:eastAsia="Times New Roman" w:hAnsi="Comic Sans MS" w:cs="Arial"/>
          <w:b/>
          <w:color w:val="252525"/>
          <w:sz w:val="32"/>
          <w:szCs w:val="32"/>
          <w:lang w:eastAsia="tr-TR"/>
        </w:rPr>
        <w:t xml:space="preserve"> and </w:t>
      </w:r>
      <w:r w:rsidR="009A3495" w:rsidRPr="009A3495">
        <w:rPr>
          <w:rFonts w:ascii="Comic Sans MS" w:eastAsia="Times New Roman" w:hAnsi="Comic Sans MS" w:cs="Arial"/>
          <w:b/>
          <w:color w:val="252525"/>
          <w:sz w:val="32"/>
          <w:szCs w:val="32"/>
          <w:lang w:eastAsia="tr-TR"/>
        </w:rPr>
        <w:t>‘</w:t>
      </w:r>
      <w:r w:rsidRPr="009A3495">
        <w:rPr>
          <w:rFonts w:ascii="Comic Sans MS" w:eastAsia="Times New Roman" w:hAnsi="Comic Sans MS" w:cs="Arial"/>
          <w:b/>
          <w:color w:val="252525"/>
          <w:sz w:val="32"/>
          <w:szCs w:val="32"/>
          <w:lang w:eastAsia="tr-TR"/>
        </w:rPr>
        <w:t>in</w:t>
      </w:r>
      <w:r w:rsidR="009A3495" w:rsidRPr="009A3495">
        <w:rPr>
          <w:rFonts w:ascii="Comic Sans MS" w:eastAsia="Times New Roman" w:hAnsi="Comic Sans MS" w:cs="Arial"/>
          <w:b/>
          <w:color w:val="252525"/>
          <w:sz w:val="32"/>
          <w:szCs w:val="32"/>
          <w:lang w:eastAsia="tr-TR"/>
        </w:rPr>
        <w:t>’</w:t>
      </w:r>
      <w:r w:rsidRPr="009A3495">
        <w:rPr>
          <w:rFonts w:ascii="Comic Sans MS" w:eastAsia="Times New Roman" w:hAnsi="Comic Sans MS" w:cs="Arial"/>
          <w:b/>
          <w:color w:val="252525"/>
          <w:sz w:val="32"/>
          <w:szCs w:val="32"/>
          <w:lang w:eastAsia="tr-TR"/>
        </w:rPr>
        <w:t xml:space="preserve"> operators?</w:t>
      </w:r>
    </w:p>
    <w:p w:rsidR="009A3495" w:rsidRDefault="009A3495" w:rsidP="009A349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252525"/>
          <w:sz w:val="32"/>
          <w:szCs w:val="32"/>
          <w:lang w:eastAsia="tr-TR"/>
        </w:rPr>
      </w:pPr>
      <w:r w:rsidRPr="009A3495">
        <w:rPr>
          <w:rFonts w:ascii="Comic Sans MS" w:eastAsia="Times New Roman" w:hAnsi="Comic Sans MS" w:cs="Arial"/>
          <w:color w:val="252525"/>
          <w:sz w:val="32"/>
          <w:szCs w:val="32"/>
          <w:lang w:eastAsia="tr-TR"/>
        </w:rPr>
        <w:lastRenderedPageBreak/>
        <w:t>IN operator performs a direct match between the columns specified before the IN keyword and a subquery result. Conversely, EXISTS operator does not check for a match because it only verifies data existence in a subquery.</w:t>
      </w:r>
    </w:p>
    <w:p w:rsidR="009A3495" w:rsidRPr="009A3495" w:rsidRDefault="009A3495" w:rsidP="009A3495">
      <w:pPr>
        <w:pStyle w:val="ListeParagraf"/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252525"/>
          <w:sz w:val="32"/>
          <w:szCs w:val="32"/>
          <w:lang w:eastAsia="tr-TR"/>
        </w:rPr>
      </w:pPr>
    </w:p>
    <w:p w:rsidR="009A3495" w:rsidRPr="009A3495" w:rsidRDefault="009A3495" w:rsidP="009A3495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252525"/>
          <w:sz w:val="32"/>
          <w:szCs w:val="32"/>
          <w:lang w:eastAsia="tr-TR"/>
        </w:rPr>
      </w:pPr>
      <w:r w:rsidRPr="009A3495">
        <w:rPr>
          <w:rFonts w:ascii="Comic Sans MS" w:hAnsi="Comic Sans MS" w:cs="Arial"/>
          <w:color w:val="202124"/>
          <w:sz w:val="32"/>
          <w:szCs w:val="32"/>
          <w:shd w:val="clear" w:color="auto" w:fill="FFFFFF"/>
        </w:rPr>
        <w:t>EXISTS is used to </w:t>
      </w:r>
      <w:r w:rsidRPr="009A3495">
        <w:rPr>
          <w:rFonts w:ascii="Comic Sans MS" w:hAnsi="Comic Sans MS" w:cs="Arial"/>
          <w:bCs/>
          <w:color w:val="202124"/>
          <w:sz w:val="32"/>
          <w:szCs w:val="32"/>
          <w:shd w:val="clear" w:color="auto" w:fill="FFFFFF"/>
        </w:rPr>
        <w:t>determine if any values are returned or not</w:t>
      </w:r>
      <w:r w:rsidRPr="009A3495">
        <w:rPr>
          <w:rFonts w:ascii="Comic Sans MS" w:hAnsi="Comic Sans MS" w:cs="Arial"/>
          <w:color w:val="202124"/>
          <w:sz w:val="32"/>
          <w:szCs w:val="32"/>
          <w:shd w:val="clear" w:color="auto" w:fill="FFFFFF"/>
        </w:rPr>
        <w:t xml:space="preserve">. </w:t>
      </w:r>
    </w:p>
    <w:p w:rsidR="00C71634" w:rsidRPr="00C71634" w:rsidRDefault="00C71634" w:rsidP="00C71634">
      <w:pPr>
        <w:rPr>
          <w:color w:val="000000" w:themeColor="text1"/>
          <w:sz w:val="44"/>
          <w:szCs w:val="44"/>
        </w:rPr>
      </w:pPr>
    </w:p>
    <w:sectPr w:rsidR="00C71634" w:rsidRPr="00C71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E572F"/>
    <w:multiLevelType w:val="hybridMultilevel"/>
    <w:tmpl w:val="F0C8C6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61527"/>
    <w:multiLevelType w:val="multilevel"/>
    <w:tmpl w:val="462C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D9"/>
    <w:rsid w:val="00137000"/>
    <w:rsid w:val="006D11BD"/>
    <w:rsid w:val="007C17D9"/>
    <w:rsid w:val="00945AC4"/>
    <w:rsid w:val="009A21C6"/>
    <w:rsid w:val="009A3495"/>
    <w:rsid w:val="00BF4705"/>
    <w:rsid w:val="00C71634"/>
    <w:rsid w:val="00CE25DD"/>
    <w:rsid w:val="00F1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CDF2E-B905-4618-81F3-FA1A7FC3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71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7163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C71634"/>
  </w:style>
  <w:style w:type="character" w:customStyle="1" w:styleId="tlssbb">
    <w:name w:val="tlssbb"/>
    <w:basedOn w:val="VarsaylanParagrafYazTipi"/>
    <w:rsid w:val="00C71634"/>
  </w:style>
  <w:style w:type="paragraph" w:styleId="NormalWeb">
    <w:name w:val="Normal (Web)"/>
    <w:basedOn w:val="Normal"/>
    <w:uiPriority w:val="99"/>
    <w:semiHidden/>
    <w:unhideWhenUsed/>
    <w:rsid w:val="00BF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9A3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durmuş</dc:creator>
  <cp:keywords/>
  <dc:description/>
  <cp:lastModifiedBy>merve durmuş</cp:lastModifiedBy>
  <cp:revision>3</cp:revision>
  <dcterms:created xsi:type="dcterms:W3CDTF">2021-10-26T16:55:00Z</dcterms:created>
  <dcterms:modified xsi:type="dcterms:W3CDTF">2021-10-26T20:14:00Z</dcterms:modified>
</cp:coreProperties>
</file>