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163CB" w14:textId="53C37943" w:rsidR="00D37EF0" w:rsidRDefault="00D37EF0" w:rsidP="00D37EF0">
      <w:pPr>
        <w:spacing w:line="233" w:lineRule="atLeast"/>
        <w:rPr>
          <w:rFonts w:asciiTheme="majorHAnsi" w:hAnsiTheme="majorHAnsi" w:cstheme="majorHAnsi"/>
          <w:b/>
          <w:bCs/>
          <w:color w:val="000000"/>
          <w:sz w:val="32"/>
          <w:szCs w:val="32"/>
          <w:lang w:val="en-US"/>
        </w:rPr>
      </w:pPr>
      <w:r w:rsidRPr="00D37EF0">
        <w:rPr>
          <w:rFonts w:asciiTheme="majorHAnsi" w:hAnsiTheme="majorHAnsi" w:cstheme="majorHAnsi"/>
          <w:b/>
          <w:bCs/>
          <w:color w:val="000000"/>
          <w:sz w:val="32"/>
          <w:szCs w:val="32"/>
          <w:lang w:val="en-US"/>
        </w:rPr>
        <w:t>Title</w:t>
      </w:r>
    </w:p>
    <w:p w14:paraId="01C7CCDB" w14:textId="77777777" w:rsidR="00D37EF0" w:rsidRPr="00D37EF0" w:rsidRDefault="00D37EF0" w:rsidP="00D37EF0">
      <w:pPr>
        <w:spacing w:line="233" w:lineRule="atLeast"/>
        <w:rPr>
          <w:rFonts w:asciiTheme="majorHAnsi" w:hAnsiTheme="majorHAnsi" w:cstheme="majorHAnsi"/>
          <w:b/>
          <w:bCs/>
          <w:color w:val="000000"/>
          <w:sz w:val="32"/>
          <w:szCs w:val="32"/>
          <w:lang w:val="en-US"/>
        </w:rPr>
      </w:pPr>
    </w:p>
    <w:p w14:paraId="35AF3881" w14:textId="480B518D" w:rsidR="00D37EF0" w:rsidRDefault="00D37EF0" w:rsidP="00D37EF0">
      <w:pPr>
        <w:spacing w:line="233" w:lineRule="atLeast"/>
        <w:rPr>
          <w:rFonts w:asciiTheme="majorHAnsi" w:hAnsiTheme="majorHAnsi" w:cstheme="majorHAnsi"/>
          <w:color w:val="000000"/>
          <w:lang w:val="en-US"/>
        </w:rPr>
      </w:pPr>
      <w:r w:rsidRPr="00D37EF0">
        <w:rPr>
          <w:rFonts w:asciiTheme="majorHAnsi" w:hAnsiTheme="majorHAnsi" w:cstheme="majorHAnsi"/>
          <w:color w:val="000000"/>
          <w:lang w:val="en-US"/>
        </w:rPr>
        <w:t>Vowel Harmony in Turkish</w:t>
      </w:r>
    </w:p>
    <w:p w14:paraId="55134780" w14:textId="77777777" w:rsidR="00D37EF0" w:rsidRDefault="00D37EF0" w:rsidP="00D37EF0">
      <w:pPr>
        <w:spacing w:line="233" w:lineRule="atLeast"/>
        <w:rPr>
          <w:rFonts w:asciiTheme="majorHAnsi" w:hAnsiTheme="majorHAnsi" w:cstheme="majorHAnsi"/>
          <w:b/>
          <w:bCs/>
          <w:color w:val="000000"/>
          <w:sz w:val="24"/>
          <w:szCs w:val="24"/>
          <w:lang w:val="en-US"/>
        </w:rPr>
      </w:pPr>
    </w:p>
    <w:p w14:paraId="482ED871" w14:textId="690A8EC0" w:rsidR="00D37EF0" w:rsidRPr="00D37EF0" w:rsidRDefault="00D37EF0" w:rsidP="00D37EF0">
      <w:pPr>
        <w:spacing w:line="233" w:lineRule="atLeast"/>
        <w:rPr>
          <w:rFonts w:asciiTheme="majorHAnsi" w:hAnsiTheme="majorHAnsi" w:cstheme="majorHAnsi"/>
          <w:b/>
          <w:bCs/>
          <w:color w:val="000000"/>
          <w:sz w:val="24"/>
          <w:szCs w:val="24"/>
          <w:lang w:val="en-US"/>
        </w:rPr>
      </w:pPr>
      <w:r w:rsidRPr="00D37EF0">
        <w:rPr>
          <w:rFonts w:asciiTheme="majorHAnsi" w:hAnsiTheme="majorHAnsi" w:cstheme="majorHAnsi"/>
          <w:b/>
          <w:bCs/>
          <w:color w:val="000000"/>
          <w:sz w:val="24"/>
          <w:szCs w:val="24"/>
          <w:lang w:val="en-US"/>
        </w:rPr>
        <w:t>Description</w:t>
      </w:r>
    </w:p>
    <w:p w14:paraId="36526F99" w14:textId="77777777" w:rsidR="00D37EF0" w:rsidRDefault="00D37EF0" w:rsidP="00D37EF0">
      <w:pPr>
        <w:spacing w:line="233" w:lineRule="atLeast"/>
        <w:rPr>
          <w:rFonts w:asciiTheme="majorHAnsi" w:hAnsiTheme="majorHAnsi" w:cstheme="majorHAnsi"/>
          <w:color w:val="000000"/>
          <w:lang w:val="en-US"/>
        </w:rPr>
      </w:pPr>
    </w:p>
    <w:p w14:paraId="6E31F13B" w14:textId="77777777" w:rsidR="00925768" w:rsidRPr="00925768" w:rsidRDefault="00925768" w:rsidP="00925768">
      <w:pPr>
        <w:spacing w:line="233" w:lineRule="atLeast"/>
        <w:rPr>
          <w:rFonts w:asciiTheme="majorHAnsi" w:hAnsiTheme="majorHAnsi" w:cstheme="majorHAnsi"/>
          <w:color w:val="000000"/>
          <w:lang w:val="en-US"/>
        </w:rPr>
      </w:pPr>
      <w:r w:rsidRPr="00925768">
        <w:rPr>
          <w:rFonts w:asciiTheme="majorHAnsi" w:hAnsiTheme="majorHAnsi" w:cstheme="majorHAnsi"/>
          <w:color w:val="000000"/>
          <w:lang w:val="en-US"/>
        </w:rPr>
        <w:t>Vowel harmony is a phonological phenomenon common in many languages (e.g., Finnish, Turkish, and others) in which some vowels cannot be together with others in (monomorphemic) words. The reason for vowel harmony in these languages is that, because of how vowels are pronounced in a word, it may be easier to combine some vowels with others (e.g., front vowels with front vowels and back vowels with back vowels). For instance, in Turkish, which is the language used in the present experiment, there are four front vowels (</w:t>
      </w:r>
      <w:proofErr w:type="spellStart"/>
      <w:r w:rsidRPr="00925768">
        <w:rPr>
          <w:rFonts w:asciiTheme="majorHAnsi" w:hAnsiTheme="majorHAnsi" w:cstheme="majorHAnsi"/>
          <w:color w:val="000000"/>
          <w:lang w:val="en-US"/>
        </w:rPr>
        <w:t>i</w:t>
      </w:r>
      <w:proofErr w:type="spellEnd"/>
      <w:r w:rsidRPr="00925768">
        <w:rPr>
          <w:rFonts w:asciiTheme="majorHAnsi" w:hAnsiTheme="majorHAnsi" w:cstheme="majorHAnsi"/>
          <w:color w:val="000000"/>
          <w:lang w:val="en-US"/>
        </w:rPr>
        <w:t>, ö, ü, e; [/</w:t>
      </w:r>
      <w:proofErr w:type="spellStart"/>
      <w:r w:rsidRPr="00925768">
        <w:rPr>
          <w:rFonts w:asciiTheme="majorHAnsi" w:hAnsiTheme="majorHAnsi" w:cstheme="majorHAnsi"/>
          <w:color w:val="000000"/>
          <w:lang w:val="en-US"/>
        </w:rPr>
        <w:t>i</w:t>
      </w:r>
      <w:proofErr w:type="spellEnd"/>
      <w:r w:rsidRPr="00925768">
        <w:rPr>
          <w:rFonts w:asciiTheme="majorHAnsi" w:hAnsiTheme="majorHAnsi" w:cstheme="majorHAnsi"/>
          <w:color w:val="000000"/>
          <w:lang w:val="en-US"/>
        </w:rPr>
        <w:t>/, /ø/, /y/, /e/]) and four back vowels (ı, o, u, a [/ɯ</w:t>
      </w:r>
      <w:proofErr w:type="gramStart"/>
      <w:r w:rsidRPr="00925768">
        <w:rPr>
          <w:rFonts w:asciiTheme="majorHAnsi" w:hAnsiTheme="majorHAnsi" w:cstheme="majorHAnsi"/>
          <w:color w:val="000000"/>
          <w:lang w:val="en-US"/>
        </w:rPr>
        <w:t>/,/</w:t>
      </w:r>
      <w:proofErr w:type="gramEnd"/>
      <w:r w:rsidRPr="00925768">
        <w:rPr>
          <w:rFonts w:asciiTheme="majorHAnsi" w:hAnsiTheme="majorHAnsi" w:cstheme="majorHAnsi"/>
          <w:color w:val="000000"/>
          <w:lang w:val="en-US"/>
        </w:rPr>
        <w:t xml:space="preserve">o/,/u/,/a/]). Typically, monomorphemic Turkish words are composed of only front vowels (e.g., </w:t>
      </w:r>
      <w:proofErr w:type="spellStart"/>
      <w:r w:rsidRPr="00925768">
        <w:rPr>
          <w:rFonts w:asciiTheme="majorHAnsi" w:hAnsiTheme="majorHAnsi" w:cstheme="majorHAnsi"/>
          <w:color w:val="000000"/>
          <w:lang w:val="en-US"/>
        </w:rPr>
        <w:t>güven</w:t>
      </w:r>
      <w:proofErr w:type="spellEnd"/>
      <w:r w:rsidRPr="00925768">
        <w:rPr>
          <w:rFonts w:asciiTheme="majorHAnsi" w:hAnsiTheme="majorHAnsi" w:cstheme="majorHAnsi"/>
          <w:color w:val="000000"/>
          <w:lang w:val="en-US"/>
        </w:rPr>
        <w:t xml:space="preserve"> [trust] and </w:t>
      </w:r>
      <w:proofErr w:type="spellStart"/>
      <w:r w:rsidRPr="00925768">
        <w:rPr>
          <w:rFonts w:asciiTheme="majorHAnsi" w:hAnsiTheme="majorHAnsi" w:cstheme="majorHAnsi"/>
          <w:color w:val="000000"/>
          <w:lang w:val="en-US"/>
        </w:rPr>
        <w:t>ödül</w:t>
      </w:r>
      <w:proofErr w:type="spellEnd"/>
      <w:r w:rsidRPr="00925768">
        <w:rPr>
          <w:rFonts w:asciiTheme="majorHAnsi" w:hAnsiTheme="majorHAnsi" w:cstheme="majorHAnsi"/>
          <w:color w:val="000000"/>
          <w:lang w:val="en-US"/>
        </w:rPr>
        <w:t xml:space="preserve"> [award]) or only back vowels (e.g., </w:t>
      </w:r>
      <w:proofErr w:type="spellStart"/>
      <w:r w:rsidRPr="00925768">
        <w:rPr>
          <w:rFonts w:asciiTheme="majorHAnsi" w:hAnsiTheme="majorHAnsi" w:cstheme="majorHAnsi"/>
          <w:color w:val="000000"/>
          <w:lang w:val="en-US"/>
        </w:rPr>
        <w:t>karar</w:t>
      </w:r>
      <w:proofErr w:type="spellEnd"/>
      <w:r w:rsidRPr="00925768">
        <w:rPr>
          <w:rFonts w:asciiTheme="majorHAnsi" w:hAnsiTheme="majorHAnsi" w:cstheme="majorHAnsi"/>
          <w:color w:val="000000"/>
          <w:lang w:val="en-US"/>
        </w:rPr>
        <w:t xml:space="preserve"> [decision] and </w:t>
      </w:r>
      <w:proofErr w:type="spellStart"/>
      <w:r w:rsidRPr="00925768">
        <w:rPr>
          <w:rFonts w:asciiTheme="majorHAnsi" w:hAnsiTheme="majorHAnsi" w:cstheme="majorHAnsi"/>
          <w:color w:val="000000"/>
          <w:lang w:val="en-US"/>
        </w:rPr>
        <w:t>yakın</w:t>
      </w:r>
      <w:proofErr w:type="spellEnd"/>
      <w:r w:rsidRPr="00925768">
        <w:rPr>
          <w:rFonts w:asciiTheme="majorHAnsi" w:hAnsiTheme="majorHAnsi" w:cstheme="majorHAnsi"/>
          <w:color w:val="000000"/>
          <w:lang w:val="en-US"/>
        </w:rPr>
        <w:t xml:space="preserve"> [near])</w:t>
      </w:r>
    </w:p>
    <w:p w14:paraId="0D00550E" w14:textId="77777777" w:rsidR="00925768" w:rsidRPr="00925768" w:rsidRDefault="00925768" w:rsidP="00925768">
      <w:pPr>
        <w:spacing w:line="233" w:lineRule="atLeast"/>
        <w:rPr>
          <w:rFonts w:asciiTheme="majorHAnsi" w:hAnsiTheme="majorHAnsi" w:cstheme="majorHAnsi"/>
          <w:color w:val="000000"/>
          <w:lang w:val="en-US"/>
        </w:rPr>
      </w:pPr>
    </w:p>
    <w:p w14:paraId="60CBADDC" w14:textId="77777777" w:rsidR="00925768" w:rsidRPr="00925768" w:rsidRDefault="00925768" w:rsidP="00925768">
      <w:pPr>
        <w:spacing w:line="233" w:lineRule="atLeast"/>
        <w:rPr>
          <w:rFonts w:asciiTheme="majorHAnsi" w:hAnsiTheme="majorHAnsi" w:cstheme="majorHAnsi"/>
          <w:color w:val="000000"/>
          <w:lang w:val="en-US"/>
        </w:rPr>
      </w:pPr>
      <w:r w:rsidRPr="00925768">
        <w:rPr>
          <w:rFonts w:asciiTheme="majorHAnsi" w:hAnsiTheme="majorHAnsi" w:cstheme="majorHAnsi"/>
          <w:color w:val="000000"/>
          <w:lang w:val="en-US"/>
        </w:rPr>
        <w:t>As also happens in languages like Finnish, compound words can contain one word with back vowels and one with front vowels (</w:t>
      </w:r>
      <w:proofErr w:type="gramStart"/>
      <w:r w:rsidRPr="00925768">
        <w:rPr>
          <w:rFonts w:asciiTheme="majorHAnsi" w:hAnsiTheme="majorHAnsi" w:cstheme="majorHAnsi"/>
          <w:color w:val="000000"/>
          <w:lang w:val="en-US"/>
        </w:rPr>
        <w:t>e.g.</w:t>
      </w:r>
      <w:proofErr w:type="gramEnd"/>
      <w:r w:rsidRPr="00925768">
        <w:rPr>
          <w:rFonts w:asciiTheme="majorHAnsi" w:hAnsiTheme="majorHAnsi" w:cstheme="majorHAnsi"/>
          <w:color w:val="000000"/>
          <w:lang w:val="en-US"/>
        </w:rPr>
        <w:t xml:space="preserve"> </w:t>
      </w:r>
      <w:proofErr w:type="spellStart"/>
      <w:r w:rsidRPr="00925768">
        <w:rPr>
          <w:rFonts w:asciiTheme="majorHAnsi" w:hAnsiTheme="majorHAnsi" w:cstheme="majorHAnsi"/>
          <w:color w:val="000000"/>
          <w:lang w:val="en-US"/>
        </w:rPr>
        <w:t>günbatımı</w:t>
      </w:r>
      <w:proofErr w:type="spellEnd"/>
      <w:r w:rsidRPr="00925768">
        <w:rPr>
          <w:rFonts w:asciiTheme="majorHAnsi" w:hAnsiTheme="majorHAnsi" w:cstheme="majorHAnsi"/>
          <w:color w:val="000000"/>
          <w:lang w:val="en-US"/>
        </w:rPr>
        <w:t xml:space="preserve"> [sunset]). More important, while relatively infrequent, there are, </w:t>
      </w:r>
      <w:proofErr w:type="gramStart"/>
      <w:r w:rsidRPr="00925768">
        <w:rPr>
          <w:rFonts w:asciiTheme="majorHAnsi" w:hAnsiTheme="majorHAnsi" w:cstheme="majorHAnsi"/>
          <w:color w:val="000000"/>
          <w:lang w:val="en-US"/>
        </w:rPr>
        <w:t>a number of</w:t>
      </w:r>
      <w:proofErr w:type="gramEnd"/>
      <w:r w:rsidRPr="00925768">
        <w:rPr>
          <w:rFonts w:asciiTheme="majorHAnsi" w:hAnsiTheme="majorHAnsi" w:cstheme="majorHAnsi"/>
          <w:color w:val="000000"/>
          <w:lang w:val="en-US"/>
        </w:rPr>
        <w:t xml:space="preserve"> monomorphemic words in Turkish in which vowel harmony does not occur—this is often the case of loan words (parti, [party]), but it may also happen in Turkish words (</w:t>
      </w:r>
      <w:proofErr w:type="spellStart"/>
      <w:r w:rsidRPr="00925768">
        <w:rPr>
          <w:rFonts w:asciiTheme="majorHAnsi" w:hAnsiTheme="majorHAnsi" w:cstheme="majorHAnsi"/>
          <w:color w:val="000000"/>
          <w:lang w:val="en-US"/>
        </w:rPr>
        <w:t>haber</w:t>
      </w:r>
      <w:proofErr w:type="spellEnd"/>
      <w:r w:rsidRPr="00925768">
        <w:rPr>
          <w:rFonts w:asciiTheme="majorHAnsi" w:hAnsiTheme="majorHAnsi" w:cstheme="majorHAnsi"/>
          <w:color w:val="000000"/>
          <w:lang w:val="en-US"/>
        </w:rPr>
        <w:t xml:space="preserve"> [news]).  </w:t>
      </w:r>
    </w:p>
    <w:p w14:paraId="00D9BE79" w14:textId="77777777" w:rsidR="00925768" w:rsidRPr="00925768" w:rsidRDefault="00925768" w:rsidP="00925768">
      <w:pPr>
        <w:spacing w:line="233" w:lineRule="atLeast"/>
        <w:rPr>
          <w:rFonts w:asciiTheme="majorHAnsi" w:hAnsiTheme="majorHAnsi" w:cstheme="majorHAnsi"/>
          <w:color w:val="000000"/>
          <w:lang w:val="en-US"/>
        </w:rPr>
      </w:pPr>
    </w:p>
    <w:p w14:paraId="3C6CCA80" w14:textId="77777777" w:rsidR="00925768" w:rsidRPr="00925768" w:rsidRDefault="00925768" w:rsidP="00925768">
      <w:pPr>
        <w:spacing w:line="233" w:lineRule="atLeast"/>
        <w:rPr>
          <w:rFonts w:asciiTheme="majorHAnsi" w:hAnsiTheme="majorHAnsi" w:cstheme="majorHAnsi"/>
          <w:color w:val="000000"/>
          <w:lang w:val="en-US"/>
        </w:rPr>
      </w:pPr>
      <w:r w:rsidRPr="00925768">
        <w:rPr>
          <w:rFonts w:asciiTheme="majorHAnsi" w:hAnsiTheme="majorHAnsi" w:cstheme="majorHAnsi"/>
          <w:color w:val="000000"/>
          <w:lang w:val="en-US"/>
        </w:rPr>
        <w:t xml:space="preserve">There is some evidence of the effects of vowel harmony on spoken word recognition in languages with vowel harmony. For instance, </w:t>
      </w:r>
      <w:proofErr w:type="spellStart"/>
      <w:r w:rsidRPr="00925768">
        <w:rPr>
          <w:rFonts w:asciiTheme="majorHAnsi" w:hAnsiTheme="majorHAnsi" w:cstheme="majorHAnsi"/>
          <w:color w:val="000000"/>
          <w:lang w:val="en-US"/>
        </w:rPr>
        <w:t>Vroomen</w:t>
      </w:r>
      <w:proofErr w:type="spellEnd"/>
      <w:r w:rsidRPr="00925768">
        <w:rPr>
          <w:rFonts w:asciiTheme="majorHAnsi" w:hAnsiTheme="majorHAnsi" w:cstheme="majorHAnsi"/>
          <w:color w:val="000000"/>
          <w:lang w:val="en-US"/>
        </w:rPr>
        <w:t xml:space="preserve"> et al. (1998) showed that vowel harmony can be used as cues to determine word boundaries in Finnish in an interdependent manner (see also Bertram et al., 2004, for evidence of the role of vowel harmony in compound words in Finnish during sentence reading).</w:t>
      </w:r>
    </w:p>
    <w:p w14:paraId="34A1603A" w14:textId="77777777" w:rsidR="00925768" w:rsidRPr="00925768" w:rsidRDefault="00925768" w:rsidP="00925768">
      <w:pPr>
        <w:spacing w:line="233" w:lineRule="atLeast"/>
        <w:rPr>
          <w:rFonts w:asciiTheme="majorHAnsi" w:hAnsiTheme="majorHAnsi" w:cstheme="majorHAnsi"/>
          <w:color w:val="000000"/>
          <w:lang w:val="en-US"/>
        </w:rPr>
      </w:pPr>
    </w:p>
    <w:p w14:paraId="2DF55A34" w14:textId="77777777" w:rsidR="00925768" w:rsidRPr="00925768" w:rsidRDefault="00925768" w:rsidP="00925768">
      <w:pPr>
        <w:spacing w:line="233" w:lineRule="atLeast"/>
        <w:rPr>
          <w:rFonts w:asciiTheme="majorHAnsi" w:hAnsiTheme="majorHAnsi" w:cstheme="majorHAnsi"/>
          <w:color w:val="000000"/>
          <w:lang w:val="en-US"/>
        </w:rPr>
      </w:pPr>
      <w:r w:rsidRPr="00925768">
        <w:rPr>
          <w:rFonts w:asciiTheme="majorHAnsi" w:hAnsiTheme="majorHAnsi" w:cstheme="majorHAnsi"/>
          <w:color w:val="000000"/>
          <w:lang w:val="en-US"/>
        </w:rPr>
        <w:t>The question here is whether the effects of vowel harmony also apply to printed word recognition. Indeed, the evidence of vowel harmony effect during visual word recognition is extremely scarce. In a recent lexical decision experiment conducted in Finnish, disharmonious pseudowords produced faster responses (i.e., it was easier to say “nonword”) than harmonious pseudowords (</w:t>
      </w:r>
      <w:proofErr w:type="spellStart"/>
      <w:r w:rsidRPr="00925768">
        <w:rPr>
          <w:rFonts w:asciiTheme="majorHAnsi" w:hAnsiTheme="majorHAnsi" w:cstheme="majorHAnsi"/>
          <w:color w:val="000000"/>
          <w:lang w:val="en-US"/>
        </w:rPr>
        <w:t>Perea</w:t>
      </w:r>
      <w:proofErr w:type="spellEnd"/>
      <w:r w:rsidRPr="00925768">
        <w:rPr>
          <w:rFonts w:asciiTheme="majorHAnsi" w:hAnsiTheme="majorHAnsi" w:cstheme="majorHAnsi"/>
          <w:color w:val="000000"/>
          <w:lang w:val="en-US"/>
        </w:rPr>
        <w:t xml:space="preserve"> et al., 2022). While these findings revealed that it is possible to find an effect of vowel harmony during printed word recognition, the focus was only on pseudowords. One might argue that disharmonious pseudowords may induce less word-likeness (because of the disharmony), producing faster “no” responses. Keep in mind that all words in the </w:t>
      </w:r>
      <w:proofErr w:type="spellStart"/>
      <w:r w:rsidRPr="00925768">
        <w:rPr>
          <w:rFonts w:asciiTheme="majorHAnsi" w:hAnsiTheme="majorHAnsi" w:cstheme="majorHAnsi"/>
          <w:color w:val="000000"/>
          <w:lang w:val="en-US"/>
        </w:rPr>
        <w:t>Perea</w:t>
      </w:r>
      <w:proofErr w:type="spellEnd"/>
      <w:r w:rsidRPr="00925768">
        <w:rPr>
          <w:rFonts w:asciiTheme="majorHAnsi" w:hAnsiTheme="majorHAnsi" w:cstheme="majorHAnsi"/>
          <w:color w:val="000000"/>
          <w:lang w:val="en-US"/>
        </w:rPr>
        <w:t xml:space="preserve"> et al. (2022) were harmonious, so that any disharmonious letter strings were necessarily pseudoword—note that it is extremely difficult to find disharmonious words in Finnish (beyond a small set of loan words). Notably, as indicated above, it is possible to find a reasonably large set of disharmonious words in Turkish, thus avoiding this interpretive issue. Furthermore, using Turkish allows us to manipulate vowel harmony for both word and nonword stimuli.</w:t>
      </w:r>
    </w:p>
    <w:p w14:paraId="38923B28" w14:textId="77777777" w:rsidR="00925768" w:rsidRPr="00925768" w:rsidRDefault="00925768" w:rsidP="00925768">
      <w:pPr>
        <w:spacing w:line="233" w:lineRule="atLeast"/>
        <w:rPr>
          <w:rFonts w:asciiTheme="majorHAnsi" w:hAnsiTheme="majorHAnsi" w:cstheme="majorHAnsi"/>
          <w:color w:val="000000"/>
          <w:lang w:val="en-US"/>
        </w:rPr>
      </w:pPr>
    </w:p>
    <w:p w14:paraId="5CF44532" w14:textId="77777777" w:rsidR="00925768" w:rsidRPr="00925768" w:rsidRDefault="00925768" w:rsidP="00925768">
      <w:pPr>
        <w:spacing w:line="233" w:lineRule="atLeast"/>
        <w:rPr>
          <w:rFonts w:asciiTheme="majorHAnsi" w:hAnsiTheme="majorHAnsi" w:cstheme="majorHAnsi"/>
          <w:color w:val="000000"/>
          <w:lang w:val="en-US"/>
        </w:rPr>
      </w:pPr>
      <w:r w:rsidRPr="00925768">
        <w:rPr>
          <w:rFonts w:asciiTheme="majorHAnsi" w:hAnsiTheme="majorHAnsi" w:cstheme="majorHAnsi"/>
          <w:color w:val="000000"/>
          <w:lang w:val="en-US"/>
        </w:rPr>
        <w:t xml:space="preserve">In the present lexical decision experiment, we selected two types of Turkish words: words that comply with vowel harmony (i.e., all front vowels, or all back vowels; </w:t>
      </w:r>
      <w:proofErr w:type="spellStart"/>
      <w:r w:rsidRPr="00925768">
        <w:rPr>
          <w:rFonts w:asciiTheme="majorHAnsi" w:hAnsiTheme="majorHAnsi" w:cstheme="majorHAnsi"/>
          <w:color w:val="000000"/>
          <w:lang w:val="en-US"/>
        </w:rPr>
        <w:t>resim</w:t>
      </w:r>
      <w:proofErr w:type="spellEnd"/>
      <w:r w:rsidRPr="00925768">
        <w:rPr>
          <w:rFonts w:asciiTheme="majorHAnsi" w:hAnsiTheme="majorHAnsi" w:cstheme="majorHAnsi"/>
          <w:color w:val="000000"/>
          <w:lang w:val="en-US"/>
        </w:rPr>
        <w:t xml:space="preserve"> [picture], </w:t>
      </w:r>
      <w:proofErr w:type="spellStart"/>
      <w:r w:rsidRPr="00925768">
        <w:rPr>
          <w:rFonts w:asciiTheme="majorHAnsi" w:hAnsiTheme="majorHAnsi" w:cstheme="majorHAnsi"/>
          <w:color w:val="000000"/>
          <w:lang w:val="en-US"/>
        </w:rPr>
        <w:t>takım</w:t>
      </w:r>
      <w:proofErr w:type="spellEnd"/>
      <w:r w:rsidRPr="00925768">
        <w:rPr>
          <w:rFonts w:asciiTheme="majorHAnsi" w:hAnsiTheme="majorHAnsi" w:cstheme="majorHAnsi"/>
          <w:color w:val="000000"/>
          <w:lang w:val="en-US"/>
        </w:rPr>
        <w:t xml:space="preserve"> [team]), and words that did not comply vowel harmony (i.e., containing both front and back vowels; </w:t>
      </w:r>
      <w:proofErr w:type="spellStart"/>
      <w:r w:rsidRPr="00925768">
        <w:rPr>
          <w:rFonts w:asciiTheme="majorHAnsi" w:hAnsiTheme="majorHAnsi" w:cstheme="majorHAnsi"/>
          <w:color w:val="000000"/>
          <w:lang w:val="en-US"/>
        </w:rPr>
        <w:t>beyaz</w:t>
      </w:r>
      <w:proofErr w:type="spellEnd"/>
      <w:r w:rsidRPr="00925768">
        <w:rPr>
          <w:rFonts w:asciiTheme="majorHAnsi" w:hAnsiTheme="majorHAnsi" w:cstheme="majorHAnsi"/>
          <w:color w:val="000000"/>
          <w:lang w:val="en-US"/>
        </w:rPr>
        <w:t>, [white]). In addition, we created two types of pseudowords in Turkish: harmonious (</w:t>
      </w:r>
      <w:proofErr w:type="spellStart"/>
      <w:r w:rsidRPr="00925768">
        <w:rPr>
          <w:rFonts w:asciiTheme="majorHAnsi" w:hAnsiTheme="majorHAnsi" w:cstheme="majorHAnsi"/>
          <w:color w:val="000000"/>
          <w:lang w:val="en-US"/>
        </w:rPr>
        <w:t>düvem</w:t>
      </w:r>
      <w:proofErr w:type="spellEnd"/>
      <w:r w:rsidRPr="00925768">
        <w:rPr>
          <w:rFonts w:asciiTheme="majorHAnsi" w:hAnsiTheme="majorHAnsi" w:cstheme="majorHAnsi"/>
          <w:color w:val="000000"/>
          <w:lang w:val="en-US"/>
        </w:rPr>
        <w:t>) and disharmonious (</w:t>
      </w:r>
      <w:proofErr w:type="spellStart"/>
      <w:r w:rsidRPr="00925768">
        <w:rPr>
          <w:rFonts w:asciiTheme="majorHAnsi" w:hAnsiTheme="majorHAnsi" w:cstheme="majorHAnsi"/>
          <w:color w:val="000000"/>
          <w:lang w:val="en-US"/>
        </w:rPr>
        <w:t>minya</w:t>
      </w:r>
      <w:proofErr w:type="spellEnd"/>
      <w:r w:rsidRPr="00925768">
        <w:rPr>
          <w:rFonts w:asciiTheme="majorHAnsi" w:hAnsiTheme="majorHAnsi" w:cstheme="majorHAnsi"/>
          <w:color w:val="000000"/>
          <w:lang w:val="en-US"/>
        </w:rPr>
        <w:t>). In both types of sets, we controlled for the size of the orthographic neighborhood (e.g., OLD20, Yap et al., 2009).</w:t>
      </w:r>
    </w:p>
    <w:p w14:paraId="10AC6C0C" w14:textId="77777777" w:rsidR="00925768" w:rsidRPr="00D37EF0" w:rsidRDefault="00925768" w:rsidP="00925768">
      <w:pPr>
        <w:spacing w:line="233" w:lineRule="atLeast"/>
        <w:rPr>
          <w:rFonts w:asciiTheme="majorHAnsi" w:hAnsiTheme="majorHAnsi" w:cstheme="majorHAnsi"/>
          <w:color w:val="000000"/>
          <w:lang w:val="en-US"/>
        </w:rPr>
      </w:pPr>
    </w:p>
    <w:p w14:paraId="471858FE" w14:textId="77777777" w:rsidR="00D37EF0" w:rsidRDefault="00D37EF0" w:rsidP="00AC2BDF">
      <w:pPr>
        <w:rPr>
          <w:rFonts w:asciiTheme="majorHAnsi" w:hAnsiTheme="majorHAnsi" w:cstheme="majorHAnsi"/>
          <w:b/>
          <w:bCs/>
          <w:sz w:val="32"/>
          <w:szCs w:val="32"/>
          <w:lang w:val="en-GB"/>
        </w:rPr>
      </w:pPr>
      <w:r w:rsidRPr="00D37EF0">
        <w:rPr>
          <w:rFonts w:asciiTheme="majorHAnsi" w:hAnsiTheme="majorHAnsi" w:cstheme="majorHAnsi"/>
          <w:b/>
          <w:bCs/>
          <w:sz w:val="32"/>
          <w:szCs w:val="32"/>
          <w:lang w:val="en-GB"/>
        </w:rPr>
        <w:t>Hypotheses</w:t>
      </w:r>
    </w:p>
    <w:p w14:paraId="0E64C709" w14:textId="4093CAE1" w:rsidR="00925768" w:rsidRDefault="00925768" w:rsidP="00925768">
      <w:pPr>
        <w:spacing w:line="233" w:lineRule="atLeast"/>
        <w:rPr>
          <w:rFonts w:asciiTheme="majorHAnsi" w:hAnsiTheme="majorHAnsi" w:cstheme="majorHAnsi"/>
          <w:color w:val="000000"/>
          <w:lang w:val="en-US"/>
        </w:rPr>
      </w:pPr>
      <w:r w:rsidRPr="00925768">
        <w:rPr>
          <w:rFonts w:asciiTheme="majorHAnsi" w:hAnsiTheme="majorHAnsi" w:cstheme="majorHAnsi"/>
          <w:color w:val="000000"/>
          <w:lang w:val="en-US"/>
        </w:rPr>
        <w:lastRenderedPageBreak/>
        <w:t xml:space="preserve">The predictions are as </w:t>
      </w:r>
      <w:r>
        <w:rPr>
          <w:rFonts w:asciiTheme="majorHAnsi" w:hAnsiTheme="majorHAnsi" w:cstheme="majorHAnsi"/>
          <w:color w:val="000000"/>
          <w:lang w:val="en-US"/>
        </w:rPr>
        <w:t>follow</w:t>
      </w:r>
      <w:r w:rsidRPr="00925768">
        <w:rPr>
          <w:rFonts w:asciiTheme="majorHAnsi" w:hAnsiTheme="majorHAnsi" w:cstheme="majorHAnsi"/>
          <w:color w:val="000000"/>
          <w:lang w:val="en-US"/>
        </w:rPr>
        <w:t xml:space="preserve">. If vowel harmony plays a role during visual word recognition in Turkish, we expect to find: (1) faster responses to harmonious words than disharmonious words, and (2) faster responses to disharmonious pseudowords than harmonious pseudowords. This is </w:t>
      </w:r>
      <w:proofErr w:type="gramStart"/>
      <w:r w:rsidRPr="00925768">
        <w:rPr>
          <w:rFonts w:asciiTheme="majorHAnsi" w:hAnsiTheme="majorHAnsi" w:cstheme="majorHAnsi"/>
          <w:color w:val="000000"/>
          <w:lang w:val="en-US"/>
        </w:rPr>
        <w:t>actually the</w:t>
      </w:r>
      <w:proofErr w:type="gramEnd"/>
      <w:r w:rsidRPr="00925768">
        <w:rPr>
          <w:rFonts w:asciiTheme="majorHAnsi" w:hAnsiTheme="majorHAnsi" w:cstheme="majorHAnsi"/>
          <w:color w:val="000000"/>
          <w:lang w:val="en-US"/>
        </w:rPr>
        <w:t xml:space="preserve"> pattern reported by </w:t>
      </w:r>
      <w:proofErr w:type="spellStart"/>
      <w:r w:rsidRPr="00925768">
        <w:rPr>
          <w:rFonts w:asciiTheme="majorHAnsi" w:hAnsiTheme="majorHAnsi" w:cstheme="majorHAnsi"/>
          <w:color w:val="000000"/>
          <w:lang w:val="en-US"/>
        </w:rPr>
        <w:t>Kiliç</w:t>
      </w:r>
      <w:proofErr w:type="spellEnd"/>
      <w:r w:rsidRPr="00925768">
        <w:rPr>
          <w:rFonts w:asciiTheme="majorHAnsi" w:hAnsiTheme="majorHAnsi" w:cstheme="majorHAnsi"/>
          <w:color w:val="000000"/>
          <w:lang w:val="en-US"/>
        </w:rPr>
        <w:t xml:space="preserve"> (2017) in a lexical decision experiment that was part of an unpublished master’s thesis; however, this experiment did not contain the specific details of the manipulation.</w:t>
      </w:r>
    </w:p>
    <w:p w14:paraId="4D18F785" w14:textId="77777777" w:rsidR="00D37EF0" w:rsidRPr="00D37EF0" w:rsidRDefault="00D37EF0" w:rsidP="00AC2BDF">
      <w:pPr>
        <w:rPr>
          <w:rFonts w:asciiTheme="majorHAnsi" w:hAnsiTheme="majorHAnsi" w:cstheme="majorHAnsi"/>
          <w:b/>
          <w:bCs/>
          <w:sz w:val="32"/>
          <w:szCs w:val="32"/>
          <w:lang w:val="en-US"/>
        </w:rPr>
      </w:pPr>
    </w:p>
    <w:p w14:paraId="6836FBB2" w14:textId="0C1AD06F" w:rsidR="00AC2BDF" w:rsidRPr="00AC2BDF" w:rsidRDefault="00AC2BDF" w:rsidP="00AC2BDF">
      <w:pPr>
        <w:rPr>
          <w:rFonts w:asciiTheme="majorHAnsi" w:hAnsiTheme="majorHAnsi" w:cstheme="majorHAnsi"/>
          <w:b/>
          <w:bCs/>
          <w:sz w:val="32"/>
          <w:szCs w:val="32"/>
          <w:lang w:val="en-GB"/>
        </w:rPr>
      </w:pPr>
      <w:r w:rsidRPr="00AC2BDF">
        <w:rPr>
          <w:rFonts w:asciiTheme="majorHAnsi" w:hAnsiTheme="majorHAnsi" w:cstheme="majorHAnsi"/>
          <w:b/>
          <w:bCs/>
          <w:sz w:val="32"/>
          <w:szCs w:val="32"/>
          <w:lang w:val="en-GB"/>
        </w:rPr>
        <w:t>Design plan</w:t>
      </w:r>
    </w:p>
    <w:p w14:paraId="2062C1B8" w14:textId="77777777" w:rsidR="00AC2BDF" w:rsidRPr="00AC2BDF" w:rsidRDefault="00AC2BDF" w:rsidP="00AC2BDF">
      <w:pPr>
        <w:rPr>
          <w:rFonts w:asciiTheme="majorHAnsi" w:hAnsiTheme="majorHAnsi" w:cstheme="majorHAnsi"/>
          <w:b/>
          <w:bCs/>
          <w:sz w:val="24"/>
          <w:szCs w:val="24"/>
          <w:lang w:val="en-GB"/>
        </w:rPr>
      </w:pPr>
    </w:p>
    <w:p w14:paraId="07AE7275" w14:textId="77777777" w:rsidR="00AC2BDF" w:rsidRPr="00AC2BDF" w:rsidRDefault="00AC2BDF" w:rsidP="00AC2BDF">
      <w:pPr>
        <w:rPr>
          <w:rFonts w:asciiTheme="majorHAnsi" w:hAnsiTheme="majorHAnsi" w:cstheme="majorHAnsi"/>
          <w:b/>
          <w:bCs/>
          <w:sz w:val="24"/>
          <w:szCs w:val="24"/>
          <w:lang w:val="en-GB"/>
        </w:rPr>
      </w:pPr>
      <w:r w:rsidRPr="00AC2BDF">
        <w:rPr>
          <w:rFonts w:asciiTheme="majorHAnsi" w:hAnsiTheme="majorHAnsi" w:cstheme="majorHAnsi"/>
          <w:b/>
          <w:bCs/>
          <w:sz w:val="24"/>
          <w:szCs w:val="24"/>
          <w:lang w:val="en-GB"/>
        </w:rPr>
        <w:t>Study type</w:t>
      </w:r>
    </w:p>
    <w:p w14:paraId="4A69B856" w14:textId="77777777" w:rsidR="00AC2BDF" w:rsidRPr="00AC2BDF" w:rsidRDefault="00AC2BDF" w:rsidP="00AC2BDF">
      <w:pPr>
        <w:rPr>
          <w:rFonts w:asciiTheme="majorHAnsi" w:hAnsiTheme="majorHAnsi" w:cstheme="majorHAnsi"/>
          <w:b/>
          <w:bCs/>
          <w:sz w:val="24"/>
          <w:szCs w:val="24"/>
          <w:lang w:val="en-GB"/>
        </w:rPr>
      </w:pPr>
    </w:p>
    <w:p w14:paraId="54D1A02B" w14:textId="77777777" w:rsidR="00AC2BDF" w:rsidRPr="00AC2BDF" w:rsidRDefault="00AC2BDF" w:rsidP="00AC2BDF">
      <w:pPr>
        <w:rPr>
          <w:rFonts w:asciiTheme="majorHAnsi" w:hAnsiTheme="majorHAnsi" w:cstheme="majorHAnsi"/>
          <w:sz w:val="24"/>
          <w:szCs w:val="24"/>
          <w:lang w:val="en-GB"/>
        </w:rPr>
      </w:pPr>
      <w:r w:rsidRPr="00AC2BDF">
        <w:rPr>
          <w:rFonts w:asciiTheme="majorHAnsi" w:hAnsiTheme="majorHAnsi" w:cstheme="majorHAnsi"/>
          <w:sz w:val="24"/>
          <w:szCs w:val="24"/>
          <w:lang w:val="en-GB"/>
        </w:rPr>
        <w:t xml:space="preserve">Experiment - A researcher randomly assigns treatments to study </w:t>
      </w:r>
      <w:proofErr w:type="gramStart"/>
      <w:r w:rsidRPr="00AC2BDF">
        <w:rPr>
          <w:rFonts w:asciiTheme="majorHAnsi" w:hAnsiTheme="majorHAnsi" w:cstheme="majorHAnsi"/>
          <w:sz w:val="24"/>
          <w:szCs w:val="24"/>
          <w:lang w:val="en-GB"/>
        </w:rPr>
        <w:t>subjects,</w:t>
      </w:r>
      <w:proofErr w:type="gramEnd"/>
      <w:r w:rsidRPr="00AC2BDF">
        <w:rPr>
          <w:rFonts w:asciiTheme="majorHAnsi" w:hAnsiTheme="majorHAnsi" w:cstheme="majorHAnsi"/>
          <w:sz w:val="24"/>
          <w:szCs w:val="24"/>
          <w:lang w:val="en-GB"/>
        </w:rPr>
        <w:t xml:space="preserve"> this includes field or lab experiments. This is also known as an intervention experiment and includes randomized controlled trials.</w:t>
      </w:r>
    </w:p>
    <w:p w14:paraId="08FA852A" w14:textId="77777777" w:rsidR="00AC2BDF" w:rsidRPr="00AC2BDF" w:rsidRDefault="00AC2BDF" w:rsidP="00AC2BDF">
      <w:pPr>
        <w:rPr>
          <w:rFonts w:asciiTheme="majorHAnsi" w:hAnsiTheme="majorHAnsi" w:cstheme="majorHAnsi"/>
          <w:b/>
          <w:bCs/>
          <w:sz w:val="24"/>
          <w:szCs w:val="24"/>
          <w:lang w:val="en-GB"/>
        </w:rPr>
      </w:pPr>
    </w:p>
    <w:p w14:paraId="0DD3532F" w14:textId="77777777" w:rsidR="00AC2BDF" w:rsidRPr="00AC2BDF" w:rsidRDefault="00AC2BDF" w:rsidP="00AC2BDF">
      <w:pPr>
        <w:rPr>
          <w:rFonts w:asciiTheme="majorHAnsi" w:hAnsiTheme="majorHAnsi" w:cstheme="majorHAnsi"/>
          <w:b/>
          <w:bCs/>
          <w:sz w:val="24"/>
          <w:szCs w:val="24"/>
          <w:lang w:val="en-GB"/>
        </w:rPr>
      </w:pPr>
      <w:r w:rsidRPr="00AC2BDF">
        <w:rPr>
          <w:rFonts w:asciiTheme="majorHAnsi" w:hAnsiTheme="majorHAnsi" w:cstheme="majorHAnsi"/>
          <w:b/>
          <w:bCs/>
          <w:sz w:val="24"/>
          <w:szCs w:val="24"/>
          <w:lang w:val="en-GB"/>
        </w:rPr>
        <w:t>Blinding</w:t>
      </w:r>
    </w:p>
    <w:p w14:paraId="7F2AEB04" w14:textId="77777777" w:rsidR="00AC2BDF" w:rsidRPr="00AC2BDF" w:rsidRDefault="00AC2BDF" w:rsidP="00AC2BDF">
      <w:pPr>
        <w:rPr>
          <w:rFonts w:asciiTheme="majorHAnsi" w:hAnsiTheme="majorHAnsi" w:cstheme="majorHAnsi"/>
          <w:b/>
          <w:bCs/>
          <w:sz w:val="24"/>
          <w:szCs w:val="24"/>
          <w:lang w:val="en-GB"/>
        </w:rPr>
      </w:pPr>
    </w:p>
    <w:p w14:paraId="2C86FA75" w14:textId="77777777" w:rsidR="00AC2BDF" w:rsidRPr="00AC2BDF" w:rsidRDefault="00AC2BDF" w:rsidP="00AC2BDF">
      <w:pPr>
        <w:rPr>
          <w:rFonts w:asciiTheme="majorHAnsi" w:hAnsiTheme="majorHAnsi" w:cstheme="majorHAnsi"/>
          <w:sz w:val="24"/>
          <w:szCs w:val="24"/>
          <w:lang w:val="en-GB"/>
        </w:rPr>
      </w:pPr>
      <w:r w:rsidRPr="00AC2BDF">
        <w:rPr>
          <w:rFonts w:asciiTheme="majorHAnsi" w:hAnsiTheme="majorHAnsi" w:cstheme="majorHAnsi"/>
          <w:sz w:val="24"/>
          <w:szCs w:val="24"/>
          <w:lang w:val="en-GB"/>
        </w:rPr>
        <w:t>For studies that involve human subjects, they will not know the treatment group to which they have been assigned.</w:t>
      </w:r>
    </w:p>
    <w:p w14:paraId="514313AC" w14:textId="77777777" w:rsidR="00AC2BDF" w:rsidRPr="00AC2BDF" w:rsidRDefault="00AC2BDF" w:rsidP="00AC2BDF">
      <w:pPr>
        <w:rPr>
          <w:rFonts w:asciiTheme="majorHAnsi" w:hAnsiTheme="majorHAnsi" w:cstheme="majorHAnsi"/>
          <w:b/>
          <w:bCs/>
          <w:sz w:val="24"/>
          <w:szCs w:val="24"/>
          <w:lang w:val="en-GB"/>
        </w:rPr>
      </w:pPr>
    </w:p>
    <w:p w14:paraId="15569E08" w14:textId="77777777" w:rsidR="00AC2BDF" w:rsidRPr="00AC2BDF" w:rsidRDefault="00AC2BDF" w:rsidP="00AC2BDF">
      <w:pPr>
        <w:rPr>
          <w:rFonts w:asciiTheme="majorHAnsi" w:hAnsiTheme="majorHAnsi" w:cstheme="majorHAnsi"/>
          <w:b/>
          <w:bCs/>
          <w:sz w:val="24"/>
          <w:szCs w:val="24"/>
          <w:lang w:val="en-GB"/>
        </w:rPr>
      </w:pPr>
      <w:r w:rsidRPr="00AC2BDF">
        <w:rPr>
          <w:rFonts w:asciiTheme="majorHAnsi" w:hAnsiTheme="majorHAnsi" w:cstheme="majorHAnsi"/>
          <w:b/>
          <w:bCs/>
          <w:sz w:val="24"/>
          <w:szCs w:val="24"/>
          <w:lang w:val="en-GB"/>
        </w:rPr>
        <w:t>Study design</w:t>
      </w:r>
    </w:p>
    <w:p w14:paraId="36F945A4" w14:textId="77777777" w:rsidR="00AC2BDF" w:rsidRPr="00AC2BDF" w:rsidRDefault="00AC2BDF" w:rsidP="00AC2BDF">
      <w:pPr>
        <w:rPr>
          <w:rFonts w:asciiTheme="majorHAnsi" w:hAnsiTheme="majorHAnsi" w:cstheme="majorHAnsi"/>
          <w:b/>
          <w:bCs/>
          <w:sz w:val="24"/>
          <w:szCs w:val="24"/>
          <w:lang w:val="en-GB"/>
        </w:rPr>
      </w:pPr>
    </w:p>
    <w:p w14:paraId="13F168EA" w14:textId="5FEFB083" w:rsidR="00AC2BDF" w:rsidRPr="00AC2BDF" w:rsidRDefault="00AC2BDF" w:rsidP="00AC2BDF">
      <w:pPr>
        <w:rPr>
          <w:rFonts w:asciiTheme="majorHAnsi" w:hAnsiTheme="majorHAnsi" w:cstheme="majorHAnsi"/>
          <w:sz w:val="24"/>
          <w:szCs w:val="24"/>
          <w:lang w:val="en-GB"/>
        </w:rPr>
      </w:pPr>
      <w:r w:rsidRPr="00AC2BDF">
        <w:rPr>
          <w:rFonts w:asciiTheme="majorHAnsi" w:hAnsiTheme="majorHAnsi" w:cstheme="majorHAnsi"/>
          <w:sz w:val="24"/>
          <w:szCs w:val="24"/>
          <w:lang w:val="en-GB"/>
        </w:rPr>
        <w:t xml:space="preserve">The participants will be presented </w:t>
      </w:r>
      <w:r>
        <w:rPr>
          <w:rFonts w:asciiTheme="majorHAnsi" w:hAnsiTheme="majorHAnsi" w:cstheme="majorHAnsi"/>
          <w:sz w:val="24"/>
          <w:szCs w:val="24"/>
          <w:lang w:val="en-GB"/>
        </w:rPr>
        <w:t xml:space="preserve">with </w:t>
      </w:r>
      <w:r w:rsidRPr="00AC2BDF">
        <w:rPr>
          <w:rFonts w:asciiTheme="majorHAnsi" w:hAnsiTheme="majorHAnsi" w:cstheme="majorHAnsi"/>
          <w:sz w:val="24"/>
          <w:szCs w:val="24"/>
          <w:lang w:val="en-GB"/>
        </w:rPr>
        <w:t xml:space="preserve">all the </w:t>
      </w:r>
      <w:r>
        <w:rPr>
          <w:rFonts w:asciiTheme="majorHAnsi" w:hAnsiTheme="majorHAnsi" w:cstheme="majorHAnsi"/>
          <w:sz w:val="24"/>
          <w:szCs w:val="24"/>
          <w:lang w:val="en-GB"/>
        </w:rPr>
        <w:t>four target</w:t>
      </w:r>
      <w:r w:rsidRPr="00AC2BDF">
        <w:rPr>
          <w:rFonts w:asciiTheme="majorHAnsi" w:hAnsiTheme="majorHAnsi" w:cstheme="majorHAnsi"/>
          <w:sz w:val="24"/>
          <w:szCs w:val="24"/>
          <w:lang w:val="en-GB"/>
        </w:rPr>
        <w:t xml:space="preserve"> conditions (</w:t>
      </w:r>
      <w:proofErr w:type="gramStart"/>
      <w:r w:rsidRPr="00AC2BDF">
        <w:rPr>
          <w:rFonts w:asciiTheme="majorHAnsi" w:hAnsiTheme="majorHAnsi" w:cstheme="majorHAnsi"/>
          <w:sz w:val="24"/>
          <w:szCs w:val="24"/>
          <w:lang w:val="en-GB"/>
        </w:rPr>
        <w:t>i.e.</w:t>
      </w:r>
      <w:proofErr w:type="gramEnd"/>
      <w:r w:rsidRPr="00AC2BDF">
        <w:rPr>
          <w:rFonts w:asciiTheme="majorHAnsi" w:hAnsiTheme="majorHAnsi" w:cstheme="majorHAnsi"/>
          <w:sz w:val="24"/>
          <w:szCs w:val="24"/>
          <w:lang w:val="en-GB"/>
        </w:rPr>
        <w:t xml:space="preserve"> </w:t>
      </w:r>
      <w:proofErr w:type="spellStart"/>
      <w:r w:rsidRPr="00AC2BDF">
        <w:rPr>
          <w:rFonts w:asciiTheme="majorHAnsi" w:hAnsiTheme="majorHAnsi" w:cstheme="majorHAnsi"/>
          <w:sz w:val="24"/>
          <w:szCs w:val="24"/>
          <w:lang w:val="en-GB"/>
        </w:rPr>
        <w:t>a</w:t>
      </w:r>
      <w:proofErr w:type="spellEnd"/>
      <w:r w:rsidRPr="00AC2BDF">
        <w:rPr>
          <w:rFonts w:asciiTheme="majorHAnsi" w:hAnsiTheme="majorHAnsi" w:cstheme="majorHAnsi"/>
          <w:sz w:val="24"/>
          <w:szCs w:val="24"/>
          <w:lang w:val="en-GB"/>
        </w:rPr>
        <w:t xml:space="preserve"> within-participants design). </w:t>
      </w:r>
    </w:p>
    <w:p w14:paraId="2F52A5A9" w14:textId="77777777" w:rsidR="00AC2BDF" w:rsidRPr="00AC2BDF" w:rsidRDefault="00AC2BDF" w:rsidP="00AC2BDF">
      <w:pPr>
        <w:rPr>
          <w:rFonts w:asciiTheme="majorHAnsi" w:hAnsiTheme="majorHAnsi" w:cstheme="majorHAnsi"/>
          <w:b/>
          <w:bCs/>
          <w:sz w:val="24"/>
          <w:szCs w:val="24"/>
          <w:lang w:val="en-GB"/>
        </w:rPr>
      </w:pPr>
    </w:p>
    <w:p w14:paraId="10AA1745" w14:textId="77777777" w:rsidR="00AC2BDF" w:rsidRPr="00AC2BDF" w:rsidRDefault="00AC2BDF" w:rsidP="00AC2BDF">
      <w:pPr>
        <w:rPr>
          <w:rFonts w:asciiTheme="majorHAnsi" w:hAnsiTheme="majorHAnsi" w:cstheme="majorHAnsi"/>
          <w:b/>
          <w:bCs/>
          <w:sz w:val="24"/>
          <w:szCs w:val="24"/>
          <w:lang w:val="en-GB"/>
        </w:rPr>
      </w:pPr>
      <w:r w:rsidRPr="00AC2BDF">
        <w:rPr>
          <w:rFonts w:asciiTheme="majorHAnsi" w:hAnsiTheme="majorHAnsi" w:cstheme="majorHAnsi"/>
          <w:b/>
          <w:bCs/>
          <w:sz w:val="24"/>
          <w:szCs w:val="24"/>
          <w:lang w:val="en-GB"/>
        </w:rPr>
        <w:t>Randomization</w:t>
      </w:r>
    </w:p>
    <w:p w14:paraId="684B617E" w14:textId="77777777" w:rsidR="00AC2BDF" w:rsidRPr="00AC2BDF" w:rsidRDefault="00AC2BDF" w:rsidP="00AC2BDF">
      <w:pPr>
        <w:rPr>
          <w:rFonts w:asciiTheme="majorHAnsi" w:hAnsiTheme="majorHAnsi" w:cstheme="majorHAnsi"/>
          <w:b/>
          <w:bCs/>
          <w:sz w:val="24"/>
          <w:szCs w:val="24"/>
          <w:lang w:val="en-GB"/>
        </w:rPr>
      </w:pPr>
    </w:p>
    <w:p w14:paraId="2EE81E27" w14:textId="77777777" w:rsidR="00AC2BDF" w:rsidRPr="00AC2BDF" w:rsidRDefault="00AC2BDF" w:rsidP="00AC2BDF">
      <w:pPr>
        <w:rPr>
          <w:rFonts w:asciiTheme="majorHAnsi" w:hAnsiTheme="majorHAnsi" w:cstheme="majorHAnsi"/>
          <w:sz w:val="24"/>
          <w:szCs w:val="24"/>
          <w:lang w:val="en-GB"/>
        </w:rPr>
      </w:pPr>
      <w:r w:rsidRPr="00AC2BDF">
        <w:rPr>
          <w:rFonts w:asciiTheme="majorHAnsi" w:hAnsiTheme="majorHAnsi" w:cstheme="majorHAnsi"/>
          <w:sz w:val="24"/>
          <w:szCs w:val="24"/>
          <w:lang w:val="en-GB"/>
        </w:rPr>
        <w:t>Items will appear to the participant in a random order.</w:t>
      </w:r>
    </w:p>
    <w:p w14:paraId="19D98FEB" w14:textId="77777777" w:rsidR="00AC2BDF" w:rsidRPr="00AC2BDF" w:rsidRDefault="00AC2BDF" w:rsidP="00AC2BDF">
      <w:pPr>
        <w:rPr>
          <w:rFonts w:asciiTheme="majorHAnsi" w:hAnsiTheme="majorHAnsi" w:cstheme="majorHAnsi"/>
          <w:b/>
          <w:bCs/>
          <w:sz w:val="24"/>
          <w:szCs w:val="24"/>
          <w:lang w:val="en-GB"/>
        </w:rPr>
      </w:pPr>
    </w:p>
    <w:p w14:paraId="4A72E45E" w14:textId="77777777" w:rsidR="00AC2BDF" w:rsidRPr="00AC2BDF" w:rsidRDefault="00AC2BDF" w:rsidP="00AC2BDF">
      <w:pPr>
        <w:rPr>
          <w:rFonts w:asciiTheme="majorHAnsi" w:hAnsiTheme="majorHAnsi" w:cstheme="majorHAnsi"/>
          <w:b/>
          <w:bCs/>
          <w:sz w:val="32"/>
          <w:szCs w:val="32"/>
          <w:lang w:val="en-GB"/>
        </w:rPr>
      </w:pPr>
      <w:r w:rsidRPr="00AC2BDF">
        <w:rPr>
          <w:rFonts w:asciiTheme="majorHAnsi" w:hAnsiTheme="majorHAnsi" w:cstheme="majorHAnsi"/>
          <w:b/>
          <w:bCs/>
          <w:sz w:val="32"/>
          <w:szCs w:val="32"/>
          <w:lang w:val="en-GB"/>
        </w:rPr>
        <w:t xml:space="preserve">Sampling Plan </w:t>
      </w:r>
    </w:p>
    <w:p w14:paraId="34AFB441" w14:textId="77777777" w:rsidR="00AC2BDF" w:rsidRPr="00AC2BDF" w:rsidRDefault="00AC2BDF" w:rsidP="00AC2BDF">
      <w:pPr>
        <w:rPr>
          <w:rFonts w:asciiTheme="majorHAnsi" w:hAnsiTheme="majorHAnsi" w:cstheme="majorHAnsi"/>
          <w:b/>
          <w:bCs/>
          <w:sz w:val="24"/>
          <w:szCs w:val="24"/>
          <w:lang w:val="en-GB"/>
        </w:rPr>
      </w:pPr>
    </w:p>
    <w:p w14:paraId="53A2EDBD" w14:textId="77777777" w:rsidR="00AC2BDF" w:rsidRPr="00AC2BDF" w:rsidRDefault="00AC2BDF" w:rsidP="00AC2BDF">
      <w:pPr>
        <w:rPr>
          <w:rFonts w:asciiTheme="majorHAnsi" w:hAnsiTheme="majorHAnsi" w:cstheme="majorHAnsi"/>
          <w:b/>
          <w:bCs/>
          <w:sz w:val="24"/>
          <w:szCs w:val="24"/>
          <w:lang w:val="en-GB"/>
        </w:rPr>
      </w:pPr>
      <w:r w:rsidRPr="00AC2BDF">
        <w:rPr>
          <w:rFonts w:asciiTheme="majorHAnsi" w:hAnsiTheme="majorHAnsi" w:cstheme="majorHAnsi"/>
          <w:b/>
          <w:bCs/>
          <w:sz w:val="24"/>
          <w:szCs w:val="24"/>
          <w:lang w:val="en-GB"/>
        </w:rPr>
        <w:t>Data collection procedures</w:t>
      </w:r>
    </w:p>
    <w:p w14:paraId="2C875A7B" w14:textId="77777777" w:rsidR="00AC2BDF" w:rsidRPr="00AC2BDF" w:rsidRDefault="00AC2BDF" w:rsidP="00AC2BDF">
      <w:pPr>
        <w:rPr>
          <w:rFonts w:asciiTheme="majorHAnsi" w:hAnsiTheme="majorHAnsi" w:cstheme="majorHAnsi"/>
          <w:b/>
          <w:bCs/>
          <w:sz w:val="24"/>
          <w:szCs w:val="24"/>
          <w:lang w:val="en-GB"/>
        </w:rPr>
      </w:pPr>
    </w:p>
    <w:p w14:paraId="5FA6ECF6" w14:textId="29582B94" w:rsidR="00AC2BDF" w:rsidRPr="00AC2BDF" w:rsidRDefault="00AC2BDF" w:rsidP="00AC2BDF">
      <w:pPr>
        <w:rPr>
          <w:rFonts w:asciiTheme="majorHAnsi" w:hAnsiTheme="majorHAnsi" w:cstheme="majorHAnsi"/>
          <w:sz w:val="24"/>
          <w:szCs w:val="24"/>
          <w:lang w:val="en-GB"/>
        </w:rPr>
      </w:pPr>
      <w:r w:rsidRPr="00AC2BDF">
        <w:rPr>
          <w:rFonts w:asciiTheme="majorHAnsi" w:hAnsiTheme="majorHAnsi" w:cstheme="majorHAnsi"/>
          <w:sz w:val="24"/>
          <w:szCs w:val="24"/>
          <w:lang w:val="en-GB"/>
        </w:rPr>
        <w:t>The experiment will be created with PsychoPy, integrated online via Pavlovia.org</w:t>
      </w:r>
      <w:r>
        <w:rPr>
          <w:rFonts w:asciiTheme="majorHAnsi" w:hAnsiTheme="majorHAnsi" w:cstheme="majorHAnsi"/>
          <w:sz w:val="24"/>
          <w:szCs w:val="24"/>
          <w:lang w:val="en-GB"/>
        </w:rPr>
        <w:t>,</w:t>
      </w:r>
      <w:r w:rsidRPr="00AC2BDF">
        <w:rPr>
          <w:rFonts w:asciiTheme="majorHAnsi" w:hAnsiTheme="majorHAnsi" w:cstheme="majorHAnsi"/>
          <w:sz w:val="24"/>
          <w:szCs w:val="24"/>
          <w:lang w:val="en-GB"/>
        </w:rPr>
        <w:t xml:space="preserve"> and delivered to the participant via the Prolific website. The participants will get </w:t>
      </w:r>
      <w:r w:rsidR="0072437F">
        <w:rPr>
          <w:rFonts w:asciiTheme="majorHAnsi" w:hAnsiTheme="majorHAnsi" w:cstheme="majorHAnsi"/>
          <w:sz w:val="24"/>
          <w:szCs w:val="24"/>
          <w:lang w:val="en-GB"/>
        </w:rPr>
        <w:t>paid according to Prolific standards</w:t>
      </w:r>
      <w:r w:rsidRPr="00AC2BDF">
        <w:rPr>
          <w:rFonts w:asciiTheme="majorHAnsi" w:hAnsiTheme="majorHAnsi" w:cstheme="majorHAnsi"/>
          <w:sz w:val="24"/>
          <w:szCs w:val="24"/>
          <w:lang w:val="en-GB"/>
        </w:rPr>
        <w:t xml:space="preserve">. To be included, the participants need to be </w:t>
      </w:r>
      <w:r w:rsidR="0072437F">
        <w:rPr>
          <w:rFonts w:asciiTheme="majorHAnsi" w:hAnsiTheme="majorHAnsi" w:cstheme="majorHAnsi"/>
          <w:sz w:val="24"/>
          <w:szCs w:val="24"/>
          <w:lang w:val="en-GB"/>
        </w:rPr>
        <w:t xml:space="preserve">adult </w:t>
      </w:r>
      <w:r w:rsidRPr="00AC2BDF">
        <w:rPr>
          <w:rFonts w:asciiTheme="majorHAnsi" w:hAnsiTheme="majorHAnsi" w:cstheme="majorHAnsi"/>
          <w:sz w:val="24"/>
          <w:szCs w:val="24"/>
          <w:lang w:val="en-GB"/>
        </w:rPr>
        <w:t>native speakers of Turkish. Participants with reading disability or abnormal vision will be excluded.</w:t>
      </w:r>
    </w:p>
    <w:p w14:paraId="21DD6FC3" w14:textId="77777777" w:rsidR="00AC2BDF" w:rsidRPr="00AC2BDF" w:rsidRDefault="00AC2BDF" w:rsidP="00AC2BDF">
      <w:pPr>
        <w:rPr>
          <w:rFonts w:asciiTheme="majorHAnsi" w:hAnsiTheme="majorHAnsi" w:cstheme="majorHAnsi"/>
          <w:b/>
          <w:bCs/>
          <w:sz w:val="24"/>
          <w:szCs w:val="24"/>
          <w:lang w:val="en-GB"/>
        </w:rPr>
      </w:pPr>
    </w:p>
    <w:p w14:paraId="47154FE0" w14:textId="77777777" w:rsidR="00AC2BDF" w:rsidRPr="00AC2BDF" w:rsidRDefault="00AC2BDF" w:rsidP="00AC2BDF">
      <w:pPr>
        <w:rPr>
          <w:rFonts w:asciiTheme="majorHAnsi" w:hAnsiTheme="majorHAnsi" w:cstheme="majorHAnsi"/>
          <w:b/>
          <w:bCs/>
          <w:sz w:val="24"/>
          <w:szCs w:val="24"/>
          <w:lang w:val="en-GB"/>
        </w:rPr>
      </w:pPr>
      <w:r w:rsidRPr="00AC2BDF">
        <w:rPr>
          <w:rFonts w:asciiTheme="majorHAnsi" w:hAnsiTheme="majorHAnsi" w:cstheme="majorHAnsi"/>
          <w:b/>
          <w:bCs/>
          <w:sz w:val="24"/>
          <w:szCs w:val="24"/>
          <w:lang w:val="en-GB"/>
        </w:rPr>
        <w:t>Sample size</w:t>
      </w:r>
    </w:p>
    <w:p w14:paraId="17A61B85" w14:textId="77777777" w:rsidR="00AC2BDF" w:rsidRDefault="00AC2BDF" w:rsidP="00AC2BDF">
      <w:pPr>
        <w:rPr>
          <w:rFonts w:asciiTheme="majorHAnsi" w:hAnsiTheme="majorHAnsi" w:cstheme="majorHAnsi"/>
          <w:b/>
          <w:bCs/>
          <w:sz w:val="24"/>
          <w:szCs w:val="24"/>
          <w:lang w:val="en-GB"/>
        </w:rPr>
      </w:pPr>
    </w:p>
    <w:p w14:paraId="57710BC3" w14:textId="0FD68416" w:rsidR="00AC2BDF" w:rsidRPr="00C761E6" w:rsidRDefault="00C761E6" w:rsidP="00AC2BDF">
      <w:pPr>
        <w:rPr>
          <w:rFonts w:asciiTheme="majorHAnsi" w:hAnsiTheme="majorHAnsi" w:cstheme="majorHAnsi"/>
          <w:sz w:val="24"/>
          <w:szCs w:val="24"/>
          <w:lang w:val="en-GB"/>
        </w:rPr>
      </w:pPr>
      <w:r w:rsidRPr="00C761E6">
        <w:rPr>
          <w:rFonts w:asciiTheme="majorHAnsi" w:hAnsiTheme="majorHAnsi" w:cstheme="majorHAnsi"/>
          <w:sz w:val="24"/>
          <w:szCs w:val="24"/>
          <w:lang w:val="en-GB"/>
        </w:rPr>
        <w:t>A total of 30 participants will be recruited.</w:t>
      </w:r>
    </w:p>
    <w:p w14:paraId="62A8E87A" w14:textId="77777777" w:rsidR="00AC2BDF" w:rsidRPr="00AC2BDF" w:rsidRDefault="00AC2BDF" w:rsidP="00AC2BDF">
      <w:pPr>
        <w:rPr>
          <w:rFonts w:asciiTheme="majorHAnsi" w:hAnsiTheme="majorHAnsi" w:cstheme="majorHAnsi"/>
          <w:b/>
          <w:bCs/>
          <w:sz w:val="24"/>
          <w:szCs w:val="24"/>
          <w:lang w:val="en-GB"/>
        </w:rPr>
      </w:pPr>
    </w:p>
    <w:p w14:paraId="5A7A7A4F" w14:textId="77777777" w:rsidR="00AC2BDF" w:rsidRDefault="00AC2BDF" w:rsidP="00AC2BDF">
      <w:pPr>
        <w:rPr>
          <w:rFonts w:asciiTheme="majorHAnsi" w:hAnsiTheme="majorHAnsi" w:cstheme="majorHAnsi"/>
          <w:b/>
          <w:bCs/>
          <w:sz w:val="24"/>
          <w:szCs w:val="24"/>
          <w:lang w:val="en-GB"/>
        </w:rPr>
      </w:pPr>
      <w:r w:rsidRPr="00AC2BDF">
        <w:rPr>
          <w:rFonts w:asciiTheme="majorHAnsi" w:hAnsiTheme="majorHAnsi" w:cstheme="majorHAnsi"/>
          <w:b/>
          <w:bCs/>
          <w:sz w:val="24"/>
          <w:szCs w:val="24"/>
          <w:lang w:val="en-GB"/>
        </w:rPr>
        <w:t>Sample size rationale</w:t>
      </w:r>
    </w:p>
    <w:p w14:paraId="625177C1" w14:textId="77777777" w:rsidR="00FC74A4" w:rsidRPr="00AC2BDF" w:rsidRDefault="00FC74A4" w:rsidP="00AC2BDF">
      <w:pPr>
        <w:rPr>
          <w:rFonts w:asciiTheme="majorHAnsi" w:hAnsiTheme="majorHAnsi" w:cstheme="majorHAnsi"/>
          <w:b/>
          <w:bCs/>
          <w:sz w:val="24"/>
          <w:szCs w:val="24"/>
          <w:lang w:val="en-GB"/>
        </w:rPr>
      </w:pPr>
    </w:p>
    <w:p w14:paraId="27B2FCFF" w14:textId="16B7F779" w:rsidR="00AC2BDF" w:rsidRPr="00C761E6" w:rsidRDefault="00C761E6" w:rsidP="00AC2BDF">
      <w:pPr>
        <w:rPr>
          <w:rFonts w:asciiTheme="majorHAnsi" w:hAnsiTheme="majorHAnsi" w:cstheme="majorHAnsi"/>
          <w:sz w:val="24"/>
          <w:szCs w:val="24"/>
          <w:lang w:val="en-GB"/>
        </w:rPr>
      </w:pPr>
      <w:r w:rsidRPr="00C761E6">
        <w:rPr>
          <w:rFonts w:asciiTheme="majorHAnsi" w:hAnsiTheme="majorHAnsi" w:cstheme="majorHAnsi"/>
          <w:sz w:val="24"/>
          <w:szCs w:val="24"/>
          <w:lang w:val="en-GB"/>
        </w:rPr>
        <w:t xml:space="preserve">Each </w:t>
      </w:r>
      <w:r w:rsidR="000E15FC">
        <w:rPr>
          <w:rFonts w:asciiTheme="majorHAnsi" w:hAnsiTheme="majorHAnsi" w:cstheme="majorHAnsi"/>
          <w:sz w:val="24"/>
          <w:szCs w:val="24"/>
          <w:lang w:val="en-GB"/>
        </w:rPr>
        <w:t>word</w:t>
      </w:r>
      <w:r w:rsidRPr="00C761E6">
        <w:rPr>
          <w:rFonts w:asciiTheme="majorHAnsi" w:hAnsiTheme="majorHAnsi" w:cstheme="majorHAnsi"/>
          <w:sz w:val="24"/>
          <w:szCs w:val="24"/>
          <w:lang w:val="en-GB"/>
        </w:rPr>
        <w:t xml:space="preserve"> condition contains </w:t>
      </w:r>
      <w:r w:rsidR="00FC74A4">
        <w:rPr>
          <w:rFonts w:asciiTheme="majorHAnsi" w:hAnsiTheme="majorHAnsi" w:cstheme="majorHAnsi"/>
          <w:sz w:val="24"/>
          <w:szCs w:val="24"/>
          <w:lang w:val="en-GB"/>
        </w:rPr>
        <w:t>90</w:t>
      </w:r>
      <w:r w:rsidRPr="00C761E6">
        <w:rPr>
          <w:rFonts w:asciiTheme="majorHAnsi" w:hAnsiTheme="majorHAnsi" w:cstheme="majorHAnsi"/>
          <w:sz w:val="24"/>
          <w:szCs w:val="24"/>
          <w:lang w:val="en-GB"/>
        </w:rPr>
        <w:t xml:space="preserve"> trials (target words). Thus, with </w:t>
      </w:r>
      <w:r w:rsidR="00FC74A4">
        <w:rPr>
          <w:rFonts w:asciiTheme="majorHAnsi" w:hAnsiTheme="majorHAnsi" w:cstheme="majorHAnsi"/>
          <w:sz w:val="24"/>
          <w:szCs w:val="24"/>
          <w:lang w:val="en-GB"/>
        </w:rPr>
        <w:t>30</w:t>
      </w:r>
      <w:r w:rsidRPr="00C761E6">
        <w:rPr>
          <w:rFonts w:asciiTheme="majorHAnsi" w:hAnsiTheme="majorHAnsi" w:cstheme="majorHAnsi"/>
          <w:sz w:val="24"/>
          <w:szCs w:val="24"/>
          <w:lang w:val="en-GB"/>
        </w:rPr>
        <w:t xml:space="preserve"> participants, each condition will have </w:t>
      </w:r>
      <w:r w:rsidR="00FC74A4">
        <w:rPr>
          <w:rFonts w:asciiTheme="majorHAnsi" w:hAnsiTheme="majorHAnsi" w:cstheme="majorHAnsi"/>
          <w:sz w:val="24"/>
          <w:szCs w:val="24"/>
          <w:lang w:val="en-GB"/>
        </w:rPr>
        <w:t>2700</w:t>
      </w:r>
      <w:r w:rsidRPr="00C761E6">
        <w:rPr>
          <w:rFonts w:asciiTheme="majorHAnsi" w:hAnsiTheme="majorHAnsi" w:cstheme="majorHAnsi"/>
          <w:sz w:val="24"/>
          <w:szCs w:val="24"/>
          <w:lang w:val="en-GB"/>
        </w:rPr>
        <w:t xml:space="preserve"> observations, which is considered sufficient for</w:t>
      </w:r>
      <w:r w:rsidR="000E15FC">
        <w:rPr>
          <w:rFonts w:asciiTheme="majorHAnsi" w:hAnsiTheme="majorHAnsi" w:cstheme="majorHAnsi"/>
          <w:sz w:val="24"/>
          <w:szCs w:val="24"/>
          <w:lang w:val="en-GB"/>
        </w:rPr>
        <w:t xml:space="preserve"> </w:t>
      </w:r>
      <w:r w:rsidRPr="00C761E6">
        <w:rPr>
          <w:rFonts w:asciiTheme="majorHAnsi" w:hAnsiTheme="majorHAnsi" w:cstheme="majorHAnsi"/>
          <w:sz w:val="24"/>
          <w:szCs w:val="24"/>
          <w:lang w:val="en-GB"/>
        </w:rPr>
        <w:t>within-</w:t>
      </w:r>
      <w:r w:rsidRPr="00C761E6">
        <w:rPr>
          <w:rFonts w:asciiTheme="majorHAnsi" w:hAnsiTheme="majorHAnsi" w:cstheme="majorHAnsi"/>
          <w:sz w:val="24"/>
          <w:szCs w:val="24"/>
          <w:lang w:val="en-GB"/>
        </w:rPr>
        <w:lastRenderedPageBreak/>
        <w:t xml:space="preserve">participants comparisons </w:t>
      </w:r>
      <w:r w:rsidR="00FC74A4">
        <w:rPr>
          <w:rFonts w:asciiTheme="majorHAnsi" w:hAnsiTheme="majorHAnsi" w:cstheme="majorHAnsi"/>
          <w:sz w:val="24"/>
          <w:szCs w:val="24"/>
          <w:lang w:val="en-GB"/>
        </w:rPr>
        <w:t xml:space="preserve">as it is </w:t>
      </w:r>
      <w:r w:rsidR="000E15FC">
        <w:rPr>
          <w:rFonts w:asciiTheme="majorHAnsi" w:hAnsiTheme="majorHAnsi" w:cstheme="majorHAnsi"/>
          <w:sz w:val="24"/>
          <w:szCs w:val="24"/>
          <w:lang w:val="en-GB"/>
        </w:rPr>
        <w:t xml:space="preserve">substantially </w:t>
      </w:r>
      <w:r w:rsidR="00FC74A4">
        <w:rPr>
          <w:rFonts w:asciiTheme="majorHAnsi" w:hAnsiTheme="majorHAnsi" w:cstheme="majorHAnsi"/>
          <w:sz w:val="24"/>
          <w:szCs w:val="24"/>
          <w:lang w:val="en-GB"/>
        </w:rPr>
        <w:t xml:space="preserve">higher than 1600 </w:t>
      </w:r>
      <w:r w:rsidRPr="00C761E6">
        <w:rPr>
          <w:rFonts w:asciiTheme="majorHAnsi" w:hAnsiTheme="majorHAnsi" w:cstheme="majorHAnsi"/>
          <w:sz w:val="24"/>
          <w:szCs w:val="24"/>
          <w:lang w:val="en-GB"/>
        </w:rPr>
        <w:t>(</w:t>
      </w:r>
      <w:proofErr w:type="spellStart"/>
      <w:r w:rsidRPr="00C761E6">
        <w:rPr>
          <w:rFonts w:asciiTheme="majorHAnsi" w:hAnsiTheme="majorHAnsi" w:cstheme="majorHAnsi"/>
          <w:sz w:val="24"/>
          <w:szCs w:val="24"/>
          <w:lang w:val="en-GB"/>
        </w:rPr>
        <w:t>Brysbaert</w:t>
      </w:r>
      <w:proofErr w:type="spellEnd"/>
      <w:r w:rsidRPr="00C761E6">
        <w:rPr>
          <w:rFonts w:asciiTheme="majorHAnsi" w:hAnsiTheme="majorHAnsi" w:cstheme="majorHAnsi"/>
          <w:sz w:val="24"/>
          <w:szCs w:val="24"/>
          <w:lang w:val="en-GB"/>
        </w:rPr>
        <w:t xml:space="preserve"> &amp; Stevens, 2018).</w:t>
      </w:r>
    </w:p>
    <w:p w14:paraId="60DCD151" w14:textId="77777777" w:rsidR="00AC2BDF" w:rsidRPr="00AC2BDF" w:rsidRDefault="00AC2BDF" w:rsidP="00AC2BDF">
      <w:pPr>
        <w:rPr>
          <w:rFonts w:asciiTheme="majorHAnsi" w:hAnsiTheme="majorHAnsi" w:cstheme="majorHAnsi"/>
          <w:b/>
          <w:bCs/>
          <w:sz w:val="24"/>
          <w:szCs w:val="24"/>
          <w:lang w:val="en-GB"/>
        </w:rPr>
      </w:pPr>
    </w:p>
    <w:p w14:paraId="1256E94B" w14:textId="77777777" w:rsidR="00AC2BDF" w:rsidRPr="00AC2BDF" w:rsidRDefault="00AC2BDF" w:rsidP="00AC2BDF">
      <w:pPr>
        <w:rPr>
          <w:rFonts w:asciiTheme="majorHAnsi" w:hAnsiTheme="majorHAnsi" w:cstheme="majorHAnsi"/>
          <w:b/>
          <w:bCs/>
          <w:sz w:val="32"/>
          <w:szCs w:val="32"/>
          <w:lang w:val="en-GB"/>
        </w:rPr>
      </w:pPr>
      <w:r w:rsidRPr="00AC2BDF">
        <w:rPr>
          <w:rFonts w:asciiTheme="majorHAnsi" w:hAnsiTheme="majorHAnsi" w:cstheme="majorHAnsi"/>
          <w:b/>
          <w:bCs/>
          <w:sz w:val="32"/>
          <w:szCs w:val="32"/>
          <w:lang w:val="en-GB"/>
        </w:rPr>
        <w:t>Variables</w:t>
      </w:r>
    </w:p>
    <w:p w14:paraId="2B40A60F" w14:textId="77777777" w:rsidR="00AC2BDF" w:rsidRPr="00AC2BDF" w:rsidRDefault="00AC2BDF" w:rsidP="00AC2BDF">
      <w:pPr>
        <w:rPr>
          <w:rFonts w:asciiTheme="majorHAnsi" w:hAnsiTheme="majorHAnsi" w:cstheme="majorHAnsi"/>
          <w:b/>
          <w:bCs/>
          <w:sz w:val="24"/>
          <w:szCs w:val="24"/>
          <w:lang w:val="en-GB"/>
        </w:rPr>
      </w:pPr>
    </w:p>
    <w:p w14:paraId="6A2F4FAF" w14:textId="77777777" w:rsidR="00AC2BDF" w:rsidRPr="00AC2BDF" w:rsidRDefault="00AC2BDF" w:rsidP="00AC2BDF">
      <w:pPr>
        <w:rPr>
          <w:rFonts w:asciiTheme="majorHAnsi" w:hAnsiTheme="majorHAnsi" w:cstheme="majorHAnsi"/>
          <w:b/>
          <w:bCs/>
          <w:sz w:val="24"/>
          <w:szCs w:val="24"/>
          <w:lang w:val="en-GB"/>
        </w:rPr>
      </w:pPr>
      <w:r w:rsidRPr="00AC2BDF">
        <w:rPr>
          <w:rFonts w:asciiTheme="majorHAnsi" w:hAnsiTheme="majorHAnsi" w:cstheme="majorHAnsi"/>
          <w:b/>
          <w:bCs/>
          <w:sz w:val="24"/>
          <w:szCs w:val="24"/>
          <w:lang w:val="en-GB"/>
        </w:rPr>
        <w:t xml:space="preserve">Manipulated </w:t>
      </w:r>
      <w:proofErr w:type="gramStart"/>
      <w:r w:rsidRPr="00AC2BDF">
        <w:rPr>
          <w:rFonts w:asciiTheme="majorHAnsi" w:hAnsiTheme="majorHAnsi" w:cstheme="majorHAnsi"/>
          <w:b/>
          <w:bCs/>
          <w:sz w:val="24"/>
          <w:szCs w:val="24"/>
          <w:lang w:val="en-GB"/>
        </w:rPr>
        <w:t>variables</w:t>
      </w:r>
      <w:proofErr w:type="gramEnd"/>
    </w:p>
    <w:p w14:paraId="3410DC4B" w14:textId="77777777" w:rsidR="00AC2BDF" w:rsidRPr="00AC2BDF" w:rsidRDefault="00AC2BDF" w:rsidP="00AC2BDF">
      <w:pPr>
        <w:rPr>
          <w:rFonts w:asciiTheme="majorHAnsi" w:hAnsiTheme="majorHAnsi" w:cstheme="majorHAnsi"/>
          <w:b/>
          <w:bCs/>
          <w:sz w:val="24"/>
          <w:szCs w:val="24"/>
          <w:lang w:val="en-GB"/>
        </w:rPr>
      </w:pPr>
    </w:p>
    <w:p w14:paraId="7CE3602C" w14:textId="13901C72" w:rsidR="00AC2BDF" w:rsidRDefault="00AC2BDF" w:rsidP="00AC2BDF">
      <w:pPr>
        <w:rPr>
          <w:rFonts w:asciiTheme="majorHAnsi" w:hAnsiTheme="majorHAnsi" w:cstheme="majorHAnsi"/>
          <w:sz w:val="24"/>
          <w:szCs w:val="24"/>
          <w:lang w:val="en-GB"/>
        </w:rPr>
      </w:pPr>
      <w:r w:rsidRPr="00AC2BDF">
        <w:rPr>
          <w:rFonts w:asciiTheme="majorHAnsi" w:hAnsiTheme="majorHAnsi" w:cstheme="majorHAnsi"/>
          <w:sz w:val="24"/>
          <w:szCs w:val="24"/>
          <w:lang w:val="en-GB"/>
        </w:rPr>
        <w:t>There are</w:t>
      </w:r>
      <w:r w:rsidR="000E15FC">
        <w:rPr>
          <w:rFonts w:asciiTheme="majorHAnsi" w:hAnsiTheme="majorHAnsi" w:cstheme="majorHAnsi"/>
          <w:sz w:val="24"/>
          <w:szCs w:val="24"/>
          <w:lang w:val="en-GB"/>
        </w:rPr>
        <w:t xml:space="preserve"> two types of Turkish target words</w:t>
      </w:r>
      <w:r w:rsidRPr="00AC2BDF">
        <w:rPr>
          <w:rFonts w:asciiTheme="majorHAnsi" w:hAnsiTheme="majorHAnsi" w:cstheme="majorHAnsi"/>
          <w:sz w:val="24"/>
          <w:szCs w:val="24"/>
          <w:lang w:val="en-GB"/>
        </w:rPr>
        <w:t>. Target words (</w:t>
      </w:r>
      <w:r w:rsidR="000E15FC">
        <w:rPr>
          <w:rFonts w:asciiTheme="majorHAnsi" w:hAnsiTheme="majorHAnsi" w:cstheme="majorHAnsi"/>
          <w:sz w:val="24"/>
          <w:szCs w:val="24"/>
          <w:lang w:val="en-GB"/>
        </w:rPr>
        <w:t>nouns</w:t>
      </w:r>
      <w:r w:rsidRPr="00AC2BDF">
        <w:rPr>
          <w:rFonts w:asciiTheme="majorHAnsi" w:hAnsiTheme="majorHAnsi" w:cstheme="majorHAnsi"/>
          <w:sz w:val="24"/>
          <w:szCs w:val="24"/>
          <w:lang w:val="en-GB"/>
        </w:rPr>
        <w:t xml:space="preserve"> with a length of 4-6 letters)</w:t>
      </w:r>
      <w:r w:rsidR="000E15FC">
        <w:rPr>
          <w:rFonts w:asciiTheme="majorHAnsi" w:hAnsiTheme="majorHAnsi" w:cstheme="majorHAnsi"/>
          <w:sz w:val="24"/>
          <w:szCs w:val="24"/>
          <w:lang w:val="en-GB"/>
        </w:rPr>
        <w:t xml:space="preserve"> </w:t>
      </w:r>
      <w:r w:rsidRPr="00AC2BDF">
        <w:rPr>
          <w:rFonts w:asciiTheme="majorHAnsi" w:hAnsiTheme="majorHAnsi" w:cstheme="majorHAnsi"/>
          <w:sz w:val="24"/>
          <w:szCs w:val="24"/>
          <w:lang w:val="en-GB"/>
        </w:rPr>
        <w:t>were</w:t>
      </w:r>
      <w:r w:rsidR="000E15FC">
        <w:rPr>
          <w:rFonts w:asciiTheme="majorHAnsi" w:hAnsiTheme="majorHAnsi" w:cstheme="majorHAnsi"/>
          <w:sz w:val="24"/>
          <w:szCs w:val="24"/>
          <w:lang w:val="en-GB"/>
        </w:rPr>
        <w:t xml:space="preserve"> either </w:t>
      </w:r>
      <w:r w:rsidRPr="00AC2BDF">
        <w:rPr>
          <w:rFonts w:asciiTheme="majorHAnsi" w:hAnsiTheme="majorHAnsi" w:cstheme="majorHAnsi"/>
          <w:sz w:val="24"/>
          <w:szCs w:val="24"/>
          <w:lang w:val="en-GB"/>
        </w:rPr>
        <w:t>harmon</w:t>
      </w:r>
      <w:r w:rsidR="000E15FC">
        <w:rPr>
          <w:rFonts w:asciiTheme="majorHAnsi" w:hAnsiTheme="majorHAnsi" w:cstheme="majorHAnsi"/>
          <w:sz w:val="24"/>
          <w:szCs w:val="24"/>
          <w:lang w:val="en-GB"/>
        </w:rPr>
        <w:t xml:space="preserve">ious (all vowels were from the same type, front or back, for instance, SANAT </w:t>
      </w:r>
      <w:r w:rsidR="00B71D71">
        <w:rPr>
          <w:rFonts w:asciiTheme="majorHAnsi" w:hAnsiTheme="majorHAnsi" w:cstheme="majorHAnsi"/>
          <w:sz w:val="24"/>
          <w:szCs w:val="24"/>
          <w:lang w:val="en-GB"/>
        </w:rPr>
        <w:t>[</w:t>
      </w:r>
      <w:r w:rsidR="000E15FC">
        <w:rPr>
          <w:rFonts w:asciiTheme="majorHAnsi" w:hAnsiTheme="majorHAnsi" w:cstheme="majorHAnsi"/>
          <w:sz w:val="24"/>
          <w:szCs w:val="24"/>
          <w:lang w:val="en-GB"/>
        </w:rPr>
        <w:t>art</w:t>
      </w:r>
      <w:r w:rsidR="00B71D71">
        <w:rPr>
          <w:rFonts w:asciiTheme="majorHAnsi" w:hAnsiTheme="majorHAnsi" w:cstheme="majorHAnsi"/>
          <w:sz w:val="24"/>
          <w:szCs w:val="24"/>
          <w:lang w:val="en-GB"/>
        </w:rPr>
        <w:t>]</w:t>
      </w:r>
      <w:r w:rsidR="000E15FC">
        <w:rPr>
          <w:rFonts w:asciiTheme="majorHAnsi" w:hAnsiTheme="majorHAnsi" w:cstheme="majorHAnsi"/>
          <w:sz w:val="24"/>
          <w:szCs w:val="24"/>
          <w:lang w:val="en-GB"/>
        </w:rPr>
        <w:t xml:space="preserve">) or </w:t>
      </w:r>
      <w:r w:rsidRPr="00AC2BDF">
        <w:rPr>
          <w:rFonts w:asciiTheme="majorHAnsi" w:hAnsiTheme="majorHAnsi" w:cstheme="majorHAnsi"/>
          <w:sz w:val="24"/>
          <w:szCs w:val="24"/>
          <w:lang w:val="en-GB"/>
        </w:rPr>
        <w:t>disharmoni</w:t>
      </w:r>
      <w:r w:rsidR="000E15FC">
        <w:rPr>
          <w:rFonts w:asciiTheme="majorHAnsi" w:hAnsiTheme="majorHAnsi" w:cstheme="majorHAnsi"/>
          <w:sz w:val="24"/>
          <w:szCs w:val="24"/>
          <w:lang w:val="en-GB"/>
        </w:rPr>
        <w:t>ous (words contained both front and back vowels,</w:t>
      </w:r>
      <w:r w:rsidR="000E15FC" w:rsidRPr="000E15FC">
        <w:rPr>
          <w:rFonts w:asciiTheme="majorHAnsi" w:hAnsiTheme="majorHAnsi" w:cstheme="majorHAnsi"/>
          <w:sz w:val="24"/>
          <w:szCs w:val="24"/>
          <w:lang w:val="en-GB"/>
        </w:rPr>
        <w:t xml:space="preserve"> </w:t>
      </w:r>
      <w:r w:rsidR="000E15FC">
        <w:rPr>
          <w:rFonts w:asciiTheme="majorHAnsi" w:hAnsiTheme="majorHAnsi" w:cstheme="majorHAnsi"/>
          <w:sz w:val="24"/>
          <w:szCs w:val="24"/>
          <w:lang w:val="en-GB"/>
        </w:rPr>
        <w:t>for instance</w:t>
      </w:r>
      <w:r w:rsidR="00D37EF0">
        <w:rPr>
          <w:rFonts w:asciiTheme="majorHAnsi" w:hAnsiTheme="majorHAnsi" w:cstheme="majorHAnsi"/>
          <w:sz w:val="24"/>
          <w:szCs w:val="24"/>
          <w:lang w:val="en-GB"/>
        </w:rPr>
        <w:t>,</w:t>
      </w:r>
      <w:r w:rsidR="000E15FC">
        <w:rPr>
          <w:rFonts w:asciiTheme="majorHAnsi" w:hAnsiTheme="majorHAnsi" w:cstheme="majorHAnsi"/>
          <w:sz w:val="24"/>
          <w:szCs w:val="24"/>
          <w:lang w:val="en-GB"/>
        </w:rPr>
        <w:t xml:space="preserve"> ZAFER </w:t>
      </w:r>
      <w:r w:rsidR="00B71D71">
        <w:rPr>
          <w:rFonts w:asciiTheme="majorHAnsi" w:hAnsiTheme="majorHAnsi" w:cstheme="majorHAnsi"/>
          <w:sz w:val="24"/>
          <w:szCs w:val="24"/>
          <w:lang w:val="en-GB"/>
        </w:rPr>
        <w:t>[</w:t>
      </w:r>
      <w:r w:rsidR="000E15FC">
        <w:rPr>
          <w:rFonts w:asciiTheme="majorHAnsi" w:hAnsiTheme="majorHAnsi" w:cstheme="majorHAnsi"/>
          <w:sz w:val="24"/>
          <w:szCs w:val="24"/>
          <w:lang w:val="en-GB"/>
        </w:rPr>
        <w:t>victory</w:t>
      </w:r>
      <w:r w:rsidR="00B71D71">
        <w:rPr>
          <w:rFonts w:asciiTheme="majorHAnsi" w:hAnsiTheme="majorHAnsi" w:cstheme="majorHAnsi"/>
          <w:sz w:val="24"/>
          <w:szCs w:val="24"/>
          <w:lang w:val="en-GB"/>
        </w:rPr>
        <w:t>]</w:t>
      </w:r>
      <w:r w:rsidR="000E15FC">
        <w:rPr>
          <w:rFonts w:asciiTheme="majorHAnsi" w:hAnsiTheme="majorHAnsi" w:cstheme="majorHAnsi"/>
          <w:sz w:val="24"/>
          <w:szCs w:val="24"/>
          <w:lang w:val="en-GB"/>
        </w:rPr>
        <w:t>). The manipulation for the target nonwords was the same (</w:t>
      </w:r>
      <w:r w:rsidRPr="00AC2BDF">
        <w:rPr>
          <w:rFonts w:asciiTheme="majorHAnsi" w:hAnsiTheme="majorHAnsi" w:cstheme="majorHAnsi"/>
          <w:sz w:val="24"/>
          <w:szCs w:val="24"/>
          <w:lang w:val="en-GB"/>
        </w:rPr>
        <w:t>harmonic pseudowords</w:t>
      </w:r>
      <w:r w:rsidR="000E15FC">
        <w:rPr>
          <w:rFonts w:asciiTheme="majorHAnsi" w:hAnsiTheme="majorHAnsi" w:cstheme="majorHAnsi"/>
          <w:sz w:val="24"/>
          <w:szCs w:val="24"/>
          <w:lang w:val="en-GB"/>
        </w:rPr>
        <w:t xml:space="preserve"> vs </w:t>
      </w:r>
      <w:r w:rsidRPr="00AC2BDF">
        <w:rPr>
          <w:rFonts w:asciiTheme="majorHAnsi" w:hAnsiTheme="majorHAnsi" w:cstheme="majorHAnsi"/>
          <w:sz w:val="24"/>
          <w:szCs w:val="24"/>
          <w:lang w:val="en-GB"/>
        </w:rPr>
        <w:t>disharmonic pseudowords</w:t>
      </w:r>
      <w:r w:rsidR="000E15FC">
        <w:rPr>
          <w:rFonts w:asciiTheme="majorHAnsi" w:hAnsiTheme="majorHAnsi" w:cstheme="majorHAnsi"/>
          <w:sz w:val="24"/>
          <w:szCs w:val="24"/>
          <w:lang w:val="en-GB"/>
        </w:rPr>
        <w:t>)</w:t>
      </w:r>
      <w:r w:rsidRPr="00AC2BDF">
        <w:rPr>
          <w:rFonts w:asciiTheme="majorHAnsi" w:hAnsiTheme="majorHAnsi" w:cstheme="majorHAnsi"/>
          <w:sz w:val="24"/>
          <w:szCs w:val="24"/>
          <w:lang w:val="en-GB"/>
        </w:rPr>
        <w:t xml:space="preserve">. </w:t>
      </w:r>
      <w:r w:rsidR="000E15FC">
        <w:rPr>
          <w:rFonts w:asciiTheme="majorHAnsi" w:hAnsiTheme="majorHAnsi" w:cstheme="majorHAnsi"/>
          <w:sz w:val="24"/>
          <w:szCs w:val="24"/>
          <w:lang w:val="en-GB"/>
        </w:rPr>
        <w:t>These p</w:t>
      </w:r>
      <w:r w:rsidRPr="00AC2BDF">
        <w:rPr>
          <w:rFonts w:asciiTheme="majorHAnsi" w:hAnsiTheme="majorHAnsi" w:cstheme="majorHAnsi"/>
          <w:sz w:val="24"/>
          <w:szCs w:val="24"/>
          <w:lang w:val="en-GB"/>
        </w:rPr>
        <w:t>seudowords were generated with the target words and the bigram algorithm with the help of the pseudoword generator (</w:t>
      </w:r>
      <w:proofErr w:type="spellStart"/>
      <w:r w:rsidRPr="00AC2BDF">
        <w:rPr>
          <w:rFonts w:asciiTheme="majorHAnsi" w:hAnsiTheme="majorHAnsi" w:cstheme="majorHAnsi"/>
          <w:sz w:val="24"/>
          <w:szCs w:val="24"/>
          <w:lang w:val="en-GB"/>
        </w:rPr>
        <w:t>UniPseudo</w:t>
      </w:r>
      <w:proofErr w:type="spellEnd"/>
      <w:r w:rsidR="000E15FC">
        <w:rPr>
          <w:rFonts w:asciiTheme="majorHAnsi" w:hAnsiTheme="majorHAnsi" w:cstheme="majorHAnsi"/>
          <w:sz w:val="24"/>
          <w:szCs w:val="24"/>
          <w:lang w:val="en-GB"/>
        </w:rPr>
        <w:t>,</w:t>
      </w:r>
      <w:r w:rsidRPr="00AC2BDF">
        <w:rPr>
          <w:rFonts w:asciiTheme="majorHAnsi" w:hAnsiTheme="majorHAnsi" w:cstheme="majorHAnsi"/>
          <w:sz w:val="24"/>
          <w:szCs w:val="24"/>
          <w:lang w:val="en-GB"/>
        </w:rPr>
        <w:t xml:space="preserve"> New</w:t>
      </w:r>
      <w:r w:rsidR="000E15FC">
        <w:rPr>
          <w:rFonts w:asciiTheme="majorHAnsi" w:hAnsiTheme="majorHAnsi" w:cstheme="majorHAnsi"/>
          <w:sz w:val="24"/>
          <w:szCs w:val="24"/>
          <w:lang w:val="en-GB"/>
        </w:rPr>
        <w:t>, 2023</w:t>
      </w:r>
      <w:r w:rsidRPr="00AC2BDF">
        <w:rPr>
          <w:rFonts w:asciiTheme="majorHAnsi" w:hAnsiTheme="majorHAnsi" w:cstheme="majorHAnsi"/>
          <w:sz w:val="24"/>
          <w:szCs w:val="24"/>
          <w:lang w:val="en-GB"/>
        </w:rPr>
        <w:t xml:space="preserve">). </w:t>
      </w:r>
    </w:p>
    <w:p w14:paraId="172DF245" w14:textId="77777777" w:rsidR="000E15FC" w:rsidRPr="00AC2BDF" w:rsidRDefault="000E15FC" w:rsidP="00AC2BDF">
      <w:pPr>
        <w:rPr>
          <w:rFonts w:asciiTheme="majorHAnsi" w:hAnsiTheme="majorHAnsi" w:cstheme="majorHAnsi"/>
          <w:sz w:val="24"/>
          <w:szCs w:val="24"/>
          <w:lang w:val="en-GB"/>
        </w:rPr>
      </w:pPr>
    </w:p>
    <w:p w14:paraId="39ED66E1" w14:textId="77777777" w:rsidR="00AC2BDF" w:rsidRPr="00AC2BDF" w:rsidRDefault="00AC2BDF" w:rsidP="00AC2BDF">
      <w:pPr>
        <w:rPr>
          <w:rFonts w:asciiTheme="majorHAnsi" w:hAnsiTheme="majorHAnsi" w:cstheme="majorHAnsi"/>
          <w:b/>
          <w:bCs/>
          <w:sz w:val="24"/>
          <w:szCs w:val="24"/>
          <w:lang w:val="en-GB"/>
        </w:rPr>
      </w:pPr>
      <w:r w:rsidRPr="00AC2BDF">
        <w:rPr>
          <w:rFonts w:asciiTheme="majorHAnsi" w:hAnsiTheme="majorHAnsi" w:cstheme="majorHAnsi"/>
          <w:b/>
          <w:bCs/>
          <w:sz w:val="24"/>
          <w:szCs w:val="24"/>
          <w:lang w:val="en-GB"/>
        </w:rPr>
        <w:t>Measured variables</w:t>
      </w:r>
    </w:p>
    <w:p w14:paraId="639098FB" w14:textId="77777777" w:rsidR="00AC2BDF" w:rsidRPr="00AC2BDF" w:rsidRDefault="00AC2BDF" w:rsidP="00AC2BDF">
      <w:pPr>
        <w:rPr>
          <w:rFonts w:asciiTheme="majorHAnsi" w:hAnsiTheme="majorHAnsi" w:cstheme="majorHAnsi"/>
          <w:b/>
          <w:bCs/>
          <w:sz w:val="24"/>
          <w:szCs w:val="24"/>
          <w:lang w:val="en-GB"/>
        </w:rPr>
      </w:pPr>
    </w:p>
    <w:p w14:paraId="3D49CDD2" w14:textId="77777777" w:rsidR="00AC2BDF" w:rsidRPr="00AC2BDF" w:rsidRDefault="00AC2BDF" w:rsidP="00AC2BDF">
      <w:pPr>
        <w:rPr>
          <w:rFonts w:asciiTheme="majorHAnsi" w:hAnsiTheme="majorHAnsi" w:cstheme="majorHAnsi"/>
          <w:sz w:val="24"/>
          <w:szCs w:val="24"/>
          <w:lang w:val="en-GB"/>
        </w:rPr>
      </w:pPr>
      <w:r w:rsidRPr="00AC2BDF">
        <w:rPr>
          <w:rFonts w:asciiTheme="majorHAnsi" w:hAnsiTheme="majorHAnsi" w:cstheme="majorHAnsi"/>
          <w:sz w:val="24"/>
          <w:szCs w:val="24"/>
          <w:lang w:val="en-GB"/>
        </w:rPr>
        <w:t>Accuracy and reaction time will be measured in the lexical decision task.</w:t>
      </w:r>
    </w:p>
    <w:p w14:paraId="5369B5B3" w14:textId="77777777" w:rsidR="00AC2BDF" w:rsidRPr="00AC2BDF" w:rsidRDefault="00AC2BDF" w:rsidP="00AC2BDF">
      <w:pPr>
        <w:rPr>
          <w:rFonts w:asciiTheme="majorHAnsi" w:hAnsiTheme="majorHAnsi" w:cstheme="majorHAnsi"/>
          <w:b/>
          <w:bCs/>
          <w:sz w:val="24"/>
          <w:szCs w:val="24"/>
          <w:lang w:val="en-GB"/>
        </w:rPr>
      </w:pPr>
    </w:p>
    <w:p w14:paraId="196C67A6" w14:textId="77777777" w:rsidR="00AC2BDF" w:rsidRPr="00AC2BDF" w:rsidRDefault="00AC2BDF" w:rsidP="00AC2BDF">
      <w:pPr>
        <w:rPr>
          <w:rFonts w:asciiTheme="majorHAnsi" w:hAnsiTheme="majorHAnsi" w:cstheme="majorHAnsi"/>
          <w:b/>
          <w:bCs/>
          <w:sz w:val="32"/>
          <w:szCs w:val="32"/>
          <w:lang w:val="en-GB"/>
        </w:rPr>
      </w:pPr>
      <w:r w:rsidRPr="00AC2BDF">
        <w:rPr>
          <w:rFonts w:asciiTheme="majorHAnsi" w:hAnsiTheme="majorHAnsi" w:cstheme="majorHAnsi"/>
          <w:b/>
          <w:bCs/>
          <w:sz w:val="32"/>
          <w:szCs w:val="32"/>
          <w:lang w:val="en-GB"/>
        </w:rPr>
        <w:t>Analysis Plan</w:t>
      </w:r>
    </w:p>
    <w:p w14:paraId="6ED11A0D" w14:textId="77777777" w:rsidR="00AC2BDF" w:rsidRPr="00AC2BDF" w:rsidRDefault="00AC2BDF" w:rsidP="00AC2BDF">
      <w:pPr>
        <w:rPr>
          <w:rFonts w:asciiTheme="majorHAnsi" w:hAnsiTheme="majorHAnsi" w:cstheme="majorHAnsi"/>
          <w:b/>
          <w:bCs/>
          <w:sz w:val="24"/>
          <w:szCs w:val="24"/>
          <w:lang w:val="en-GB"/>
        </w:rPr>
      </w:pPr>
    </w:p>
    <w:p w14:paraId="66E16140" w14:textId="77777777" w:rsidR="00AC2BDF" w:rsidRPr="00AC2BDF" w:rsidRDefault="00AC2BDF" w:rsidP="00AC2BDF">
      <w:pPr>
        <w:rPr>
          <w:rFonts w:asciiTheme="majorHAnsi" w:hAnsiTheme="majorHAnsi" w:cstheme="majorHAnsi"/>
          <w:b/>
          <w:bCs/>
          <w:sz w:val="24"/>
          <w:szCs w:val="24"/>
          <w:lang w:val="en-GB"/>
        </w:rPr>
      </w:pPr>
      <w:r w:rsidRPr="00AC2BDF">
        <w:rPr>
          <w:rFonts w:asciiTheme="majorHAnsi" w:hAnsiTheme="majorHAnsi" w:cstheme="majorHAnsi"/>
          <w:b/>
          <w:bCs/>
          <w:sz w:val="24"/>
          <w:szCs w:val="24"/>
          <w:lang w:val="en-GB"/>
        </w:rPr>
        <w:t>Statistical models</w:t>
      </w:r>
    </w:p>
    <w:p w14:paraId="6F5CD01B" w14:textId="77777777" w:rsidR="00AC2BDF" w:rsidRPr="00AC2BDF" w:rsidRDefault="00AC2BDF" w:rsidP="00AC2BDF">
      <w:pPr>
        <w:rPr>
          <w:rFonts w:asciiTheme="majorHAnsi" w:hAnsiTheme="majorHAnsi" w:cstheme="majorHAnsi"/>
          <w:sz w:val="24"/>
          <w:szCs w:val="24"/>
          <w:lang w:val="en-GB"/>
        </w:rPr>
      </w:pPr>
    </w:p>
    <w:p w14:paraId="1929024C" w14:textId="44491BCA" w:rsidR="00AC2BDF" w:rsidRPr="00AC2BDF" w:rsidRDefault="00FC74A4" w:rsidP="00AC2BDF">
      <w:pPr>
        <w:rPr>
          <w:rFonts w:asciiTheme="majorHAnsi" w:hAnsiTheme="majorHAnsi" w:cstheme="majorHAnsi"/>
          <w:sz w:val="24"/>
          <w:szCs w:val="24"/>
          <w:lang w:val="en-GB"/>
        </w:rPr>
      </w:pPr>
      <w:r>
        <w:rPr>
          <w:rFonts w:asciiTheme="majorHAnsi" w:hAnsiTheme="majorHAnsi" w:cstheme="majorHAnsi"/>
          <w:sz w:val="24"/>
          <w:szCs w:val="24"/>
          <w:lang w:val="en-GB"/>
        </w:rPr>
        <w:t>Bayesian</w:t>
      </w:r>
      <w:r w:rsidR="00AC2BDF" w:rsidRPr="00AC2BDF">
        <w:rPr>
          <w:rFonts w:asciiTheme="majorHAnsi" w:hAnsiTheme="majorHAnsi" w:cstheme="majorHAnsi"/>
          <w:sz w:val="24"/>
          <w:szCs w:val="24"/>
          <w:lang w:val="en-GB"/>
        </w:rPr>
        <w:t xml:space="preserve"> linear mixed model will be used to </w:t>
      </w:r>
      <w:proofErr w:type="spellStart"/>
      <w:r w:rsidR="00AC2BDF">
        <w:rPr>
          <w:rFonts w:asciiTheme="majorHAnsi" w:hAnsiTheme="majorHAnsi" w:cstheme="majorHAnsi"/>
          <w:sz w:val="24"/>
          <w:szCs w:val="24"/>
          <w:lang w:val="en-GB"/>
        </w:rPr>
        <w:t>analyze</w:t>
      </w:r>
      <w:proofErr w:type="spellEnd"/>
      <w:r w:rsidR="00AC2BDF" w:rsidRPr="00AC2BDF">
        <w:rPr>
          <w:rFonts w:asciiTheme="majorHAnsi" w:hAnsiTheme="majorHAnsi" w:cstheme="majorHAnsi"/>
          <w:sz w:val="24"/>
          <w:szCs w:val="24"/>
          <w:lang w:val="en-GB"/>
        </w:rPr>
        <w:t xml:space="preserve"> the data. </w:t>
      </w:r>
      <w:r w:rsidR="00B71D71" w:rsidRPr="00AC2BDF">
        <w:rPr>
          <w:rFonts w:asciiTheme="majorHAnsi" w:hAnsiTheme="majorHAnsi" w:cstheme="majorHAnsi"/>
          <w:sz w:val="24"/>
          <w:szCs w:val="24"/>
          <w:lang w:val="en-GB"/>
        </w:rPr>
        <w:t>word and non-word</w:t>
      </w:r>
      <w:r w:rsidR="00B71D71">
        <w:rPr>
          <w:rFonts w:asciiTheme="majorHAnsi" w:hAnsiTheme="majorHAnsi" w:cstheme="majorHAnsi"/>
          <w:sz w:val="24"/>
          <w:szCs w:val="24"/>
          <w:lang w:val="en-GB"/>
        </w:rPr>
        <w:t xml:space="preserve"> will be </w:t>
      </w:r>
      <w:proofErr w:type="spellStart"/>
      <w:r w:rsidR="00B71D71">
        <w:rPr>
          <w:rFonts w:asciiTheme="majorHAnsi" w:hAnsiTheme="majorHAnsi" w:cstheme="majorHAnsi"/>
          <w:sz w:val="24"/>
          <w:szCs w:val="24"/>
          <w:lang w:val="en-GB"/>
        </w:rPr>
        <w:t>analyzed</w:t>
      </w:r>
      <w:proofErr w:type="spellEnd"/>
      <w:r w:rsidR="00B71D71">
        <w:rPr>
          <w:rFonts w:asciiTheme="majorHAnsi" w:hAnsiTheme="majorHAnsi" w:cstheme="majorHAnsi"/>
          <w:sz w:val="24"/>
          <w:szCs w:val="24"/>
          <w:lang w:val="en-GB"/>
        </w:rPr>
        <w:t xml:space="preserve"> separately. For word targets, the only fixed factor was type of word (harmonious vs disharmonious). We will use the maximal random structured model (by-subject and by-item intercept and slope for type of word). </w:t>
      </w:r>
      <w:r w:rsidR="00B71D71" w:rsidRPr="00AC2BDF">
        <w:rPr>
          <w:rFonts w:asciiTheme="majorHAnsi" w:hAnsiTheme="majorHAnsi" w:cstheme="majorHAnsi"/>
          <w:sz w:val="24"/>
          <w:szCs w:val="24"/>
          <w:lang w:val="en-GB"/>
        </w:rPr>
        <w:t xml:space="preserve">The </w:t>
      </w:r>
      <w:proofErr w:type="spellStart"/>
      <w:r w:rsidR="00B71D71" w:rsidRPr="00AC2BDF">
        <w:rPr>
          <w:rFonts w:asciiTheme="majorHAnsi" w:hAnsiTheme="majorHAnsi" w:cstheme="majorHAnsi"/>
          <w:sz w:val="24"/>
          <w:szCs w:val="24"/>
          <w:lang w:val="en-GB"/>
        </w:rPr>
        <w:t>exgaussion</w:t>
      </w:r>
      <w:proofErr w:type="spellEnd"/>
      <w:r w:rsidR="00B71D71" w:rsidRPr="00AC2BDF">
        <w:rPr>
          <w:rFonts w:asciiTheme="majorHAnsi" w:hAnsiTheme="majorHAnsi" w:cstheme="majorHAnsi"/>
          <w:sz w:val="24"/>
          <w:szCs w:val="24"/>
          <w:lang w:val="en-GB"/>
        </w:rPr>
        <w:t xml:space="preserve"> family will be used </w:t>
      </w:r>
      <w:r w:rsidR="00B71D71">
        <w:rPr>
          <w:rFonts w:asciiTheme="majorHAnsi" w:hAnsiTheme="majorHAnsi" w:cstheme="majorHAnsi"/>
          <w:sz w:val="24"/>
          <w:szCs w:val="24"/>
          <w:lang w:val="en-GB"/>
        </w:rPr>
        <w:t xml:space="preserve">to model for </w:t>
      </w:r>
      <w:r w:rsidR="00B71D71" w:rsidRPr="00AC2BDF">
        <w:rPr>
          <w:rFonts w:asciiTheme="majorHAnsi" w:hAnsiTheme="majorHAnsi" w:cstheme="majorHAnsi"/>
          <w:sz w:val="24"/>
          <w:szCs w:val="24"/>
          <w:lang w:val="en-GB"/>
        </w:rPr>
        <w:t xml:space="preserve">reaction time and </w:t>
      </w:r>
      <w:r w:rsidR="00B71D71">
        <w:rPr>
          <w:rFonts w:asciiTheme="majorHAnsi" w:hAnsiTheme="majorHAnsi" w:cstheme="majorHAnsi"/>
          <w:sz w:val="24"/>
          <w:szCs w:val="24"/>
          <w:lang w:val="en-GB"/>
        </w:rPr>
        <w:t xml:space="preserve">the </w:t>
      </w:r>
      <w:r w:rsidR="00B71D71" w:rsidRPr="00AC2BDF">
        <w:rPr>
          <w:rFonts w:asciiTheme="majorHAnsi" w:hAnsiTheme="majorHAnsi" w:cstheme="majorHAnsi"/>
          <w:sz w:val="24"/>
          <w:szCs w:val="24"/>
          <w:lang w:val="en-GB"/>
        </w:rPr>
        <w:t xml:space="preserve">Bernoulli family will be used </w:t>
      </w:r>
      <w:r w:rsidR="00B71D71">
        <w:rPr>
          <w:rFonts w:asciiTheme="majorHAnsi" w:hAnsiTheme="majorHAnsi" w:cstheme="majorHAnsi"/>
          <w:sz w:val="24"/>
          <w:szCs w:val="24"/>
          <w:lang w:val="en-GB"/>
        </w:rPr>
        <w:t>for</w:t>
      </w:r>
      <w:r w:rsidR="00B71D71" w:rsidRPr="00AC2BDF">
        <w:rPr>
          <w:rFonts w:asciiTheme="majorHAnsi" w:hAnsiTheme="majorHAnsi" w:cstheme="majorHAnsi"/>
          <w:sz w:val="24"/>
          <w:szCs w:val="24"/>
          <w:lang w:val="en-GB"/>
        </w:rPr>
        <w:t xml:space="preserve"> accuracy</w:t>
      </w:r>
      <w:r w:rsidR="00B71D71">
        <w:rPr>
          <w:rFonts w:asciiTheme="majorHAnsi" w:hAnsiTheme="majorHAnsi" w:cstheme="majorHAnsi"/>
          <w:sz w:val="24"/>
          <w:szCs w:val="24"/>
          <w:lang w:val="en-GB"/>
        </w:rPr>
        <w:t xml:space="preserve"> data</w:t>
      </w:r>
      <w:r w:rsidR="00B71D71" w:rsidRPr="00AC2BDF">
        <w:rPr>
          <w:rFonts w:asciiTheme="majorHAnsi" w:hAnsiTheme="majorHAnsi" w:cstheme="majorHAnsi"/>
          <w:sz w:val="24"/>
          <w:szCs w:val="24"/>
          <w:lang w:val="en-GB"/>
        </w:rPr>
        <w:t xml:space="preserve">. </w:t>
      </w:r>
      <w:r w:rsidR="00B71D71">
        <w:rPr>
          <w:rFonts w:asciiTheme="majorHAnsi" w:hAnsiTheme="majorHAnsi" w:cstheme="majorHAnsi"/>
          <w:sz w:val="24"/>
          <w:szCs w:val="24"/>
          <w:lang w:val="en-GB"/>
        </w:rPr>
        <w:t>The analyses for the pseudoword targets will be the same for the word targets.</w:t>
      </w:r>
    </w:p>
    <w:p w14:paraId="1E04B77B" w14:textId="77777777" w:rsidR="00B71D71" w:rsidRDefault="00B71D71" w:rsidP="00AC2BDF">
      <w:pPr>
        <w:rPr>
          <w:rFonts w:asciiTheme="majorHAnsi" w:hAnsiTheme="majorHAnsi" w:cstheme="majorHAnsi"/>
          <w:b/>
          <w:bCs/>
          <w:sz w:val="24"/>
          <w:szCs w:val="24"/>
          <w:lang w:val="en-GB"/>
        </w:rPr>
      </w:pPr>
    </w:p>
    <w:p w14:paraId="5549D61B" w14:textId="43BBFDCF" w:rsidR="00AC2BDF" w:rsidRPr="00AC2BDF" w:rsidRDefault="00AC2BDF" w:rsidP="00AC2BDF">
      <w:pPr>
        <w:rPr>
          <w:rFonts w:asciiTheme="majorHAnsi" w:hAnsiTheme="majorHAnsi" w:cstheme="majorHAnsi"/>
          <w:b/>
          <w:bCs/>
          <w:sz w:val="24"/>
          <w:szCs w:val="24"/>
          <w:lang w:val="en-GB"/>
        </w:rPr>
      </w:pPr>
      <w:r w:rsidRPr="00AC2BDF">
        <w:rPr>
          <w:rFonts w:asciiTheme="majorHAnsi" w:hAnsiTheme="majorHAnsi" w:cstheme="majorHAnsi"/>
          <w:b/>
          <w:bCs/>
          <w:sz w:val="24"/>
          <w:szCs w:val="24"/>
          <w:lang w:val="en-GB"/>
        </w:rPr>
        <w:t>Inference criteria</w:t>
      </w:r>
    </w:p>
    <w:p w14:paraId="0CA7A201" w14:textId="77777777" w:rsidR="00AC2BDF" w:rsidRDefault="00AC2BDF" w:rsidP="00AC2BDF">
      <w:pPr>
        <w:rPr>
          <w:rFonts w:asciiTheme="majorHAnsi" w:hAnsiTheme="majorHAnsi" w:cstheme="majorHAnsi"/>
          <w:sz w:val="24"/>
          <w:szCs w:val="24"/>
          <w:lang w:val="en-GB"/>
        </w:rPr>
      </w:pPr>
    </w:p>
    <w:p w14:paraId="145E1E6C" w14:textId="29E78174" w:rsidR="00B71D71" w:rsidRPr="00AC2BDF" w:rsidRDefault="00B71D71" w:rsidP="00AC2BDF">
      <w:pPr>
        <w:rPr>
          <w:rFonts w:asciiTheme="majorHAnsi" w:hAnsiTheme="majorHAnsi" w:cstheme="majorHAnsi"/>
          <w:sz w:val="24"/>
          <w:szCs w:val="24"/>
          <w:lang w:val="en-GB"/>
        </w:rPr>
      </w:pPr>
      <w:r>
        <w:rPr>
          <w:rFonts w:asciiTheme="majorHAnsi" w:hAnsiTheme="majorHAnsi" w:cstheme="majorHAnsi"/>
          <w:sz w:val="24"/>
          <w:szCs w:val="24"/>
          <w:lang w:val="en-GB"/>
        </w:rPr>
        <w:t xml:space="preserve">We will consider that there is evidence for an effect of vowel harmony when 95% credible interval of its posterior distribution does not intersect zero. </w:t>
      </w:r>
    </w:p>
    <w:p w14:paraId="15FEABD3" w14:textId="77777777" w:rsidR="00AC2BDF" w:rsidRPr="00AC2BDF" w:rsidRDefault="00AC2BDF" w:rsidP="00AC2BDF">
      <w:pPr>
        <w:rPr>
          <w:rFonts w:asciiTheme="majorHAnsi" w:hAnsiTheme="majorHAnsi" w:cstheme="majorHAnsi"/>
          <w:b/>
          <w:bCs/>
          <w:sz w:val="24"/>
          <w:szCs w:val="24"/>
          <w:lang w:val="en-GB"/>
        </w:rPr>
      </w:pPr>
    </w:p>
    <w:p w14:paraId="66127E9D" w14:textId="77777777" w:rsidR="00AC2BDF" w:rsidRPr="00AC2BDF" w:rsidRDefault="00AC2BDF" w:rsidP="00AC2BDF">
      <w:pPr>
        <w:rPr>
          <w:rFonts w:asciiTheme="majorHAnsi" w:hAnsiTheme="majorHAnsi" w:cstheme="majorHAnsi"/>
          <w:b/>
          <w:bCs/>
          <w:sz w:val="24"/>
          <w:szCs w:val="24"/>
          <w:lang w:val="en-GB"/>
        </w:rPr>
      </w:pPr>
      <w:r w:rsidRPr="00AC2BDF">
        <w:rPr>
          <w:rFonts w:asciiTheme="majorHAnsi" w:hAnsiTheme="majorHAnsi" w:cstheme="majorHAnsi"/>
          <w:b/>
          <w:bCs/>
          <w:sz w:val="24"/>
          <w:szCs w:val="24"/>
          <w:lang w:val="en-GB"/>
        </w:rPr>
        <w:t>Data exclusion</w:t>
      </w:r>
    </w:p>
    <w:p w14:paraId="6E903961" w14:textId="77777777" w:rsidR="00AC2BDF" w:rsidRPr="00AC2BDF" w:rsidRDefault="00AC2BDF" w:rsidP="00AC2BDF">
      <w:pPr>
        <w:rPr>
          <w:rFonts w:asciiTheme="majorHAnsi" w:hAnsiTheme="majorHAnsi" w:cstheme="majorHAnsi"/>
          <w:b/>
          <w:bCs/>
          <w:sz w:val="24"/>
          <w:szCs w:val="24"/>
          <w:lang w:val="en-GB"/>
        </w:rPr>
      </w:pPr>
    </w:p>
    <w:p w14:paraId="2DF6311B" w14:textId="36344C06" w:rsidR="00AC2BDF" w:rsidRPr="00AC2BDF" w:rsidRDefault="00AC2BDF" w:rsidP="00AC2BDF">
      <w:pPr>
        <w:rPr>
          <w:rFonts w:asciiTheme="majorHAnsi" w:hAnsiTheme="majorHAnsi" w:cstheme="majorHAnsi"/>
          <w:sz w:val="24"/>
          <w:szCs w:val="24"/>
          <w:lang w:val="en-GB"/>
        </w:rPr>
      </w:pPr>
      <w:r w:rsidRPr="00AC2BDF">
        <w:rPr>
          <w:rFonts w:asciiTheme="majorHAnsi" w:hAnsiTheme="majorHAnsi" w:cstheme="majorHAnsi"/>
          <w:sz w:val="24"/>
          <w:szCs w:val="24"/>
          <w:lang w:val="en-GB"/>
        </w:rPr>
        <w:t xml:space="preserve">Reaction times shorter than 250 </w:t>
      </w:r>
      <w:proofErr w:type="spellStart"/>
      <w:r w:rsidRPr="00AC2BDF">
        <w:rPr>
          <w:rFonts w:asciiTheme="majorHAnsi" w:hAnsiTheme="majorHAnsi" w:cstheme="majorHAnsi"/>
          <w:sz w:val="24"/>
          <w:szCs w:val="24"/>
          <w:lang w:val="en-GB"/>
        </w:rPr>
        <w:t>ms</w:t>
      </w:r>
      <w:proofErr w:type="spellEnd"/>
      <w:r w:rsidRPr="00AC2BDF">
        <w:rPr>
          <w:rFonts w:asciiTheme="majorHAnsi" w:hAnsiTheme="majorHAnsi" w:cstheme="majorHAnsi"/>
          <w:sz w:val="24"/>
          <w:szCs w:val="24"/>
          <w:lang w:val="en-GB"/>
        </w:rPr>
        <w:t xml:space="preserve">. 2000 </w:t>
      </w:r>
      <w:proofErr w:type="spellStart"/>
      <w:r w:rsidRPr="00AC2BDF">
        <w:rPr>
          <w:rFonts w:asciiTheme="majorHAnsi" w:hAnsiTheme="majorHAnsi" w:cstheme="majorHAnsi"/>
          <w:sz w:val="24"/>
          <w:szCs w:val="24"/>
          <w:lang w:val="en-GB"/>
        </w:rPr>
        <w:t>ms</w:t>
      </w:r>
      <w:proofErr w:type="spellEnd"/>
      <w:r w:rsidRPr="00AC2BDF">
        <w:rPr>
          <w:rFonts w:asciiTheme="majorHAnsi" w:hAnsiTheme="majorHAnsi" w:cstheme="majorHAnsi"/>
          <w:sz w:val="24"/>
          <w:szCs w:val="24"/>
          <w:lang w:val="en-GB"/>
        </w:rPr>
        <w:t xml:space="preserve"> is the deadline to make a response, and thereby response times above 2000 </w:t>
      </w:r>
      <w:proofErr w:type="spellStart"/>
      <w:r w:rsidRPr="00AC2BDF">
        <w:rPr>
          <w:rFonts w:asciiTheme="majorHAnsi" w:hAnsiTheme="majorHAnsi" w:cstheme="majorHAnsi"/>
          <w:sz w:val="24"/>
          <w:szCs w:val="24"/>
          <w:lang w:val="en-GB"/>
        </w:rPr>
        <w:t>ms</w:t>
      </w:r>
      <w:proofErr w:type="spellEnd"/>
      <w:r w:rsidRPr="00AC2BDF">
        <w:rPr>
          <w:rFonts w:asciiTheme="majorHAnsi" w:hAnsiTheme="majorHAnsi" w:cstheme="majorHAnsi"/>
          <w:sz w:val="24"/>
          <w:szCs w:val="24"/>
          <w:lang w:val="en-GB"/>
        </w:rPr>
        <w:t xml:space="preserve"> will be automatically categorized as errors by the program (</w:t>
      </w:r>
      <w:proofErr w:type="spellStart"/>
      <w:r w:rsidR="00B71D71">
        <w:rPr>
          <w:rFonts w:asciiTheme="majorHAnsi" w:hAnsiTheme="majorHAnsi" w:cstheme="majorHAnsi"/>
          <w:sz w:val="24"/>
          <w:szCs w:val="24"/>
          <w:lang w:val="en-GB"/>
        </w:rPr>
        <w:t>PsychPy</w:t>
      </w:r>
      <w:proofErr w:type="spellEnd"/>
      <w:r w:rsidR="00B71D71">
        <w:rPr>
          <w:rFonts w:asciiTheme="majorHAnsi" w:hAnsiTheme="majorHAnsi" w:cstheme="majorHAnsi"/>
          <w:sz w:val="24"/>
          <w:szCs w:val="24"/>
          <w:lang w:val="en-GB"/>
        </w:rPr>
        <w:t>)</w:t>
      </w:r>
      <w:r w:rsidR="0072437F">
        <w:rPr>
          <w:rFonts w:asciiTheme="majorHAnsi" w:hAnsiTheme="majorHAnsi" w:cstheme="majorHAnsi"/>
          <w:sz w:val="24"/>
          <w:szCs w:val="24"/>
          <w:lang w:val="en-GB"/>
        </w:rPr>
        <w:t xml:space="preserve">. Participants who have less accuracy than %75 will be excluded. </w:t>
      </w:r>
    </w:p>
    <w:p w14:paraId="58C69DD1" w14:textId="77777777" w:rsidR="00AC2BDF" w:rsidRPr="00AC2BDF" w:rsidRDefault="00AC2BDF" w:rsidP="00AC2BDF">
      <w:pPr>
        <w:rPr>
          <w:rFonts w:asciiTheme="majorHAnsi" w:hAnsiTheme="majorHAnsi" w:cstheme="majorHAnsi"/>
          <w:b/>
          <w:bCs/>
          <w:sz w:val="24"/>
          <w:szCs w:val="24"/>
          <w:lang w:val="tr-TR"/>
        </w:rPr>
      </w:pPr>
    </w:p>
    <w:p w14:paraId="4CC089A3" w14:textId="4811B208" w:rsidR="00582350" w:rsidRPr="00AC2BDF" w:rsidRDefault="00582350" w:rsidP="000D69BB">
      <w:pPr>
        <w:tabs>
          <w:tab w:val="left" w:pos="1570"/>
        </w:tabs>
        <w:rPr>
          <w:rFonts w:asciiTheme="majorHAnsi" w:hAnsiTheme="majorHAnsi" w:cstheme="majorHAnsi"/>
          <w:sz w:val="24"/>
          <w:szCs w:val="24"/>
          <w:lang w:val="tr-TR"/>
        </w:rPr>
      </w:pPr>
    </w:p>
    <w:sectPr w:rsidR="00582350" w:rsidRPr="00AC2BD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9F487" w14:textId="77777777" w:rsidR="00F941D1" w:rsidRDefault="00F941D1" w:rsidP="004634BE">
      <w:r>
        <w:separator/>
      </w:r>
    </w:p>
  </w:endnote>
  <w:endnote w:type="continuationSeparator" w:id="0">
    <w:p w14:paraId="34659862" w14:textId="77777777" w:rsidR="00F941D1" w:rsidRDefault="00F941D1" w:rsidP="00463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2C9C9" w14:textId="77777777" w:rsidR="00F941D1" w:rsidRDefault="00F941D1" w:rsidP="004634BE">
      <w:r>
        <w:separator/>
      </w:r>
    </w:p>
  </w:footnote>
  <w:footnote w:type="continuationSeparator" w:id="0">
    <w:p w14:paraId="453F5A7C" w14:textId="77777777" w:rsidR="00F941D1" w:rsidRDefault="00F941D1" w:rsidP="004634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350"/>
    <w:rsid w:val="000057A5"/>
    <w:rsid w:val="00031DBA"/>
    <w:rsid w:val="000879C5"/>
    <w:rsid w:val="000B3307"/>
    <w:rsid w:val="000D69BB"/>
    <w:rsid w:val="000E15FC"/>
    <w:rsid w:val="00102218"/>
    <w:rsid w:val="00117E0E"/>
    <w:rsid w:val="001214B4"/>
    <w:rsid w:val="001653C6"/>
    <w:rsid w:val="00171B0A"/>
    <w:rsid w:val="00193705"/>
    <w:rsid w:val="001B65E5"/>
    <w:rsid w:val="001D0C43"/>
    <w:rsid w:val="001F484B"/>
    <w:rsid w:val="001F4F13"/>
    <w:rsid w:val="00200B10"/>
    <w:rsid w:val="00221A59"/>
    <w:rsid w:val="002707AE"/>
    <w:rsid w:val="002732B0"/>
    <w:rsid w:val="00274371"/>
    <w:rsid w:val="002B11F0"/>
    <w:rsid w:val="002C41DD"/>
    <w:rsid w:val="002C6CFD"/>
    <w:rsid w:val="002E32B3"/>
    <w:rsid w:val="002F3F1F"/>
    <w:rsid w:val="003173EC"/>
    <w:rsid w:val="0032068D"/>
    <w:rsid w:val="00362567"/>
    <w:rsid w:val="0038750A"/>
    <w:rsid w:val="003B37BC"/>
    <w:rsid w:val="003B4912"/>
    <w:rsid w:val="003B7FE7"/>
    <w:rsid w:val="003F3CD6"/>
    <w:rsid w:val="004056C1"/>
    <w:rsid w:val="00414E6F"/>
    <w:rsid w:val="00436627"/>
    <w:rsid w:val="004475D6"/>
    <w:rsid w:val="004634BE"/>
    <w:rsid w:val="00466D0A"/>
    <w:rsid w:val="004C1C5B"/>
    <w:rsid w:val="004E09B7"/>
    <w:rsid w:val="004E601E"/>
    <w:rsid w:val="0050702E"/>
    <w:rsid w:val="0051606A"/>
    <w:rsid w:val="00535AE4"/>
    <w:rsid w:val="005370C1"/>
    <w:rsid w:val="00582350"/>
    <w:rsid w:val="005B506C"/>
    <w:rsid w:val="005C6FA8"/>
    <w:rsid w:val="005F3E36"/>
    <w:rsid w:val="0062711F"/>
    <w:rsid w:val="0069444C"/>
    <w:rsid w:val="006C5334"/>
    <w:rsid w:val="006D0BD0"/>
    <w:rsid w:val="006D16BC"/>
    <w:rsid w:val="006D4D02"/>
    <w:rsid w:val="006D7CB8"/>
    <w:rsid w:val="007011FA"/>
    <w:rsid w:val="00704FBE"/>
    <w:rsid w:val="0072437F"/>
    <w:rsid w:val="00741130"/>
    <w:rsid w:val="007524D0"/>
    <w:rsid w:val="0079460C"/>
    <w:rsid w:val="007D0D77"/>
    <w:rsid w:val="00802685"/>
    <w:rsid w:val="008C23AB"/>
    <w:rsid w:val="00921052"/>
    <w:rsid w:val="00925768"/>
    <w:rsid w:val="0092616C"/>
    <w:rsid w:val="009402E3"/>
    <w:rsid w:val="009B060D"/>
    <w:rsid w:val="009E0B46"/>
    <w:rsid w:val="00A33612"/>
    <w:rsid w:val="00A8491B"/>
    <w:rsid w:val="00A91822"/>
    <w:rsid w:val="00AC2BDF"/>
    <w:rsid w:val="00AC69F6"/>
    <w:rsid w:val="00AF0BB7"/>
    <w:rsid w:val="00B71D71"/>
    <w:rsid w:val="00B82C52"/>
    <w:rsid w:val="00BB5BE9"/>
    <w:rsid w:val="00C313A5"/>
    <w:rsid w:val="00C4309C"/>
    <w:rsid w:val="00C761E6"/>
    <w:rsid w:val="00C95B47"/>
    <w:rsid w:val="00CC1869"/>
    <w:rsid w:val="00CC69D9"/>
    <w:rsid w:val="00CF21A1"/>
    <w:rsid w:val="00CF6DAF"/>
    <w:rsid w:val="00D125C7"/>
    <w:rsid w:val="00D27927"/>
    <w:rsid w:val="00D31485"/>
    <w:rsid w:val="00D32B8B"/>
    <w:rsid w:val="00D37EF0"/>
    <w:rsid w:val="00D42BEC"/>
    <w:rsid w:val="00D925B0"/>
    <w:rsid w:val="00DF0AB2"/>
    <w:rsid w:val="00E10F2C"/>
    <w:rsid w:val="00E71C00"/>
    <w:rsid w:val="00EA1ED8"/>
    <w:rsid w:val="00F4143B"/>
    <w:rsid w:val="00F6238B"/>
    <w:rsid w:val="00F72265"/>
    <w:rsid w:val="00F82DEB"/>
    <w:rsid w:val="00F941D1"/>
    <w:rsid w:val="00F968C5"/>
    <w:rsid w:val="00FA5C3F"/>
    <w:rsid w:val="00FB4BCD"/>
    <w:rsid w:val="00FC5922"/>
    <w:rsid w:val="00FC74A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8B9CBF"/>
  <w15:chartTrackingRefBased/>
  <w15:docId w15:val="{E3C09934-34D5-AB41-B32C-5CF26A29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350"/>
    <w:pPr>
      <w:spacing w:before="100" w:beforeAutospacing="1" w:after="100" w:afterAutospacing="1"/>
    </w:pPr>
    <w:rPr>
      <w:rFonts w:ascii="Times New Roman" w:hAnsi="Times New Roman" w:cs="Times New Roman"/>
      <w:kern w:val="0"/>
      <w:sz w:val="24"/>
      <w:szCs w:val="24"/>
      <w14:ligatures w14:val="none"/>
    </w:rPr>
  </w:style>
  <w:style w:type="paragraph" w:styleId="Header">
    <w:name w:val="header"/>
    <w:basedOn w:val="Normal"/>
    <w:link w:val="HeaderChar"/>
    <w:uiPriority w:val="99"/>
    <w:unhideWhenUsed/>
    <w:rsid w:val="004634BE"/>
    <w:pPr>
      <w:tabs>
        <w:tab w:val="center" w:pos="4536"/>
        <w:tab w:val="right" w:pos="9072"/>
      </w:tabs>
    </w:pPr>
  </w:style>
  <w:style w:type="character" w:customStyle="1" w:styleId="HeaderChar">
    <w:name w:val="Header Char"/>
    <w:basedOn w:val="DefaultParagraphFont"/>
    <w:link w:val="Header"/>
    <w:uiPriority w:val="99"/>
    <w:rsid w:val="004634BE"/>
  </w:style>
  <w:style w:type="paragraph" w:styleId="Footer">
    <w:name w:val="footer"/>
    <w:basedOn w:val="Normal"/>
    <w:link w:val="FooterChar"/>
    <w:uiPriority w:val="99"/>
    <w:unhideWhenUsed/>
    <w:rsid w:val="004634BE"/>
    <w:pPr>
      <w:tabs>
        <w:tab w:val="center" w:pos="4536"/>
        <w:tab w:val="right" w:pos="9072"/>
      </w:tabs>
    </w:pPr>
  </w:style>
  <w:style w:type="character" w:customStyle="1" w:styleId="FooterChar">
    <w:name w:val="Footer Char"/>
    <w:basedOn w:val="DefaultParagraphFont"/>
    <w:link w:val="Footer"/>
    <w:uiPriority w:val="99"/>
    <w:rsid w:val="004634BE"/>
  </w:style>
  <w:style w:type="character" w:customStyle="1" w:styleId="rynqvb">
    <w:name w:val="rynqvb"/>
    <w:basedOn w:val="DefaultParagraphFont"/>
    <w:rsid w:val="000D69BB"/>
  </w:style>
  <w:style w:type="character" w:styleId="CommentReference">
    <w:name w:val="annotation reference"/>
    <w:basedOn w:val="DefaultParagraphFont"/>
    <w:uiPriority w:val="99"/>
    <w:semiHidden/>
    <w:unhideWhenUsed/>
    <w:rsid w:val="00FA5C3F"/>
    <w:rPr>
      <w:sz w:val="16"/>
      <w:szCs w:val="16"/>
    </w:rPr>
  </w:style>
  <w:style w:type="paragraph" w:styleId="CommentText">
    <w:name w:val="annotation text"/>
    <w:basedOn w:val="Normal"/>
    <w:link w:val="CommentTextChar"/>
    <w:uiPriority w:val="99"/>
    <w:semiHidden/>
    <w:unhideWhenUsed/>
    <w:rsid w:val="00FA5C3F"/>
    <w:rPr>
      <w:sz w:val="20"/>
      <w:szCs w:val="20"/>
    </w:rPr>
  </w:style>
  <w:style w:type="character" w:customStyle="1" w:styleId="CommentTextChar">
    <w:name w:val="Comment Text Char"/>
    <w:basedOn w:val="DefaultParagraphFont"/>
    <w:link w:val="CommentText"/>
    <w:uiPriority w:val="99"/>
    <w:semiHidden/>
    <w:rsid w:val="00FA5C3F"/>
    <w:rPr>
      <w:sz w:val="20"/>
      <w:szCs w:val="20"/>
    </w:rPr>
  </w:style>
  <w:style w:type="paragraph" w:styleId="CommentSubject">
    <w:name w:val="annotation subject"/>
    <w:basedOn w:val="CommentText"/>
    <w:next w:val="CommentText"/>
    <w:link w:val="CommentSubjectChar"/>
    <w:uiPriority w:val="99"/>
    <w:semiHidden/>
    <w:unhideWhenUsed/>
    <w:rsid w:val="00FA5C3F"/>
    <w:rPr>
      <w:b/>
      <w:bCs/>
    </w:rPr>
  </w:style>
  <w:style w:type="character" w:customStyle="1" w:styleId="CommentSubjectChar">
    <w:name w:val="Comment Subject Char"/>
    <w:basedOn w:val="CommentTextChar"/>
    <w:link w:val="CommentSubject"/>
    <w:uiPriority w:val="99"/>
    <w:semiHidden/>
    <w:rsid w:val="00FA5C3F"/>
    <w:rPr>
      <w:b/>
      <w:bCs/>
      <w:sz w:val="20"/>
      <w:szCs w:val="20"/>
    </w:rPr>
  </w:style>
  <w:style w:type="paragraph" w:styleId="BalloonText">
    <w:name w:val="Balloon Text"/>
    <w:basedOn w:val="Normal"/>
    <w:link w:val="BalloonTextChar"/>
    <w:uiPriority w:val="99"/>
    <w:semiHidden/>
    <w:unhideWhenUsed/>
    <w:rsid w:val="00FA5C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C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71BEE-8C48-4162-93AF-FE44F5E05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1017</Words>
  <Characters>5797</Characters>
  <Application>Microsoft Office Word</Application>
  <DocSecurity>0</DocSecurity>
  <Lines>48</Lines>
  <Paragraphs>13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Perea Lara</dc:creator>
  <cp:keywords/>
  <dc:description/>
  <cp:lastModifiedBy>Zeynep Gunes Ozkan</cp:lastModifiedBy>
  <cp:revision>4</cp:revision>
  <dcterms:created xsi:type="dcterms:W3CDTF">2023-11-01T22:37:00Z</dcterms:created>
  <dcterms:modified xsi:type="dcterms:W3CDTF">2023-11-03T15:37:00Z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281dde45ebd52bee5fad8e09ed9463e4e0730f57fd3110d3079c4fdff4f3c930</vt:lpwstr>
  </property>
</Properties>
</file>