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逻辑修改：对通往商储库的路径成本设置为 </w:t>
      </w:r>
      <w:r>
        <w:t xml:space="preserve"> 9999</w:t>
      </w:r>
    </w:p>
    <w:p>
      <w:r>
        <w:rPr>
          <w:rFonts w:hint="eastAsia"/>
        </w:rPr>
        <w:t>业务背景：商储库无上下限及安全库存，但尽量不要使用商储库</w:t>
      </w:r>
    </w:p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>逻辑修改：s_run_supply中有供给量的原油库，即实际供给除了油田、口岸、中石化，还有原油库</w:t>
      </w:r>
    </w:p>
    <w:p/>
    <w:p>
      <w:r>
        <w:rPr>
          <w:rFonts w:hint="eastAsia"/>
        </w:rPr>
        <w:t>3</w:t>
      </w:r>
      <w:r>
        <w:t>.</w:t>
      </w:r>
      <w:r>
        <w:rPr>
          <w:rFonts w:hint="eastAsia"/>
        </w:rPr>
        <w:t>逻辑修改：允许供过于求，将成品油库的上限调到9</w:t>
      </w:r>
      <w:r>
        <w:t>99</w:t>
      </w:r>
      <w:r>
        <w:rPr>
          <w:rFonts w:hint="eastAsia"/>
        </w:rPr>
        <w:t>，并在目标函数中将超出实际上限的部分给与5</w:t>
      </w:r>
      <w:r>
        <w:t>00</w:t>
      </w:r>
      <w:r>
        <w:rPr>
          <w:rFonts w:hint="eastAsia"/>
        </w:rPr>
        <w:t>的惩罚</w:t>
      </w:r>
    </w:p>
    <w:p/>
    <w:p/>
    <w:p>
      <w:r>
        <w:rPr>
          <w:rFonts w:hint="eastAsia"/>
        </w:rPr>
        <w:t>求解状态：可以循环求解至第</w:t>
      </w:r>
      <w:r>
        <w:t>20</w:t>
      </w:r>
      <w:r>
        <w:rPr>
          <w:rFonts w:hint="eastAsia"/>
        </w:rPr>
        <w:t>天.至第</w:t>
      </w:r>
      <w:r>
        <w:t>20</w:t>
      </w:r>
      <w:r>
        <w:rPr>
          <w:rFonts w:hint="eastAsia"/>
        </w:rPr>
        <w:t>天，需求量由于大于炼化上限导致初始库存消耗完后违法以下约束</w:t>
      </w:r>
    </w:p>
    <w:p>
      <w:r>
        <w:t>Subject To</w:t>
      </w:r>
    </w:p>
    <w:p>
      <w:r>
        <w:t xml:space="preserve"> R118:-0.155refinery_volum[DGSH]+production_refinery_node_storage[DGSH,CY] = -0.236287</w:t>
      </w:r>
    </w:p>
    <w:p>
      <w:r>
        <w:t>Bounds</w:t>
      </w:r>
    </w:p>
    <w:p>
      <w:r>
        <w:t xml:space="preserve"> -infinity &lt;= refinery_volum[DGSH] &lt;= 1.428571</w:t>
      </w:r>
    </w:p>
    <w:p>
      <w:r>
        <w:t>End</w:t>
      </w:r>
    </w:p>
    <w:p/>
    <w:p>
      <w:r>
        <w:rPr>
          <w:rFonts w:hint="eastAsia"/>
        </w:rPr>
        <w:t>4</w:t>
      </w:r>
      <w:r>
        <w:t>.</w:t>
      </w:r>
      <w:r>
        <w:rPr>
          <w:rFonts w:hint="eastAsia"/>
        </w:rPr>
        <w:t>经判断，如果D</w:t>
      </w:r>
      <w:r>
        <w:t>GSH</w:t>
      </w:r>
      <w:r>
        <w:rPr>
          <w:rFonts w:hint="eastAsia"/>
        </w:rPr>
        <w:t>没有外来成品油，那么要满足需求，炼厂原油加工上限必须提高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通过与业务沟通，这种情况给出供不应求预警，</w:t>
      </w:r>
      <w:r>
        <w:rPr>
          <w:rFonts w:hint="eastAsia"/>
        </w:rPr>
        <w:t>将成品油库的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限调到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9</w:t>
      </w:r>
      <w:r>
        <w:t>99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惩罚值为500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5.数据问题：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s_run_inventory</w:t>
      </w:r>
    </w:p>
    <w:p>
      <w:r>
        <w:drawing>
          <wp:inline distT="0" distB="0" distL="114300" distR="114300">
            <wp:extent cx="6124575" cy="2978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最大库存为0，安全上限为70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与业务沟通，将TLYD的PJLY设置为中转，不进行存储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U5YzczMzgxODk4NGI1NGE3ZmY2YjFiNGJmZTBmNWQifQ=="/>
  </w:docVars>
  <w:rsids>
    <w:rsidRoot w:val="008769A0"/>
    <w:rsid w:val="00291BAC"/>
    <w:rsid w:val="0039583C"/>
    <w:rsid w:val="004A20DD"/>
    <w:rsid w:val="006F2547"/>
    <w:rsid w:val="008769A0"/>
    <w:rsid w:val="00AB1EA0"/>
    <w:rsid w:val="00AC78EE"/>
    <w:rsid w:val="00C858DA"/>
    <w:rsid w:val="00D56906"/>
    <w:rsid w:val="00EC51A4"/>
    <w:rsid w:val="32D71ADC"/>
    <w:rsid w:val="38B0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1018</Characters>
  <Lines>7</Lines>
  <Paragraphs>2</Paragraphs>
  <TotalTime>3</TotalTime>
  <ScaleCrop>false</ScaleCrop>
  <LinksUpToDate>false</LinksUpToDate>
  <CharactersWithSpaces>1061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2022-09-13T02:52:00Z</dcterms:created>
  <dc:creator>shi junyan</dc:creator>
  <cp:lastModifiedBy>WPS_1657697613</cp:lastModifiedBy>
  <dcterms:modified xsi:type="dcterms:W3CDTF">2022-09-15T07:30:03Z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5DBD1C27873A4D8C9210B7DCE916BC75</vt:lpwstr>
  </property>
</Properties>
</file>