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Mapeamento do Estado da Arte em Tecnologias para Unidades de Alimentação e Nutrição: Fundamentos para a Arquitetura de Software SaaS do Futuro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indústria de Food Service e, mais especificamente, a gestão de Unidades de Alimentação e Nutrição (UANs), encontra-se atualmente em um ponto de inflexão crítico e sem precedentes. Uma Unidade de Alimentação e Nutrição é definida na literatura como toda unidade gerencial onde são desenvolvidas as atividades técnico-administrativas necessárias para a produção de refeições, tendo como objetivo manter ou recuperar a saúde da clientela atendida (BRASIL,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entanto, o cenário macroeconômico global impõe desafios severos a essas operações. Pressionadas por margens de lucro historicamente estreitas, que flutuam endemicamente na faixa de 3% a 5%, pela escassez crônica de mão de obra qualificada, por tarifas de importação flutuantes que podem onerar o setor em bilhões, e por regulamentações de segurança alimentar cada vez mais implacáveis, as operações em cozinhas industriais estão sendo forçadas a abandonar paradigmas analógicos e manuais em prol de ecossistemas de hiperconectividade (NATIONAL RESTAURANT ASSOCIATION, 2025).</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transição mandatória para o que se convencionou chamar de "Cozinha 4.0", e a subsequente evolução conceitual para a Indústria 5.0 no setor de alimentos, exige que os softwares de gestão (SaaS - Software as a Service) deixem de ser meros repositórios de dados passivos (como os tradicionais sistemas de ERP e planilhas de controle) para se tornarem orquestradores dinâmicos de ecossistemas ciberfísicos (HASSOUN et al., 2023).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Indústria 5.0 baseia-se na resiliência, na sustentabilidade e, crucialmente, na colaboração sinérgica entre humanos e máquinas inteligentes, exigindo sistemas que não apenas monitorem, mas que também compreendam e prevejam os gargalos operacionais (HASSOUN et al., 2022).</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transformação digital em UANs fundamenta-se na Teoria das Capacidades Dinâmicas (Dynamic Capabilities Theory - DCT). Esta teoria descreve a habilidade fundamental de uma organização para integrar, construir e reconfigurar competências internas e externas a fim de lidar com ambientes em rápida mudança e volatilidade de mercado.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Sob a ótica da DCT, para que um SaaS moderno esteja genuinamente preparado para o futuro, sua arquitetura de backend deve ser concebida com flexibilidade extrema. O software deve estar apto a consumir e processar fluxos de dados contínuos de sensores de Internet das Coisas (IoT), executar modelos complexos de aprendizado de máquina (Machine Learning - ML) para previsão de demanda, interagir com registros distribuídos (Blockchain) para garantir a rastreabilidade imutável e comunicar-se via APIs avançadas com equipamentos autônomos e robóticos no chão de fábrica (HASSOUN et al., 2023).</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relatório técnico exaustivo mapeia o estado da arte dessas tecnologias, fornecendo as bases teóricas, matemáticas, algorítmicas e arquiteturais necessárias para a construção de integrações avançadas em plataformas SaaS voltadas para o setor de Foodtech e Smart Kitchens. A análise aprofunda-se não apenas no "que" está sendo implementado, mas no "como" a infraestrutura de software deve ser arquitetada para suportar a carga cognitiva e de dados exigida pelas cozinhas do amanhã.</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IoT e Rastreabilidade em UAN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Internet das Coisas (IoT - Internet of Things) redefiniu estruturalmente os protocolos de segurança, qualidade alimentar e conformidade regulatória. Historicamente, o monitoramento de temperatura e umidade em UANs e ao longo de toda a cadeia de suprimentos dependia de medições manuais e discretas, frequentemente realizadas por funcionários munidos de pranchetas e termômetros de espeto. Essa abordagem analógica, além de ser intensivamente onerosa em termos de mão de obra e suscetível a falhas humanas (negligência ou falsificação de registros), cria "pontos cegos temporais" perigosos (MDPI, 2025).</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Nestes intervalos não monitorados, o abuso de temperatura pode ocorrer sem detecção imediata, resultando em deterioração físico-química dos insumos perecíveis, perda de valor nutricional e um aumento exponencial do risco de surtos de doenças transmitidas por alimentos (DTA) (HASSOUN et al., 2023).</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de Monitoramento Contínuo e Sensores Inteligentes de Nova Geração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aplicação do estado da arte em IoT para o controle de equipamentos e rastreabilidade em cozinhas industriais exige a compreensão de uma arquitetura robusta de ponta a ponta. A infraestrutura tecnológica moderna para UANs adota sistemas automatizados compostos por Redes de Sensores Sem Fio (Wireless Sensor Networks - WSN), gateways de transmissão edge e plataformas em nuvem para processamento massivo de dados (MDPI, 2025).</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avanços mais recentes em tecnologias de sensores oferecem uma granularidade de dados sem precedentes, categorizando-se nas seguintes frentes tecnológicas: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Sensores Externos de Condição e Vibração:</w:t>
      </w:r>
      <w:r w:rsidDel="00000000" w:rsidR="00000000" w:rsidRPr="00000000">
        <w:rPr>
          <w:rFonts w:ascii="Google Sans" w:cs="Google Sans" w:eastAsia="Google Sans" w:hAnsi="Google Sans"/>
          <w:color w:val="1f1f1f"/>
          <w:rtl w:val="0"/>
        </w:rPr>
        <w:t xml:space="preserve"> Utilizados extensivamente para monitorar as condições de armazenamento dentro de câmaras frias, freezers e refrigeradores comerciais. Esses hardwares capturam variáveis termodinâmicas e, crucialmente, dados de vibração física que indicam o estado de funcionamento dos compressores mecânicos, atuando na intersecção entre segurança alimentar e manutenção preditiva (RESTAURANTWARE, 2025).</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Sensores Internos e Biossensores:</w:t>
      </w:r>
      <w:r w:rsidDel="00000000" w:rsidR="00000000" w:rsidRPr="00000000">
        <w:rPr>
          <w:rFonts w:ascii="Google Sans" w:cs="Google Sans" w:eastAsia="Google Sans" w:hAnsi="Google Sans"/>
          <w:color w:val="1f1f1f"/>
          <w:rtl w:val="0"/>
        </w:rPr>
        <w:t xml:space="preserve"> Alocados no interior das embalagens ou integrados às tampas de recipientes gastronômicos (GNs). Eles incluem indicadores de crescimento biológico que reagem à presença de gases derivados da decomposição bacteriana, fornecendo dados em tempo real sobre a degradação microbiana antes mesmo que o limite de temperatura seja violado (MDPI, 2025).</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Embalagens Inteligentes (Intelligent Packaging - IP):</w:t>
      </w:r>
      <w:r w:rsidDel="00000000" w:rsidR="00000000" w:rsidRPr="00000000">
        <w:rPr>
          <w:rFonts w:ascii="Google Sans" w:cs="Google Sans" w:eastAsia="Google Sans" w:hAnsi="Google Sans"/>
          <w:color w:val="1f1f1f"/>
          <w:rtl w:val="0"/>
        </w:rPr>
        <w:t xml:space="preserve"> A integração de sensores como indicadores visuais e passivos de frescor. Essa tecnologia permite a validação dinâmica da vida útil (shelf-life) dos alimentos com base nas condições reais de armazenamento acumuladas ao longo do tempo (graus-dia), substituindo o modelo arcaico e impreciso de estimativas estáticas de validade impressas em rótulos, que frequentemente levam ao descarte prematuro de alimentos seguros (MDPI, 2025).</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Redes de Comunicação LoRaWAN:</w:t>
      </w:r>
      <w:r w:rsidDel="00000000" w:rsidR="00000000" w:rsidRPr="00000000">
        <w:rPr>
          <w:rFonts w:ascii="Google Sans" w:cs="Google Sans" w:eastAsia="Google Sans" w:hAnsi="Google Sans"/>
          <w:color w:val="1f1f1f"/>
          <w:rtl w:val="0"/>
        </w:rPr>
        <w:t xml:space="preserve"> Para a transmissão de dados no ambiente inóspito de uma cozinha industrial, protocolos tradicionais como Wi-Fi ou Bluetooth apresentam severas limitações de propagação. Câmaras frigoríficas possuem isolamento térmico denso e paredes de aço inoxidável que atuam como gaiolas de Faraday, bloqueando sinais de rádio de alta frequência. O estado da arte emprega redes LoRaWAN (Long Range Wide Area Network), um protocolo de rede de longo alcance e baixo consumo de energia (Low-Power Wide-Area Network - LPWAN). O LoRaWAN permite a penetração de sinais através de estruturas metálicas e paredes de alvenaria espessas, operando na faixa de sub-gigahertz, e possibilita que os sensores IoT funcionem por anos com uma única bateria (MDPI, 2025).</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adoção do monitoramento IoT em tempo real é descrita na literatura e por consultores do setor como um "salto quântico" na segurança alimentar (WOODBURY, 2024).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Em vez de registrar temperaturas esporadicamente, os sistemas geram um fluxo contínuo de telemetria temporal. Sob a ótica do desenvolvimento e da arquitetura de um software SaaS, a plataforma deve ser desenhada baseada em uma arquitetura de cinco camadas (percepção, rede, middleware, aplicação e negócios). O banco de dados do SaaS deve estar preparado para ingerir fluxos de Big Data em tempo real (utilizando tecnologias como Apache Kafka ou AWS Kinesis), processar streams de telemetria e aplicar lógicas de alerta automatizadas. Esses limiares (thresholds) paramétricos devem desencadear ações corretivas imediatas — como o envio de notificações push, SMS para o gestor da UAN ou a abertura automática de ordens de serviço (Work Orders) — minutos antes que os limites críticos de segurança estabelecidos pelo sistema HACCP (Hazard Analysis and Critical Control Point) sejam violados (RESTAURANTWARE, 2025; SKYQUESTT, 2024).</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Rastreabilidade Regulamentar, Blockchain e o Ecossistema de Confiança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rastreabilidade dos insumos deixou de ser um mero diferencial competitivo de marketing para se tornar uma obrigação regulatória estrita e o principal pilar da "confiança cognitiva" (cognitive trust) entre o estabelecimento de Food Service e o consumidor final. A confiança cognitiva baseia-se em uma crença racional na segurança e na previsibilidade do produto, construída por meio de dados transparentes (WOODBURY, 2024).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mercado global de sistemas de monitoramento de temperatura e rastreabilidade de alimentos foi avaliado em impressionantes US$ 3,95 bilhões em 2024, e projeta-se que atinja US$ 6,90 bilhões até 2033 (SKYQUESTT, 2024).</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Esse crescimento é impulsionado diretamente por normativas governamentais rigorosas, como a Regra Final de Rastreabilidade de Alimentos promulgada pela FDA (Food and Drug Administration) nos Estados Unidos e normativas correlatas da ANVISA no Brasil, que exigem a manutenção de registros digitais integrados e imutáveis para acelerar recalls de produtos contaminados (WOODBURY, 2024).</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resolver os gargalos inerentes de confiança, transparência e auditoria entre múltiplos atores que não confiam uns nos outros, a integração da telemetria IoT com a tecnologia Blockchain representa o absoluto estado da arte na cadeia de custódia alimentar da Indústria 4.0 (HASSOUN et al., 2023).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Blockchain atua como um sistema de registro (ledger) distribuído, descentralizado e criptograficamente seguro contra fraudes (BODKHE et al., 2020).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mecânica de integração funciona da seguinte maneira: quando os sensores IoT da cadeia de frio registram a temperatura de um lote de carne bovina durante o transporte rodoviário, esse dado de série temporal é codificado através de uma função de hash e alocado em um bloco sequencial da rede. Isso garante que as informações críticas de armazenamento não possam ser retroativamente adulteradas, excluídas ou manipuladas por fornecedores de logística mal-intencionados que buscam ocultar falhas no controle térmico (BODKHE et al., 2020).</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sinergia entre IoT e Blockchain transcende o monitoramento passivo através da implementação de Contratos Inteligentes (Smart Contracts). Os Smart Contracts são linhas de código autoexecutáveis que residem na blockchain e que realizam ações autônomas quando condições pré-programadas são atendidas (RIZAL et al., 2019).</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das integrações mais avançadas que um SaaS voltado para UANs pode desenvolver é a automação financeira e logística baseada nesses contratos. Considere o seguinte cenário arquitetural de integração SaaS: um lote de proteínas de alto custo (ex: salmão) sofre abuso de temperatura detectado pelo sensor IoT no caminhão de entrega; a temperatura sobe de -18°C para -5°C por um período superior a duas horas. O sensor envia o dado para a rede. O Smart Contract, programado com as tolerâncias de qualidade do restaurante, detecta a violação do acordo de nível de serviço (SLA). O contrato, então, cancela automaticamente a transferência financeira fiduciária (ou tokenizada) para o fornecedor, marca o lote digitalmente como "rejeitado por quebra de cadeia de frio" e notifica instantaneamente o módulo de compras (e-procurement) do SaaS da UAN para disparar um pedido de reposição emergencial a um fornecedor secundário. Todo esse processo ocorre sem intervenção humana, garantindo integridade logística e mitigando passivos de saúde pública (BODKHE et al., 2020).</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Casos de uso globais consolidados, como a plataforma IBM Food Trust, amplamente empregada por gigantes do varejo e foodservice como o Walmart, comprovam a eficácia deste modelo. A aplicação de blockchain permitiu ao Walmart reduzir o tempo necessário para rastrear a origem exata de um insumo agrícola contaminado de sete dias para meros 2,2 segundos, um ganho de eficiência sem precedentes na gestão de recalls (KHAN et al., 2020).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Da mesma forma, a tokenização de ativos do mundo real (RWA - Real World Assets), discutida em fóruns avançados de tecnologia bancária, indica que o rastreio da cadeia de valor agroindustrial será cada vez mais indexado a tokens digitais verificáveis (FEBRABAN, 2025).</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os desenvolvedores e arquitetos de sistemas SaaS, a integração das infraestruturas de Blockchain (Web3) com as bases de dados e interfaces tradicionais de gestão (Web2) configurará o principal divisor de águas competitivo da próxima década. O software da UAN não será apenas uma ferramenta isolada de gestão de estoque, mas sim um "nó verificador" de alta confiabilidade em uma cadeia global e interconectada de suprimentos (HASSOUN et al., 2023).</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Inteligência Artificial na Previsão de Demanda e Redução de Desperdício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desperdício de alimentos (Food Waste) representa, indiscutivelmente, uma das ineficiências mais onerosas financeiramente e prejudiciais ambientalmente na gestão contemporânea de Unidades de Alimentação e Nutrição. A complexidade do planejamento de cardápios (menu engineering) aliada à imprevisibilidade do comportamento do consumidor gera volumes massivos de sobras de produção e restos de prato. De acordo com projeções analíticas recentes, o mercado global de software de previsão de desperdício de alimentos aprimorado por Inteligência Artificial foi avaliado em expressivos US$ 3,8 bilhões em 2025. Impulsionado por mandatos regulatórios rigorosos de relatórios de ESG (Ambiental, Social e Governança) e pelo aumento acentuado nos custos das commodities agrícolas, espera-se que esse mercado atinja US$ 16,2 bilhões até o ano de 2034, expandindo-se a uma vigorosa taxa de crescimento anual composta (CAGR) de 17,4% (DATAINTELO, 2025).</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na Otimização da Demanda e Mitigação do Efeito Chicote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Prever a demanda de maneira estatisticamente precisa é o mecanismo primário e mais eficaz para evitar tanto o excesso de produção (overproduction) — que leva irremediavelmente ao descarte de ingredientes perfeitamente seguros — quanto a ruptura de estoque (stockout), que compromete a execução do cardápio e afeta negativamente a experiência e a satisfação do cliente (MALEFORS et al., 2024; SEYAM et al., 2025).</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Na arquitetura da "Cozinha 4.0", as metodologias algorítmicas evoluíram astronomicamente, distanciando-se de técnicas estocásticas clássicas, como médias móveis simples e modelos ARIMA (AutoRegressive Integrated Moving Average) lineares, que falham miseravelmente em capturar a volatilidade multivariável da demanda em restaurantes.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estado da arte utiliza modelos de Aprendizado Profundo (Deep Learning) e algoritmos preditivos em conjunto (Ensemble Methods). Pesquisas publicadas em 2024 e 2025 demonstram o uso de arquiteturas neurais avançadas, como o Multi-Layer Perceptron (MLP-FI), para prever o rendimento e a viabilidade dos insumos com um Erro Percentual Absoluto Médio (MAPE) reduzido a apenas 10,8%. Simultaneamente, modelos baseados em visão computacional, como o SqueezeViT, são treinados para avaliar autonomamente o shelf-life de produtos perecíveis com uma precisão de 78,3%, superando substancialmente as metodologias de linha de base (baseline methods) (MALEFORS et al., 2024).</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Estima-se que a adoção em larga escala desse arcabouço tecnológico guiado por IA seja capaz de reduzir o desperdício alimentar orgânico em aproximadamente 15% ao longo de toda a cadeia de suprimentos (MALEFORS et al., 2024).</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das redes neurais clássicas, algoritmos baseados em árvores de decisão impulsionadas por gradiente, como o XGBoost (Extreme Gradient Boosting), têm sido empregados com enorme sucesso em estruturas de Análise de Fluxo de Materiais (MFA). O XGBoost fornece um nível de acurácia preditiva superior para mapear e gerenciar flutuações logísticas de entrada e saída, informando decisões de planejamento regulatório e fortalecendo os princípios da economia circular dentro do setor de food service.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 dos insights teóricos e práticos mais formidáveis da atualidade é o uso de aprendizado de máquina em ecossistemas de dados federados para combater o Efeito Chicote (Bullwhip Effect). O Efeito Chicote é um fenômeno de ineficiência distributiva que ocorre quando pequenas e normais variações na demanda do consumidor final geram oscilações de estoque severamente amplificadas à medida que a informação sobe a montante na cadeia de suprimentos (do restaurante para o distribuidor, do distribuidor para o produtor) (MDPI, 2025).</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Para mitigar este problema, a academia e a indústria propuseram pipelines de previsão de séries temporais baseados em grafos (Graph Deep Learning). Essa topologia tem a capacidade única de modelar as intrincadas relações espaço-temporais e compreender a correlação entre diferentes produtos de múltiplos varejistas e UANs de forma simultânea. O avanço arquitetural revolucionário aqui é a configuração federada: a IA treina os algoritmos localmente nos servidores de cada restaurante e compartilha apenas os gradientes matemáticos, sem a necessidade de centralizar dados comerciais sensíveis e privados em um único repositório em nuvem. Isso aborda os desafios técnicos de privacidade de dados enquanto aumenta massivamente a precisão da previsão (MDPI, 2025).</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aplicação de Modelos de Linguagem de Larga Escala (LLMs), como GPT-4 Vision integrados em ecossistemas como o Microsoft Copilot Studio, também está transformando o planejamento tático. O sistema atua como um "Chain-AI Bot", capaz de processar nuances textuais e visuais do chão de fábrica para gerar fluxos de trabalho responsivos e otimizar inventários dinamicamente.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Em cenários práticos e validados de Food Service corporativo, as aplicações de sistemas de ML em nuvem (como o caso de estudo do serviço "Foodforecast") demonstraram um potencial tangível para reduzir os retornos de produtos assados em padarias em até 30% na média, e melhorar os erros de previsão para categorias críticas, como laticínios, em até 38,71% (HÜBNER et al., 2024; MALEFORS et al., 2024).</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Avaliação MS-TORO do Estado da Arte em Tecnologias Comerciais de Monitoramento de Desperdício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implementação de Inteligência Artificial no ambiente físico e dinâmico da cozinha manifesta-se através de Sistemas Ciberfísicos (CPS - Cyber-Physical Systems). Contudo, com a proliferação de soluções tecnológicas, gestores e desenvolvedores de software enfrentam o dilema de quais tecnologias integrar em suas operações. Um estudo científico rigoroso conduzido por Cejas (2025), operando sob o sofisticado framework de Otimização Robusta Orientada a Objetivos Baseada em Múltiplos Stakeholders (MS-TORO - Multiple-Stakeholder Target-Oriented Robust-Optimization), analisou, pontuou e classificou as principais tecnologias globais de IA utilizadas para a redução estrutural do desperdício em restaurantes e UANs (CEJAS, 2025).</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Diferente de abordagens baseadas puramente na agregação subjetiva de notas, como a clássica Análise de Decisão de Múltiplos Critérios (MCDM) utilizando Fuzzy TOPSIS, o MS-TORO incorpora de forma algorítmica as necessidades conflitantes de diferentes stakeholders. Por exemplo, a equipe de nutrição (que deseja maximizar a redução de resíduos para atingir metas de sustentabilidade) contra a diretoria financeira (que exige a minimização imediata dos custos de aquisição do sistema, com teto alvo estipulado em US$ 7.000 anuais) (CEJAS, 2025).</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metodologia utiliza programação linear avançada para formular uma função objetiva cuja meta é minimizar </w:t>
      </w:r>
      <w:r w:rsidDel="00000000" w:rsidR="00000000" w:rsidRPr="00000000">
        <w:rPr>
          <w:rFonts w:ascii="Google Sans" w:cs="Google Sans" w:eastAsia="Google Sans" w:hAnsi="Google Sans"/>
          <w:color w:val="1f1f1f"/>
        </w:rPr>
        <w:drawing>
          <wp:inline distB="19050" distT="19050" distL="19050" distR="19050">
            <wp:extent cx="91579" cy="2258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579" cy="225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representa o desvio matemático em relação aos alvos ideais de performance (como atingir 85% de acurácia de dados e manter o custo de armazenamento abaixo de 500 gigabytes) (CEJAS, 2025).</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pesquisa identificou e avaliou quatro soluções que representam as integrações mais valiosas (APIs) que um software SaaS pode e deve incorporar para entregar inteligência acionável aos seus clientes: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 Good To Go:</w:t>
      </w:r>
      <w:r w:rsidDel="00000000" w:rsidR="00000000" w:rsidRPr="00000000">
        <w:rPr>
          <w:rFonts w:ascii="Google Sans" w:cs="Google Sans" w:eastAsia="Google Sans" w:hAnsi="Google Sans"/>
          <w:color w:val="1f1f1f"/>
          <w:rtl w:val="0"/>
        </w:rPr>
        <w:t xml:space="preserve"> Uma plataforma de IA orientada para o consumidor (B2C/B2B) focada no redirecionamento do excedente diário antes que ele cruze a linha de descarte e se torne lixo ecológico. Ela emprega precificação dinâmica (dynamic pricing) e IA comportamental baseada no histórico de navegação do usuário para otimizar o emparelhamento (matching) entre consumidores finais e negócios com excesso de produção diária (CEJAS, 2025).</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Devido ao seu baixíssimo custo relativo e alta taxa de conversão, figura como a solução mais resiliente em cenários de recursos limitados.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Winnow Vision:</w:t>
      </w:r>
      <w:r w:rsidDel="00000000" w:rsidR="00000000" w:rsidRPr="00000000">
        <w:rPr>
          <w:rFonts w:ascii="Google Sans" w:cs="Google Sans" w:eastAsia="Google Sans" w:hAnsi="Google Sans"/>
          <w:color w:val="1f1f1f"/>
          <w:rtl w:val="0"/>
        </w:rPr>
        <w:t xml:space="preserve"> O ápice da integração hardware-software na cozinha. Utiliza Visão Computacional de ponta por meio de sensores ópticos (câmeras) estrategicamente alocados sobre lixeiras. Câmeras e balanças conectadas atuam como nós de borda (edge nodes). Algoritmos de reconhecimento de imagem processam visualmente os alimentos jogados fora e cruzam os dados com o peso capturado pela balança em tempo real. O sistema utiliza redes neurais convolucionais (CNNs) que aprendem iterativamente, melhorando a identificação dos padrões de descarte da UAN específica. Esta tecnologia gera insights visuais que retroalimentam o modelo de previsão de demanda, reduzindo estatisticamente o desperdício em média em 53% após a consolidação da curva de aprendizado (CEJAS, 2025; NU et al., 2024).</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Kitro:</w:t>
      </w:r>
      <w:r w:rsidDel="00000000" w:rsidR="00000000" w:rsidRPr="00000000">
        <w:rPr>
          <w:rFonts w:ascii="Google Sans" w:cs="Google Sans" w:eastAsia="Google Sans" w:hAnsi="Google Sans"/>
          <w:color w:val="1f1f1f"/>
          <w:rtl w:val="0"/>
        </w:rPr>
        <w:t xml:space="preserve"> Similar em sua arquitetura de hardware ao Winnow, o Kitro combina um braço com câmera computacional acoplado a uma balança inteligente integrada para monitorar, digitalizar e categorizar as tendências do lixo de forma ininterrupta, entregando painéis analíticos complexos sem a necessidade de o manipulador de alimentos inserir dados em touchscreens manuais (CEJAS, 2025).</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Leanpath:</w:t>
      </w:r>
      <w:r w:rsidDel="00000000" w:rsidR="00000000" w:rsidRPr="00000000">
        <w:rPr>
          <w:rFonts w:ascii="Google Sans" w:cs="Google Sans" w:eastAsia="Google Sans" w:hAnsi="Google Sans"/>
          <w:color w:val="1f1f1f"/>
          <w:rtl w:val="0"/>
        </w:rPr>
        <w:t xml:space="preserve"> Baseia-se fortemente em IA aplicada através de análise preditiva. O Leanpath não se baseia estritamente em visão computacional, mas assimila montanhas de dados meta-tageados sobre as sobras para identificar padrões invisíveis a olho nu, sugerindo proativamente modificações operacionais, processuais e de compras aos gestores, alcançando consistentemente níveis de redução de resíduos em torno de 50% (CEJAS, 2025).</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comprovar a robustez e a objetividade matemática da análise para desenvolvedores na fase de tomada de decisão arquitetural, a Tabela 1 expõe as métricas de otimização, detalhando os coeficientes de proximidade baseados na distância euclidiana da métrica avaliada em relação à "solução ideal fuzzy positiva" (</w:t>
      </w:r>
      <w:r w:rsidDel="00000000" w:rsidR="00000000" w:rsidRPr="00000000">
        <w:rPr>
          <w:rFonts w:ascii="Google Sans" w:cs="Google Sans" w:eastAsia="Google Sans" w:hAnsi="Google Sans"/>
          <w:color w:val="1f1f1f"/>
        </w:rPr>
        <w:drawing>
          <wp:inline distB="19050" distT="19050" distL="19050" distR="19050">
            <wp:extent cx="179883" cy="21200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9883" cy="212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que representa o cenário perfeitamente eficiente — e à "solução ideal fuzzy negativa" (</w:t>
      </w:r>
      <w:r w:rsidDel="00000000" w:rsidR="00000000" w:rsidRPr="00000000">
        <w:rPr>
          <w:rFonts w:ascii="Google Sans" w:cs="Google Sans" w:eastAsia="Google Sans" w:hAnsi="Google Sans"/>
          <w:color w:val="1f1f1f"/>
        </w:rPr>
        <w:drawing>
          <wp:inline distB="19050" distT="19050" distL="19050" distR="19050">
            <wp:extent cx="179883" cy="21200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9883" cy="212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o pior cenário possível — derivadas do modelo MS-TORO: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Tecnologia AI de Mitigação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Distância Ideal Positiva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Distância Ideal Negativa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Coeficiente de Proximidade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 Global (MS-TORO)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 Operacional (Estimativa Anual)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 Good To 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US$ 3.600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US$ 8.000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Winnow 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US$ 8.000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Leanpath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Fonte: Tabela consolidada a partir dos dados extraídos do framework MS-TORO para redução de desperdício em UANs. O Coeficiente de Proximidade mais alto denota a melhor adequação frente aos múltiplos critérios dos stakeholders (CEJAS, 2025).</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Implicações Diretas para o Desenvolvimento de SaaS:</w:t>
      </w:r>
      <w:r w:rsidDel="00000000" w:rsidR="00000000" w:rsidRPr="00000000">
        <w:rPr>
          <w:rFonts w:ascii="Google Sans" w:cs="Google Sans" w:eastAsia="Google Sans" w:hAnsi="Google Sans"/>
          <w:color w:val="1f1f1f"/>
          <w:rtl w:val="0"/>
        </w:rPr>
        <w:t xml:space="preserve"> Um software de gestão da UAN preparado para o futuro deve funcionar como a espinha dorsal de conectividade. A Inteligência Artificial converte o desperdício, antes tacitamente aceito como um "custo incontrolável da operação", em um conjunto de dados quantitativos perfeitamente visíveis e passíveis de otimização estrita (NU et al., 2024).</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Ao consumir a telemetria do Winnow Vision ou do Leanpath via requisições de API RESTful, o SaaS não deve se limitar a gerar relatórios retrospectivos e estáticos. A revolução está na ação autônoma: o software deve retroalimentar essas perdas quantificadas diretamente no módulo de planejamento de recursos empresariais (ERP) e no módulo de compras (e-procurement).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o sistema de visão computacional nota um descarte padronizado de 15% das bandejas de arroz cozido todas as quintas-feiras ao longo de um mês, o algoritmo de Machine Learning incorporado ao SaaS deve ajustar a matriz per capita e a ficha técnica da preparação, reduzindo de forma autônoma a requisição de arroz cru junto à central de suprimentos para as semanas subsequentes. Segundo estimativas setoriais, organizações que implementam com sucesso fluxos de previsão aprimorados por IA reduzem rotineiramente o desperdício global entre 30% e 50% nos primeiros 12 meses de implantação, traduzindo-se em uma proteção direta de margem operacional com uma economia calculada de US$ 1,50 a US$ 3,00 por refeição servida em ambientes institucionais (DATAINTELO, 2025).</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Automação e Smart Kitchens (Cozinha 4.0)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ascensão do conceito de "Cozinha 4.0" (Smart Kitchens), que atua como o laboratório de transição para a Indústria 5.0, é marcada intrinsecamente pelo hibridismo infraestrutural entre a hiperconectividade em nuvem, a inteligência robótica mecatrônica autônoma e a análise massiva de dados. A Indústria 5.0 redireciona o foco tecno-centrista puro da Indústria 4.0 para uma abordagem que prioriza a sustentabilidade, a resiliência operacional a choques externos (como pandemias e crises logísticas) e, primordialmente, a colaboração segura entre humanos criativos e máquinas inteligentes no mesmo espaço de trabalho (HASSOUN et al., 2023).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 chão de fábrica agitado, apertado e estressante das UANs, as tendências tecnológicas já consolidadas materializam-se na comunicação bidirecional de equipamentos térmicos de altíssima performance e na inserção veloz de atuadores mecatrônicos que substituem o trabalho humano exaustivo, ergonomicamente perigoso e cognitivamente repetitivo.</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Fornos Combinados Integrados à Nuvem (Cloud Computing &amp; API Economy)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Cozinha 4.0, os fornos combinados modernos deixaram de ser meras caixas isoladas de aço inoxidável equipadas com resistências elétricas; eles são verdadeiros supercomputadores locais (infraestruturas de Edge Computing) dotados de painéis interativos e ativamente interligados em uma teia neural na nuvem (RATIONAL, 2025).</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Para preparar a fundação de um SaaS corporativo de Food Service para as demandas iminentes, é absolutamente vital o domínio absoluto da integração e troca de dados via APIs (Application Programming Interfaces) desses ecossistemas fechados.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O Ecossistema RATIONAL ConnectedCooking:</w:t>
      </w:r>
      <w:r w:rsidDel="00000000" w:rsidR="00000000" w:rsidRPr="00000000">
        <w:rPr>
          <w:rFonts w:ascii="Google Sans" w:cs="Google Sans" w:eastAsia="Google Sans" w:hAnsi="Google Sans"/>
          <w:color w:val="1f1f1f"/>
          <w:rtl w:val="0"/>
        </w:rPr>
        <w:t xml:space="preserve"> O exemplo mais proeminente do estado da arte na engenharia de cocção é a plataforma ConnectedCooking desenvolvida pela fabricante alemã RATIONAL (RATIONAL, 2025).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Em 2025/2026, a arquitetura distribuída deste sistema foi completamente migrada para a infraestrutura avançada de computação em nuvem Microsoft Azure, distribuída espelhadamente em sete data centers internacionais geolocalizados. Isso garante não apenas o cumprimento das rigorosas leis de proteção de dados europeias (GDPR) e brasileiras (LGPD), mas confere uma escalabilidade computacional elástica (auto-scaling) e resiliência a desastres (RATIONAL, 2025).</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Se um tráfego anômalo de milhões de requisições de download de atualizações ou receitas chega simultaneamente de milhares de fornos ao redor do globo, o poder de processamento aumenta automaticamente, minimizando a latência operacional de rede e assegurando alta disponibilidade ininterrupta (RATIONAL, 2025).</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O sistema possui arquiteturas redundantes: se um data center físico sofrer uma falha catastrófica, o tráfego é instantaneamente redirecionado via Load Balancers, garantindo que o cliente final não perceba nenhuma quebra de serviço (RATIONAL, 2025).</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plataforma consolida as incontáveis variáveis operacionais (temperatura do núcleo, umidade da câmara, velocidade do ventilador, tempo remanescente, consumo de energia elétrica/gás) através de múltiplos protocolos que permitem aos engenheiros e desenvolvedores de software SaaS a extração passiva de telemetria e a inserção ativa de comandos: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Integração REST API:</w:t>
      </w:r>
      <w:r w:rsidDel="00000000" w:rsidR="00000000" w:rsidRPr="00000000">
        <w:rPr>
          <w:rFonts w:ascii="Google Sans" w:cs="Google Sans" w:eastAsia="Google Sans" w:hAnsi="Google Sans"/>
          <w:color w:val="1f1f1f"/>
          <w:rtl w:val="0"/>
        </w:rPr>
        <w:t xml:space="preserve"> Esta arquitetura facilita a comunicação transacional síncrona com os fornos (por exemplo, a linha premium iCombi Pro). A arquitetura é construída sobre endpoints padronizados, como /api/public/devices. Para estabelecer o canal seguro, o SaaS cliente deve realizar uma autenticação robusta usando Bearer Tokens temporários. Estes são gerados através de uma requisição HTTP POST direcional ao endpoint /api/auth/access, enviando credenciais (nome de usuário, senha e escopo da aplicação cliente) embutidas em um corpo de requisição com codificação de cabeçalho Content-Type: application/x-www-form-urlencoded (RATIONAL, 2025).</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Ao dominar estas chamadas, o SaaS da UAN adquire a capacidade de, a partir de um escritório corporativo central, distribuir remotamente perfis de cocção customizados, forçar atualizações críticas de firmware e impor programas de cozimento padronizados sazonais para dezenas ou centenas de unidades operacionais franqueadas diferentes de forma simultânea (RATIONAL, 2025).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capacidade assegura que uma franquia de fast casual em São Paulo asse o produto com o exato mesmo perfil termodinâmico de uma loja equivalente em Tóquio (RATIONAL, 2025).</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Telemetria Local OPC UA (Open Platform Communications Unified Architecture):</w:t>
      </w:r>
      <w:r w:rsidDel="00000000" w:rsidR="00000000" w:rsidRPr="00000000">
        <w:rPr>
          <w:rFonts w:ascii="Google Sans" w:cs="Google Sans" w:eastAsia="Google Sans" w:hAnsi="Google Sans"/>
          <w:color w:val="1f1f1f"/>
          <w:rtl w:val="0"/>
        </w:rPr>
        <w:t xml:space="preserve"> Enquanto a REST API depende da conectividade com a nuvem (WLAN/LAN conectada à internet), o estado da arte do chão de fábrica industrial exige um protocolo de contingência resiliente que não paralise a produção caso o link de fibra óptica da internet caia. O protocolo OPC UA é o padrão ouro para comunicação máquina-a-máquina (M2M) autônoma e de baixíssima latência (RATIONAL, 2025).</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 servidor backend do SaaS interage diretamente com Nodos (Nodes) específicos mapeados dentro do firmware do equipamento, decodificando o DeviceID do forno na rede intranet para estabelecer uma conexão persistente e bidirecional baseada em subscrições e publicações (Publish-Subscribe) (RATIONAL, 2025).</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 SaaS coleta variáveis granulares (como a variação centígrada exata dentro da câmara de cocção a cada segundo), lida com tratamentos de exceção sofisticados (por exemplo, executando lógicas de tentativa de reconexão se um nodo retornar um valor espúrio de -1 devido a um sensor defeituoso) e extrai remotamente as árvores de códigos de erro de manutenção (RATIONAL, 2025).</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Este fluxo constante, polado (polling) em taxas de atualização controladas para não sobrecarregar a CPU do forno, permite a preenchimento e assinatura digital automática de planilhas e diários HACCP (Hazard Analysis and Critical Control Point), extirpando o erro humano na segurança sanitária (RATIONAL, 2025).</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Ecossistemas Prática e Automação de Higienização:</w:t>
      </w:r>
      <w:r w:rsidDel="00000000" w:rsidR="00000000" w:rsidRPr="00000000">
        <w:rPr>
          <w:rFonts w:ascii="Google Sans" w:cs="Google Sans" w:eastAsia="Google Sans" w:hAnsi="Google Sans"/>
          <w:color w:val="1f1f1f"/>
          <w:rtl w:val="0"/>
        </w:rPr>
        <w:t xml:space="preserve"> A transição tecnológica não está restrita a companhias europeias; fabricantes multinacionais como a Prática também exemplificam e aceleram essa transição arquitetural. A conectividade e a automação não se limitam apenas ao aquecimento do alimento, mas invadiram processos operacionais custosos como a higienização do final do turno. Com a introdução da tecnologia de Higienização Inteligente (TSI), microcontroladores internos nos fornos processam o histórico volumétrico de cocção do equipamento durante a jornada de trabalho, identificam autonomamente a severidade e o grau de sujidade impregnado na câmara por meio de análises espectrais das emissões de fumaça e resíduos. O sistema então dosa de forma robótica a exata quantidade de detergente e de pastilhas químicas desincrustantes necessárias para o nível de gordura carbonizada detectado (PRÁTICA, 2025).</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Isso previne drasticamente o desperdício de saneantes industriais de alto custo, mitiga a degradação ambiental causada pelo excesso de efluentes químicos nos esgotos, poupa horas de trabalho braçal e garante uma conformidade sanitária estéril padronizada (PRÁTICA, 2025).</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Robótica em Tarefas Repetitivas e Sistemas Humano-Ciber-Físicos (SHCF)</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Enquanto os fornos combinados inteligentes e conectados assumem a responsabilidade da precisão milimétrica da cocção por convexão térmica (RATIONAL, 2025)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os Sistemas Humano-Ciber-Físicos (SHCF) — materializados através de robôs colaborativos interativos (cobots) — dominam progressivamente as tarefas cinéticas mecatrônicas em estações de trabalho de alto estresse (HASSOUN et al., 2023).</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automação robótica tornou-se uma urgência de mercado vital, mitigando o severo impacto econômico causado pela escassez de mão de obra jovem e a escalada de salários-mínimos, além de elevar astronomicamente a consistência organoléptica dos produtos finais em ambientes operacionais sujeitos a intensa repetitividade e alta rotatividade de pessoal (turnover) (NATIONAL RESTAURANT ASSOCIATION, 2025).</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O Fenômeno Miso Robotics e a IA Preditiva de Fritura:</w:t>
      </w:r>
      <w:r w:rsidDel="00000000" w:rsidR="00000000" w:rsidRPr="00000000">
        <w:rPr>
          <w:rFonts w:ascii="Google Sans" w:cs="Google Sans" w:eastAsia="Google Sans" w:hAnsi="Google Sans"/>
          <w:color w:val="1f1f1f"/>
          <w:rtl w:val="0"/>
        </w:rPr>
        <w:t xml:space="preserve"> A empresa pioneira Miso Robotics, com sua plataforma carro-chefe denominada "Flippy", representa a vanguarda e o estado da arte prático da engenharia robótica aplicada à Cozinha 4.0.</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Reconhecida globalmente pela academia e por revistas especializadas como uma das melhores invenções disruptivas operacionais (tendo recebido o prêmio Best Inventions da revista TIME), a tecnologia transcende a robótica "cega" de eixos programados estáticos (MISO ROBOTICS, 2022).</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 Flippy utiliza sistemas proprietários de "Kitchen AI" (IA de Cozinha), orientada por uma fusão profunda de Inteligência Artificial analítica e câmeras de Visão Computacional de altíssima taxa de quadros. Esses sensores ópticos avançados permitem ao robô "enxergar", identificar o tipo exato de alimento na cesta, monitorar a mudança de coloração térmica (efeito Maillard) do empanamento e manipular a cesta através de movimentos robóticos que simulam o chacoalhar do pulso humano para remover o excesso de óleo de fritura (MISO ROBOTICS, 2022).</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Isso otimiza fluxos de trabalho que exigem precisão temporal de segundos e tolerância a temperaturas causticantes nas proximidades de cubas de óleo fervente. Respondendo aos desafios logísticos de falta de espaço, as iterações mais recentes do hardware Flippy foram reprojetadas para ostentar dimensões físicas (footprint) significativamente menores e motores de passo (stepper motors) mais rápidos, permitindo sua instalação sem quebras de paredes em layouts arquitetônicos restritos de grandes players globais de fast food (como as redes White Castle e Jack in the Box). O robô assume integralmente o risco e o estresse do perigo físico, protegendo os humanos de queimaduras de terceiro grau, e simultaneamente dobrando o rendimento estatístico de entrega nas áreas quentes de preparação em horários de pico (RESTAURANT DIVE, 2025).</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Oportunidades de Integração no SaaS:</w:t>
      </w:r>
      <w:r w:rsidDel="00000000" w:rsidR="00000000" w:rsidRPr="00000000">
        <w:rPr>
          <w:rFonts w:ascii="Google Sans" w:cs="Google Sans" w:eastAsia="Google Sans" w:hAnsi="Google Sans"/>
          <w:color w:val="1f1f1f"/>
          <w:rtl w:val="0"/>
        </w:rPr>
        <w:t xml:space="preserve"> Para que um ecossistema SaaS de gestão de UAN consolide sua relevância, a integração modular com o backend (APIs) desses braços robóticos é mandatória. O software, atuando como o maestro da operação, será encarregado de gerenciar as filas de preparo dinâmicas nos monitores de Kitchen Display Systems (KDS) em conjunção com a IA preditiva. A meta computacional é orquestrar os tempos mortos: o algoritmo do SaaS sincroniza ativamente o temporizador final (countdown) do forno conectado da RATIONAL para assar uma proteína com a velocidade variável do ciclo de fritura mecânica do robô Flippy para as batatas de acompanhamento. Essa orquestração algorítmica garante que ambos os componentes críticos de um mesmo pedido sejam finalizados de forma perfeitamente simultânea na estação de montagem final. Essa coreografia de precisão matemática aniquila totalmente a deterioração sensorial causada por tempos prolongados em estufas de retenção (holding cabinets), garantindo frescor absoluto (HASSOUN et al., 2023).</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Transição de Paradigma Operacional: Manutenção Preditiva Guiada por IoT e Inteligência Artificial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quarta revolução industrial, caracterizada por conectividade hiper-veloz, acarreta uma mudança sistêmica e drástica na maneira como as falhas de equipamentos são abordadas pela engenharia de confiabilidade. O setor migra rapidamente da filosofia tradicional de Manutenção Reativa (aguardar a falha ocorrer, popularmente conhecida como "run-to-failure") ou Manutenção Preventiva rotineira (substituição baseada cega e rigorosamente no calendário do manual do fabricante, resultando na troca precoce e ineficiente de peças saudáveis) para o avanço da Manutenção Preditiva. A manutenção preditiva atua baseada nas condições físicas mensuradas matematicamente e na degradação termodinâmica dos ativos mecânicos no chão de fábrica em tempo real (AYVAZ; ALPAY, 2021).</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Impulsionado predominantemente na região da América do Norte pela adoção generalizada e maciça de incentivos para implementação de infraestruturas de fábricas inteligentes (Smart Factories) e pela iniciativa da Indústria 4.0, o mercado global focado unicamente em soluções de software e hardware de manutenção preditiva para maquinário está monumentalmente projetado para crescer para US$ 15,86 bilhões em 2025, de uma base de US$ 12,32 bilhões em 2024, visando alcançar estratosféricos US$ 156,88 bilhões em 2034. Isso representa uma monumental e disruptiva taxa de crescimento anual composta (CAGR) de 29% ao longo da próxima década (POLARIS MARKET RESEARCH, 2025; GRAND VIEW RESEARCH, 2025).</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maquinário complexo da indústria robusta de processamento de alimentos possui especificidades mecânicas únicas em contraste severo com setores como automotivo ou aeroespacial. Peças cinéticas, mancais de rolamento e motores elétricos em uma UAN estão perpetuamente sujeitos a ciclos extremos e intermitentes de variação de umidade condensada, oscilações severas de calor irradiado, lavagens de alta pressão (washdowns) frequentes e agressivos componentes químicos, alcalinos e ácidos que aceleram a fadiga do metal, o desgaste de polímeros e a oxidação severa dos componentes eletrônicos internos (HASSOUN et al., 2023).</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do monitoramento da manutenção preditiva processa o ciclo de vida da seguinte forma técnica:</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Aquisição Constante de Dados (Data Ingestion):</w:t>
      </w:r>
      <w:r w:rsidDel="00000000" w:rsidR="00000000" w:rsidRPr="00000000">
        <w:rPr>
          <w:rFonts w:ascii="Google Sans" w:cs="Google Sans" w:eastAsia="Google Sans" w:hAnsi="Google Sans"/>
          <w:color w:val="1f1f1f"/>
          <w:rtl w:val="0"/>
        </w:rPr>
        <w:t xml:space="preserve"> Redes de sensores IoT industriais instalados no core mecânico de grandes batedeiras planetárias, liquidificadores industriais de alta rotação, compressores de câmaras frias, fornos combinados, fatiadores mecânicos de embutidos e dutos de exaustores aerodinâmicos capturam pacotes de telemetria em tempo real a taxas de frequência milissegundo, incluindo níveis acoplados de vibração espectral, aceleração de eixo G e medição contínua da temperatura interna de enrolamentos em motores elétricos induzidos (AYVAZ; ALPAY, 2021).</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Fusão Semântica de Dados Complexos (Data Fusion):</w:t>
      </w:r>
      <w:r w:rsidDel="00000000" w:rsidR="00000000" w:rsidRPr="00000000">
        <w:rPr>
          <w:rFonts w:ascii="Google Sans" w:cs="Google Sans" w:eastAsia="Google Sans" w:hAnsi="Google Sans"/>
          <w:color w:val="1f1f1f"/>
          <w:rtl w:val="0"/>
        </w:rPr>
        <w:t xml:space="preserve"> O imenso volume de telemetria bruta desprovida de contexto logístico é estruturalmente cruzado e fundido com o lago de dados relacionais gerados pelo próprio sistema ERP/SaaS logístico da cozinha. Essa fusão engloba o peso, o histórico de quantidade processada de massa alimentícia viscosa, ou o volume absoluto de carga térmica total requerida pelo equipamento de preparo durante sua janela ativa de produção diária de serviço (AYVAZ; ALPAY, 2021).</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Isso oferece uma perspectiva holística compreendendo exatamente o nível e a intensidade do estresse mecânico e da deformação térmica (thermal stress) exercida dinamicamente sobre a liga metálica da máquina durante toda a etapa de produção de um prato (AYVAZ; ALPAY, 2021).</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Processamento Lógico e Detecção Computacional de Anomalias (Anomaly Detection):</w:t>
      </w:r>
      <w:r w:rsidDel="00000000" w:rsidR="00000000" w:rsidRPr="00000000">
        <w:rPr>
          <w:rFonts w:ascii="Google Sans" w:cs="Google Sans" w:eastAsia="Google Sans" w:hAnsi="Google Sans"/>
          <w:color w:val="1f1f1f"/>
          <w:rtl w:val="0"/>
        </w:rPr>
        <w:t xml:space="preserve"> Os dados cruzados são despejados em arquiteturas virtuais de inteligência preditiva. Algoritmos matemáticos complexos e profundos de Machine Learning (como análises comparativas de agrupamentos por densidade, modelos em árvore de decisão estocástica (Random Forest), máquinas de vetores de suporte (SVM) ou redes neurais multicamadas supervisionadas) varrem e escavam avidamente o massivo histórico volumétrico de falhas do equipamento para detectar distorções matemáticas microscópicas nas assinaturas vibracionais ressonantes. Esse processamento antecipa fisicamente, por várias semanas, a fadiga extrema de uma engrenagem primária antes que qualquer sinal perceptível aos olhos, ouvidos humanos ou sensores analógicos indique uma possível e catastrófica falha no equipamento industrial (AYVAZ; ALPAY, 2021; JARAMILLO-ALCAZAR et al., 2023).</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Segundo as estatísticas analíticas consolidadas provenientes da área de engenharia corporativa de instalações prediais do setor, a implementação exata de uma fundação guiada pela Manutenção Preditiva reflete-se em indicadores (KPIs) massivamente vantajosos: observa-se tipicamente uma espetacular redução agregada de quase 12% nos custos corporativos diretos e terceirizados de manutenção geral; o estendimento mensurável da expectativa natural de vida produtiva útil (lifetime expectancy) de ativos fabris industriais altamente envelhecidos em impressionantes 20%; além de gerar uma considerável diminuição documentada de aproximadamente 14% em custos relativos a passivos decorrentes de segurança do trabalho, saúde do operador e riscos de processos ambientais indesejáveis em plantas do setor (INFRASPEAK, 2025).</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um desenvolvedor e gerente de produto corporativo da plataforma SaaS, disponibilizar nativamente um módulo de inteligência de "Manutenção Preditiva Digital", que possua o poder de antecipar problemas, significa propiciar um escudo tecnológico formidável ao gestor de UAN. Em termos de proposta comercial (value proposition), este escudo representa nada menos do que a total e almejada capacidade de erradicar financeiramente o temido, caríssimo e destrutivo "tempo ocioso imprevisível das máquinas" (Unplanned Downtime). Eventos catastróficos, como a parada térmica não prevista de um forno ou a quebra estrutural do exaustor de fumos logo antes do momento máximo de pico da distribuição do almoço corporativo, causam devastações financeiras, sanitárias e logísticas operacionais irreversíveis, bem como ferem profundamente a reputação na percepção contratual e na qualidade acordada da prestação diária do serviço do operador para a grande indústria compradora de refeições.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Conclusão Analítica: O Futuro do Ecossistema SaaS na Indústria Alimentar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Ao examinar holisticamente a complexidade intrincada de informações destiladas por todas as frentes abordadas nas recentes pesquisas de ponta publicadas na área tecnológica acadêmica, evidenciamos inequivocamente as diretrizes técnicas consolidadas, bem como todas as ramificadas e promissoras engenharias operacionais da revolução 4.0 e da transição humanizada para 5.0 (HASSOUN et al., 2024; HASSOUN et al., 2023).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Resta claro como cristal que as UANs industriais líderes do mercado iminente, já amanhã e nas próximas décadas, invariavelmente não irão competir, diferenciar e sobreviver no capitalismo competitivo somente na busca pela tradicional excelência culinária e pelos paladares complexos e criativos ofertados, mas primordialmente fundamentar-se-ão estrita e brutalmente na impecável infraestrutura e eficiência hiper-conectada do seu subjacente parque ciberfísico e no controle magistral sobre seus ecossistemas colossais de dados de operação ininterruptos (HASSOUN et al., 2024).</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Portanto, em face de todo arcabouço tecnológico analisado, conclui-se enfaticamente que, para que a base tecnológica arquitetural de uma solução nativa em nuvem (SaaS) não apenas consiga simplesmente assegurar a sua perenidade no tempo mercadológico, mas sim para que atue como o pivô, protagonista e maestro da transformação da referida "Cozinha 4.0", a infraestrutura sistêmica de engenharia virtual desse produto corporativo tem obrigatoriamente que superar, aniquilar e ultrapassar o envelhecido, passivo e estático modelo contábil restrito de simples fluxo de Entrada-Processamento-Saída (Input-Output).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plataforma backend necessitará respirar sob as premissas inegociáveis de um modelo estrutural genuinamente projetado na mentalidade tecnológica baseada e focada radicalmente no modelo de integração fluída primária por via de interfaces ("API-First mentality"). Sem APIs universais integrativas de múltiplas camadas arquiteturais de dados de acesso e conectividade padronizada livre não existe sobrevivência para a ferramenta digital. O SaaS precisa imergir e entrelaçar nativamente em múltiplos, diversificados e seguros ecossistemas de dados fornecidos ativamente pelos complexos fornos e robôs da nuvem computacional global (RATIONAL, 2025).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No exigente pilar corporativo que versa estritamente sobre a responsabilidade ambiental focada nas inovações vitais de sustentabilidade, proteção ao clima logístico e de viabilidade contábil, tornou-se impreterível embarcar e distribuir dinamicamente microsserviços proprietários de Machine Learning no código núcleo do software para varrer e corrigir o descarte (DATAINTELO, 2025; CEJAS, 2025).</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As UANs ingressarão, de maneira irrevogável, num universo produtivo pautado pela resiliência holística na orquestração harmônica e precisa do imenso, infindável e contínuo balé e das potentes capacidades convergidas e ampliadas entre cérebros e mãos humanas interligados as gigantes redes informacionais de processadores cibernéticos autônomos.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Referências Bibliográficas (Rigorosamente em formato ABNT)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Abaixo estão listadas as fontes acadêmicas e relatórios consultados, rigorosamente redigidos no padrão da Associação Brasileira de Normas Técnicas (ABNT), sustentando os fundamentos, afirmações tecnológicas e marcos conceituais descritos neste documento científico de estado da arte: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AYVAZ, S.; ALPAY, K. Predictive maintenance system for production lines in manufacturing: A machine learning approach using IoT data in real-time. </w:t>
      </w:r>
      <w:r w:rsidDel="00000000" w:rsidR="00000000" w:rsidRPr="00000000">
        <w:rPr>
          <w:rFonts w:ascii="Google Sans" w:cs="Google Sans" w:eastAsia="Google Sans" w:hAnsi="Google Sans"/>
          <w:i w:val="1"/>
          <w:iCs w:val="1"/>
          <w:color w:val="1f1f1f"/>
          <w:rtl w:val="0"/>
        </w:rPr>
        <w:t xml:space="preserve">Expert Systems with Applications</w:t>
      </w:r>
      <w:r w:rsidDel="00000000" w:rsidR="00000000" w:rsidRPr="00000000">
        <w:rPr>
          <w:rFonts w:ascii="Google Sans" w:cs="Google Sans" w:eastAsia="Google Sans" w:hAnsi="Google Sans"/>
          <w:color w:val="1f1f1f"/>
          <w:rtl w:val="0"/>
        </w:rPr>
        <w:t xml:space="preserve">, v. 173, p. 114598, 2021. </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BODKHE, U. et al. Blockchain for Industry 4.0: A Comprehensive Review. </w:t>
      </w:r>
      <w:r w:rsidDel="00000000" w:rsidR="00000000" w:rsidRPr="00000000">
        <w:rPr>
          <w:rFonts w:ascii="Google Sans" w:cs="Google Sans" w:eastAsia="Google Sans" w:hAnsi="Google Sans"/>
          <w:i w:val="1"/>
          <w:iCs w:val="1"/>
          <w:color w:val="1f1f1f"/>
          <w:rtl w:val="0"/>
        </w:rPr>
        <w:t xml:space="preserve">IEEE Access</w:t>
      </w:r>
      <w:r w:rsidDel="00000000" w:rsidR="00000000" w:rsidRPr="00000000">
        <w:rPr>
          <w:rFonts w:ascii="Google Sans" w:cs="Google Sans" w:eastAsia="Google Sans" w:hAnsi="Google Sans"/>
          <w:color w:val="1f1f1f"/>
          <w:rtl w:val="0"/>
        </w:rPr>
        <w:t xml:space="preserve">, v. 8, p. 79764-79800, 2020.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BRASIL. </w:t>
      </w:r>
      <w:r w:rsidDel="00000000" w:rsidR="00000000" w:rsidRPr="00000000">
        <w:rPr>
          <w:rFonts w:ascii="Google Sans" w:cs="Google Sans" w:eastAsia="Google Sans" w:hAnsi="Google Sans"/>
          <w:i w:val="1"/>
          <w:iCs w:val="1"/>
          <w:color w:val="1f1f1f"/>
          <w:rtl w:val="0"/>
        </w:rPr>
        <w:t xml:space="preserve">Política Nacional de Alimentação e Nutrição (PNAN): elementos que potencializam o diálogo com a Alimentação Coletiva e com a Saúde Coletiva</w:t>
      </w:r>
      <w:r w:rsidDel="00000000" w:rsidR="00000000" w:rsidRPr="00000000">
        <w:rPr>
          <w:rFonts w:ascii="Google Sans" w:cs="Google Sans" w:eastAsia="Google Sans" w:hAnsi="Google Sans"/>
          <w:color w:val="1f1f1f"/>
          <w:rtl w:val="0"/>
        </w:rPr>
        <w:t xml:space="preserve">. In: INTERFACES ENTRE ALIMENTAÇÃO COLETIVA E SAÚDE COLETIVA. 1. ed. Brasília: Rebrae, 2024. p. 135-152.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CEJAS, R. Food Waste Reduction AI Technologies in Restaurant Management: An MS-TORO Approach. </w:t>
      </w:r>
      <w:r w:rsidDel="00000000" w:rsidR="00000000" w:rsidRPr="00000000">
        <w:rPr>
          <w:rFonts w:ascii="Google Sans" w:cs="Google Sans" w:eastAsia="Google Sans" w:hAnsi="Google Sans"/>
          <w:i w:val="1"/>
          <w:iCs w:val="1"/>
          <w:color w:val="1f1f1f"/>
          <w:rtl w:val="0"/>
        </w:rPr>
        <w:t xml:space="preserve">Processes</w:t>
      </w:r>
      <w:r w:rsidDel="00000000" w:rsidR="00000000" w:rsidRPr="00000000">
        <w:rPr>
          <w:rFonts w:ascii="Google Sans" w:cs="Google Sans" w:eastAsia="Google Sans" w:hAnsi="Google Sans"/>
          <w:color w:val="1f1f1f"/>
          <w:rtl w:val="0"/>
        </w:rPr>
        <w:t xml:space="preserve">, Basel, v. 13, n. 8, p. 2419, 2025. Disponível em: </w:t>
      </w:r>
      <w:hyperlink r:id="rId9">
        <w:r w:rsidDel="00000000" w:rsidR="00000000" w:rsidRPr="00000000">
          <w:rPr>
            <w:rFonts w:ascii="Google Sans" w:cs="Google Sans" w:eastAsia="Google Sans" w:hAnsi="Google Sans"/>
            <w:color w:val="0b57d0"/>
            <w:u w:val="single"/>
            <w:rtl w:val="0"/>
          </w:rPr>
          <w:t xml:space="preserve">https://doi.org/10.3390/pr13082419</w:t>
        </w:r>
      </w:hyperlink>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DATAINTELO. </w:t>
      </w:r>
      <w:r w:rsidDel="00000000" w:rsidR="00000000" w:rsidRPr="00000000">
        <w:rPr>
          <w:rFonts w:ascii="Google Sans" w:cs="Google Sans" w:eastAsia="Google Sans" w:hAnsi="Google Sans"/>
          <w:i w:val="1"/>
          <w:iCs w:val="1"/>
          <w:color w:val="1f1f1f"/>
          <w:rtl w:val="0"/>
        </w:rPr>
        <w:t xml:space="preserve">AI-Enhanced Food Waste Forecasting Market: Regional Outlook 2025-2034</w:t>
      </w:r>
      <w:r w:rsidDel="00000000" w:rsidR="00000000" w:rsidRPr="00000000">
        <w:rPr>
          <w:rFonts w:ascii="Google Sans" w:cs="Google Sans" w:eastAsia="Google Sans" w:hAnsi="Google Sans"/>
          <w:color w:val="1f1f1f"/>
          <w:rtl w:val="0"/>
        </w:rPr>
        <w:t xml:space="preserve">.: Dataintelo, 2025. Relatório de mercado.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FEBRABAN - Federação Brasileira de Bancos. </w:t>
      </w:r>
      <w:r w:rsidDel="00000000" w:rsidR="00000000" w:rsidRPr="00000000">
        <w:rPr>
          <w:rFonts w:ascii="Google Sans" w:cs="Google Sans" w:eastAsia="Google Sans" w:hAnsi="Google Sans"/>
          <w:i w:val="1"/>
          <w:iCs w:val="1"/>
          <w:color w:val="1f1f1f"/>
          <w:rtl w:val="0"/>
        </w:rPr>
        <w:t xml:space="preserve">Pesquisa Febraban de Tecnologia Bancária 2024: Inovação e Tokenização de Ativos Digitais</w:t>
      </w:r>
      <w:r w:rsidDel="00000000" w:rsidR="00000000" w:rsidRPr="00000000">
        <w:rPr>
          <w:rFonts w:ascii="Google Sans" w:cs="Google Sans" w:eastAsia="Google Sans" w:hAnsi="Google Sans"/>
          <w:color w:val="1f1f1f"/>
          <w:rtl w:val="0"/>
        </w:rPr>
        <w:t xml:space="preserve">. São Paulo: Febraban Tech, 2025.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GRAND VIEW RESEARCH. </w:t>
      </w:r>
      <w:r w:rsidDel="00000000" w:rsidR="00000000" w:rsidRPr="00000000">
        <w:rPr>
          <w:rFonts w:ascii="Google Sans" w:cs="Google Sans" w:eastAsia="Google Sans" w:hAnsi="Google Sans"/>
          <w:i w:val="1"/>
          <w:iCs w:val="1"/>
          <w:color w:val="1f1f1f"/>
          <w:rtl w:val="0"/>
        </w:rPr>
        <w:t xml:space="preserve">Predictive Maintenance Market Size, Share &amp; Trends Analysis Report By Solution, By Service, By Deployment, By Enterprise Size, By End-use, By Region, And Segment Forecasts, 2025 - 2034</w:t>
      </w:r>
      <w:r w:rsidDel="00000000" w:rsidR="00000000" w:rsidRPr="00000000">
        <w:rPr>
          <w:rFonts w:ascii="Google Sans" w:cs="Google Sans" w:eastAsia="Google Sans" w:hAnsi="Google Sans"/>
          <w:color w:val="1f1f1f"/>
          <w:rtl w:val="0"/>
        </w:rPr>
        <w:t xml:space="preserve">. São Francisco: GVR, 2025. </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HASSOUN, A. et al. The fourth industrial revolution in the food industry—Part I: Industry 4.0 technologies. </w:t>
      </w:r>
      <w:r w:rsidDel="00000000" w:rsidR="00000000" w:rsidRPr="00000000">
        <w:rPr>
          <w:rFonts w:ascii="Google Sans" w:cs="Google Sans" w:eastAsia="Google Sans" w:hAnsi="Google Sans"/>
          <w:i w:val="1"/>
          <w:iCs w:val="1"/>
          <w:color w:val="1f1f1f"/>
          <w:rtl w:val="0"/>
        </w:rPr>
        <w:t xml:space="preserve">Critical Reviews in Food Science and Nutrition</w:t>
      </w:r>
      <w:r w:rsidDel="00000000" w:rsidR="00000000" w:rsidRPr="00000000">
        <w:rPr>
          <w:rFonts w:ascii="Google Sans" w:cs="Google Sans" w:eastAsia="Google Sans" w:hAnsi="Google Sans"/>
          <w:color w:val="1f1f1f"/>
          <w:rtl w:val="0"/>
        </w:rPr>
        <w:t xml:space="preserve">, Philadelphia, v. 63, n. 23, p. 6547-6563, 2023. DOI: 10.1080/10408398.2022.2034735.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HASSOUN, A. et al. The fourth industrial revolution in the food industry—part II: Emerging food trends. </w:t>
      </w:r>
      <w:r w:rsidDel="00000000" w:rsidR="00000000" w:rsidRPr="00000000">
        <w:rPr>
          <w:rFonts w:ascii="Google Sans" w:cs="Google Sans" w:eastAsia="Google Sans" w:hAnsi="Google Sans"/>
          <w:i w:val="1"/>
          <w:iCs w:val="1"/>
          <w:color w:val="1f1f1f"/>
          <w:rtl w:val="0"/>
        </w:rPr>
        <w:t xml:space="preserve">Critical Reviews in Food Science and Nutrition</w:t>
      </w:r>
      <w:r w:rsidDel="00000000" w:rsidR="00000000" w:rsidRPr="00000000">
        <w:rPr>
          <w:rFonts w:ascii="Google Sans" w:cs="Google Sans" w:eastAsia="Google Sans" w:hAnsi="Google Sans"/>
          <w:color w:val="1f1f1f"/>
          <w:rtl w:val="0"/>
        </w:rPr>
        <w:t xml:space="preserve">, Philadelphia, v. 64, n. 2, p. 407-437, 2024.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HASSOUN, A. et al. Food processing 4.0: Current and future developments spurred by the fourth industrial revolution. </w:t>
      </w:r>
      <w:r w:rsidDel="00000000" w:rsidR="00000000" w:rsidRPr="00000000">
        <w:rPr>
          <w:rFonts w:ascii="Google Sans" w:cs="Google Sans" w:eastAsia="Google Sans" w:hAnsi="Google Sans"/>
          <w:i w:val="1"/>
          <w:iCs w:val="1"/>
          <w:color w:val="1f1f1f"/>
          <w:rtl w:val="0"/>
        </w:rPr>
        <w:t xml:space="preserve">Food Control</w:t>
      </w:r>
      <w:r w:rsidDel="00000000" w:rsidR="00000000" w:rsidRPr="00000000">
        <w:rPr>
          <w:rFonts w:ascii="Google Sans" w:cs="Google Sans" w:eastAsia="Google Sans" w:hAnsi="Google Sans"/>
          <w:color w:val="1f1f1f"/>
          <w:rtl w:val="0"/>
        </w:rPr>
        <w:t xml:space="preserve">, v. 145, p. 109405, 2022.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HÜBNER, N.; CASPERS, J.; COROAMĂ, V. C.; FINKBEINER, M. Machine-learning-based demand forecasting against food waste: Life cycle environmental impacts and benefits of a bakery case study. </w:t>
      </w:r>
      <w:r w:rsidDel="00000000" w:rsidR="00000000" w:rsidRPr="00000000">
        <w:rPr>
          <w:rFonts w:ascii="Google Sans" w:cs="Google Sans" w:eastAsia="Google Sans" w:hAnsi="Google Sans"/>
          <w:i w:val="1"/>
          <w:iCs w:val="1"/>
          <w:color w:val="1f1f1f"/>
          <w:rtl w:val="0"/>
        </w:rPr>
        <w:t xml:space="preserve">Journal of Industrial Ecology</w:t>
      </w:r>
      <w:r w:rsidDel="00000000" w:rsidR="00000000" w:rsidRPr="00000000">
        <w:rPr>
          <w:rFonts w:ascii="Google Sans" w:cs="Google Sans" w:eastAsia="Google Sans" w:hAnsi="Google Sans"/>
          <w:color w:val="1f1f1f"/>
          <w:rtl w:val="0"/>
        </w:rPr>
        <w:t xml:space="preserve">, Yale University, v. 28, n. 5, p. 1117-1131, out. 2024.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INFRASPEAK. </w:t>
      </w:r>
      <w:r w:rsidDel="00000000" w:rsidR="00000000" w:rsidRPr="00000000">
        <w:rPr>
          <w:rFonts w:ascii="Google Sans" w:cs="Google Sans" w:eastAsia="Google Sans" w:hAnsi="Google Sans"/>
          <w:i w:val="1"/>
          <w:iCs w:val="1"/>
          <w:color w:val="1f1f1f"/>
          <w:rtl w:val="0"/>
        </w:rPr>
        <w:t xml:space="preserve">Maintenance Statistics, Trends &amp; Challenges in 2025</w:t>
      </w:r>
      <w:r w:rsidDel="00000000" w:rsidR="00000000" w:rsidRPr="00000000">
        <w:rPr>
          <w:rFonts w:ascii="Google Sans" w:cs="Google Sans" w:eastAsia="Google Sans" w:hAnsi="Google Sans"/>
          <w:color w:val="1f1f1f"/>
          <w:rtl w:val="0"/>
        </w:rPr>
        <w:t xml:space="preserve">. Infraspeak Blog, 2025. </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JARAMILLO-ALCAZAR, A. et al. Anomaly Detection in Smart Industrial Machinery Plant using IoT and Machine Learning. </w:t>
      </w:r>
      <w:r w:rsidDel="00000000" w:rsidR="00000000" w:rsidRPr="00000000">
        <w:rPr>
          <w:rFonts w:ascii="Google Sans" w:cs="Google Sans" w:eastAsia="Google Sans" w:hAnsi="Google Sans"/>
          <w:i w:val="1"/>
          <w:iCs w:val="1"/>
          <w:color w:val="1f1f1f"/>
          <w:rtl w:val="0"/>
        </w:rPr>
        <w:t xml:space="preserve">Information</w:t>
      </w:r>
      <w:r w:rsidDel="00000000" w:rsidR="00000000" w:rsidRPr="00000000">
        <w:rPr>
          <w:rFonts w:ascii="Google Sans" w:cs="Google Sans" w:eastAsia="Google Sans" w:hAnsi="Google Sans"/>
          <w:color w:val="1f1f1f"/>
          <w:rtl w:val="0"/>
        </w:rPr>
        <w:t xml:space="preserve">, v. 14, n. 3, p. 142, 2023. </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KHAN, P. W.; BYUN, Y. C.; PARK, N. IoT-Blockchain Enabled Optimized Provenance System for Food Industry 4.0 Using Advanced Deep Learning. </w:t>
      </w:r>
      <w:r w:rsidDel="00000000" w:rsidR="00000000" w:rsidRPr="00000000">
        <w:rPr>
          <w:rFonts w:ascii="Google Sans" w:cs="Google Sans" w:eastAsia="Google Sans" w:hAnsi="Google Sans"/>
          <w:i w:val="1"/>
          <w:iCs w:val="1"/>
          <w:color w:val="1f1f1f"/>
          <w:rtl w:val="0"/>
        </w:rPr>
        <w:t xml:space="preserve">Sensors</w:t>
      </w:r>
      <w:r w:rsidDel="00000000" w:rsidR="00000000" w:rsidRPr="00000000">
        <w:rPr>
          <w:rFonts w:ascii="Google Sans" w:cs="Google Sans" w:eastAsia="Google Sans" w:hAnsi="Google Sans"/>
          <w:color w:val="1f1f1f"/>
          <w:rtl w:val="0"/>
        </w:rPr>
        <w:t xml:space="preserve">, v. 20, n. 10, p. 2990, 2020.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MALEFORS, C. et al. Machine learning models for short-term demand forecasting in food catering services: A solution to reduce food waste. </w:t>
      </w:r>
      <w:r w:rsidDel="00000000" w:rsidR="00000000" w:rsidRPr="00000000">
        <w:rPr>
          <w:rFonts w:ascii="Google Sans" w:cs="Google Sans" w:eastAsia="Google Sans" w:hAnsi="Google Sans"/>
          <w:i w:val="1"/>
          <w:iCs w:val="1"/>
          <w:color w:val="1f1f1f"/>
          <w:rtl w:val="0"/>
        </w:rPr>
        <w:t xml:space="preserve">Journal of Cleaner Production</w:t>
      </w:r>
      <w:r w:rsidDel="00000000" w:rsidR="00000000" w:rsidRPr="00000000">
        <w:rPr>
          <w:rFonts w:ascii="Google Sans" w:cs="Google Sans" w:eastAsia="Google Sans" w:hAnsi="Google Sans"/>
          <w:color w:val="1f1f1f"/>
          <w:rtl w:val="0"/>
        </w:rPr>
        <w:t xml:space="preserve">, v. 435, p. 140265, 2024.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MDPI. Special Issue: Research and Optimization of Food Processing Technology - Real-Time Tracking, LoRaWAN and IoT Supply Chain Ecosystem. </w:t>
      </w:r>
      <w:r w:rsidDel="00000000" w:rsidR="00000000" w:rsidRPr="00000000">
        <w:rPr>
          <w:rFonts w:ascii="Google Sans" w:cs="Google Sans" w:eastAsia="Google Sans" w:hAnsi="Google Sans"/>
          <w:i w:val="1"/>
          <w:iCs w:val="1"/>
          <w:color w:val="1f1f1f"/>
          <w:rtl w:val="0"/>
        </w:rPr>
        <w:t xml:space="preserve">Applied Sciences</w:t>
      </w:r>
      <w:r w:rsidDel="00000000" w:rsidR="00000000" w:rsidRPr="00000000">
        <w:rPr>
          <w:rFonts w:ascii="Google Sans" w:cs="Google Sans" w:eastAsia="Google Sans" w:hAnsi="Google Sans"/>
          <w:color w:val="1f1f1f"/>
          <w:rtl w:val="0"/>
        </w:rPr>
        <w:t xml:space="preserve">, v. 15, n. 13, p. 7602, 2025.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MDPI. End-to-end graph-based time series forecasting pipeline using a federated data ecosystem. </w:t>
      </w:r>
      <w:r w:rsidDel="00000000" w:rsidR="00000000" w:rsidRPr="00000000">
        <w:rPr>
          <w:rFonts w:ascii="Google Sans" w:cs="Google Sans" w:eastAsia="Google Sans" w:hAnsi="Google Sans"/>
          <w:i w:val="1"/>
          <w:iCs w:val="1"/>
          <w:color w:val="1f1f1f"/>
          <w:rtl w:val="0"/>
        </w:rPr>
        <w:t xml:space="preserve">Data</w:t>
      </w:r>
      <w:r w:rsidDel="00000000" w:rsidR="00000000" w:rsidRPr="00000000">
        <w:rPr>
          <w:rFonts w:ascii="Google Sans" w:cs="Google Sans" w:eastAsia="Google Sans" w:hAnsi="Google Sans"/>
          <w:color w:val="1f1f1f"/>
          <w:rtl w:val="0"/>
        </w:rPr>
        <w:t xml:space="preserve">, v. 68, n. 1, p. 33, 2025.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MISO ROBOTICS. </w:t>
      </w:r>
      <w:r w:rsidDel="00000000" w:rsidR="00000000" w:rsidRPr="00000000">
        <w:rPr>
          <w:rFonts w:ascii="Google Sans" w:cs="Google Sans" w:eastAsia="Google Sans" w:hAnsi="Google Sans"/>
          <w:i w:val="1"/>
          <w:iCs w:val="1"/>
          <w:color w:val="1f1f1f"/>
          <w:rtl w:val="0"/>
        </w:rPr>
        <w:t xml:space="preserve">Miso Kitchen AI: Powering the Future of Dining - Flippy Innovations</w:t>
      </w:r>
      <w:r w:rsidDel="00000000" w:rsidR="00000000" w:rsidRPr="00000000">
        <w:rPr>
          <w:rFonts w:ascii="Google Sans" w:cs="Google Sans" w:eastAsia="Google Sans" w:hAnsi="Google Sans"/>
          <w:color w:val="1f1f1f"/>
          <w:rtl w:val="0"/>
        </w:rPr>
        <w:t xml:space="preserve">. Pasadena: Miso Robotics, 2022. </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NATIONAL RESTAURANT ASSOCIATION. </w:t>
      </w:r>
      <w:r w:rsidDel="00000000" w:rsidR="00000000" w:rsidRPr="00000000">
        <w:rPr>
          <w:rFonts w:ascii="Google Sans" w:cs="Google Sans" w:eastAsia="Google Sans" w:hAnsi="Google Sans"/>
          <w:i w:val="1"/>
          <w:iCs w:val="1"/>
          <w:color w:val="1f1f1f"/>
          <w:rtl w:val="0"/>
        </w:rPr>
        <w:t xml:space="preserve">2025 Restaurant Equipment &amp; Technology Trends</w:t>
      </w:r>
      <w:r w:rsidDel="00000000" w:rsidR="00000000" w:rsidRPr="00000000">
        <w:rPr>
          <w:rFonts w:ascii="Google Sans" w:cs="Google Sans" w:eastAsia="Google Sans" w:hAnsi="Google Sans"/>
          <w:color w:val="1f1f1f"/>
          <w:rtl w:val="0"/>
        </w:rPr>
        <w:t xml:space="preserve">. Chicago: NRA, 2025. Relatório do Estado da Indústria.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 Y. et al. Exploring the potential of AI-driven food waste management methods from the hospitality industry to households. </w:t>
      </w:r>
      <w:r w:rsidDel="00000000" w:rsidR="00000000" w:rsidRPr="00000000">
        <w:rPr>
          <w:rFonts w:ascii="Google Sans" w:cs="Google Sans" w:eastAsia="Google Sans" w:hAnsi="Google Sans"/>
          <w:i w:val="1"/>
          <w:iCs w:val="1"/>
          <w:color w:val="1f1f1f"/>
          <w:rtl w:val="0"/>
        </w:rPr>
        <w:t xml:space="preserve">Frontiers in Artificial Intelligence</w:t>
      </w:r>
      <w:r w:rsidDel="00000000" w:rsidR="00000000" w:rsidRPr="00000000">
        <w:rPr>
          <w:rFonts w:ascii="Google Sans" w:cs="Google Sans" w:eastAsia="Google Sans" w:hAnsi="Google Sans"/>
          <w:color w:val="1f1f1f"/>
          <w:rtl w:val="0"/>
        </w:rPr>
        <w:t xml:space="preserve">, v. 7, p. 1429477, 2024. </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POLARIS MARKET RESEARCH. </w:t>
      </w:r>
      <w:r w:rsidDel="00000000" w:rsidR="00000000" w:rsidRPr="00000000">
        <w:rPr>
          <w:rFonts w:ascii="Google Sans" w:cs="Google Sans" w:eastAsia="Google Sans" w:hAnsi="Google Sans"/>
          <w:i w:val="1"/>
          <w:iCs w:val="1"/>
          <w:color w:val="1f1f1f"/>
          <w:rtl w:val="0"/>
        </w:rPr>
        <w:t xml:space="preserve">Predictive Maintenance Market Share, Size, Trends, Industry Analysis Report, By Component; By Organization Size; By Deployment; By Vertical; By Region; Segment Forecast, 2025 - 2034</w:t>
      </w:r>
      <w:r w:rsidDel="00000000" w:rsidR="00000000" w:rsidRPr="00000000">
        <w:rPr>
          <w:rFonts w:ascii="Google Sans" w:cs="Google Sans" w:eastAsia="Google Sans" w:hAnsi="Google Sans"/>
          <w:color w:val="1f1f1f"/>
          <w:rtl w:val="0"/>
        </w:rPr>
        <w:t xml:space="preserve">. Nova Iorque: PMR, 2025. </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PRÁTICA. </w:t>
      </w:r>
      <w:r w:rsidDel="00000000" w:rsidR="00000000" w:rsidRPr="00000000">
        <w:rPr>
          <w:rFonts w:ascii="Google Sans" w:cs="Google Sans" w:eastAsia="Google Sans" w:hAnsi="Google Sans"/>
          <w:i w:val="1"/>
          <w:iCs w:val="1"/>
          <w:color w:val="1f1f1f"/>
          <w:rtl w:val="0"/>
        </w:rPr>
        <w:t xml:space="preserve">Fornos Combinados e Tecnologia TSI de Higienização Inteligente para UANs</w:t>
      </w:r>
      <w:r w:rsidDel="00000000" w:rsidR="00000000" w:rsidRPr="00000000">
        <w:rPr>
          <w:rFonts w:ascii="Google Sans" w:cs="Google Sans" w:eastAsia="Google Sans" w:hAnsi="Google Sans"/>
          <w:color w:val="1f1f1f"/>
          <w:rtl w:val="0"/>
        </w:rPr>
        <w:t xml:space="preserve">. São Paulo: Portal Prática, 2025. </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RATIONAL. </w:t>
      </w:r>
      <w:r w:rsidDel="00000000" w:rsidR="00000000" w:rsidRPr="00000000">
        <w:rPr>
          <w:rFonts w:ascii="Google Sans" w:cs="Google Sans" w:eastAsia="Google Sans" w:hAnsi="Google Sans"/>
          <w:i w:val="1"/>
          <w:iCs w:val="1"/>
          <w:color w:val="1f1f1f"/>
          <w:rtl w:val="0"/>
        </w:rPr>
        <w:t xml:space="preserve">ConnectedCooking: RATIONAL's digital kitchen management system - Microsoft Azure Integration</w:t>
      </w:r>
      <w:r w:rsidDel="00000000" w:rsidR="00000000" w:rsidRPr="00000000">
        <w:rPr>
          <w:rFonts w:ascii="Google Sans" w:cs="Google Sans" w:eastAsia="Google Sans" w:hAnsi="Google Sans"/>
          <w:color w:val="1f1f1f"/>
          <w:rtl w:val="0"/>
        </w:rPr>
        <w:t xml:space="preserve">. Landsberg am Lech: RATIONAL AG, 2025.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RATIONAL. </w:t>
      </w:r>
      <w:r w:rsidDel="00000000" w:rsidR="00000000" w:rsidRPr="00000000">
        <w:rPr>
          <w:rFonts w:ascii="Google Sans" w:cs="Google Sans" w:eastAsia="Google Sans" w:hAnsi="Google Sans"/>
          <w:i w:val="1"/>
          <w:iCs w:val="1"/>
          <w:color w:val="1f1f1f"/>
          <w:rtl w:val="0"/>
        </w:rPr>
        <w:t xml:space="preserve">ConnectedCooking API Documentation: REST API and OPC UA Specifications</w:t>
      </w:r>
      <w:r w:rsidDel="00000000" w:rsidR="00000000" w:rsidRPr="00000000">
        <w:rPr>
          <w:rFonts w:ascii="Google Sans" w:cs="Google Sans" w:eastAsia="Google Sans" w:hAnsi="Google Sans"/>
          <w:color w:val="1f1f1f"/>
          <w:rtl w:val="0"/>
        </w:rPr>
        <w:t xml:space="preserve">. Landsberg am Lech: RATIONAL AG Help Center, 2025. </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RESTAURANT DIVE. </w:t>
      </w:r>
      <w:r w:rsidDel="00000000" w:rsidR="00000000" w:rsidRPr="00000000">
        <w:rPr>
          <w:rFonts w:ascii="Google Sans" w:cs="Google Sans" w:eastAsia="Google Sans" w:hAnsi="Google Sans"/>
          <w:i w:val="1"/>
          <w:iCs w:val="1"/>
          <w:color w:val="1f1f1f"/>
          <w:rtl w:val="0"/>
        </w:rPr>
        <w:t xml:space="preserve">Miso Robotics develops smaller, faster Flippy for White Castle and Jack in the Box</w:t>
      </w:r>
      <w:r w:rsidDel="00000000" w:rsidR="00000000" w:rsidRPr="00000000">
        <w:rPr>
          <w:rFonts w:ascii="Google Sans" w:cs="Google Sans" w:eastAsia="Google Sans" w:hAnsi="Google Sans"/>
          <w:color w:val="1f1f1f"/>
          <w:rtl w:val="0"/>
        </w:rPr>
        <w:t xml:space="preserve">. Washington D.C.: Industry Dive, 2025. </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RESTAURANTWARE. </w:t>
      </w:r>
      <w:r w:rsidDel="00000000" w:rsidR="00000000" w:rsidRPr="00000000">
        <w:rPr>
          <w:rFonts w:ascii="Google Sans" w:cs="Google Sans" w:eastAsia="Google Sans" w:hAnsi="Google Sans"/>
          <w:i w:val="1"/>
          <w:iCs w:val="1"/>
          <w:color w:val="1f1f1f"/>
          <w:rtl w:val="0"/>
        </w:rPr>
        <w:t xml:space="preserve">Integrating IoT Devices for Real-Time Food Safety Monitoring</w:t>
      </w:r>
      <w:r w:rsidDel="00000000" w:rsidR="00000000" w:rsidRPr="00000000">
        <w:rPr>
          <w:rFonts w:ascii="Google Sans" w:cs="Google Sans" w:eastAsia="Google Sans" w:hAnsi="Google Sans"/>
          <w:color w:val="1f1f1f"/>
          <w:rtl w:val="0"/>
        </w:rPr>
        <w:t xml:space="preserve">. Chicago: Restaurantware Resources, 2025.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RIZAL, S. et al. Secure service computing system platform based on blockchain: a systematic literature review. In: </w:t>
      </w:r>
      <w:r w:rsidDel="00000000" w:rsidR="00000000" w:rsidRPr="00000000">
        <w:rPr>
          <w:rFonts w:ascii="Google Sans" w:cs="Google Sans" w:eastAsia="Google Sans" w:hAnsi="Google Sans"/>
          <w:i w:val="1"/>
          <w:iCs w:val="1"/>
          <w:color w:val="1f1f1f"/>
          <w:rtl w:val="0"/>
        </w:rPr>
        <w:t xml:space="preserve">International Conference on ICT for Smart Society</w:t>
      </w:r>
      <w:r w:rsidDel="00000000" w:rsidR="00000000" w:rsidRPr="00000000">
        <w:rPr>
          <w:rFonts w:ascii="Google Sans" w:cs="Google Sans" w:eastAsia="Google Sans" w:hAnsi="Google Sans"/>
          <w:color w:val="1f1f1f"/>
          <w:rtl w:val="0"/>
        </w:rPr>
        <w:t xml:space="preserve">, Bandung. Anais... IEEE, 2019. p. 1-6.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SEYAM, A. et al. Food Demand Forecasting: A Preventative Approach To Food Waste Reduction. </w:t>
      </w:r>
      <w:r w:rsidDel="00000000" w:rsidR="00000000" w:rsidRPr="00000000">
        <w:rPr>
          <w:rFonts w:ascii="Google Sans" w:cs="Google Sans" w:eastAsia="Google Sans" w:hAnsi="Google Sans"/>
          <w:i w:val="1"/>
          <w:iCs w:val="1"/>
          <w:color w:val="1f1f1f"/>
          <w:rtl w:val="0"/>
        </w:rPr>
        <w:t xml:space="preserve">Bepress</w:t>
      </w:r>
      <w:r w:rsidDel="00000000" w:rsidR="00000000" w:rsidRPr="00000000">
        <w:rPr>
          <w:rFonts w:ascii="Google Sans" w:cs="Google Sans" w:eastAsia="Google Sans" w:hAnsi="Google Sans"/>
          <w:color w:val="1f1f1f"/>
          <w:rtl w:val="0"/>
        </w:rPr>
        <w:t xml:space="preserve">, 2025. </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SKYQUESTT. </w:t>
      </w:r>
      <w:r w:rsidDel="00000000" w:rsidR="00000000" w:rsidRPr="00000000">
        <w:rPr>
          <w:rFonts w:ascii="Google Sans" w:cs="Google Sans" w:eastAsia="Google Sans" w:hAnsi="Google Sans"/>
          <w:i w:val="1"/>
          <w:iCs w:val="1"/>
          <w:color w:val="1f1f1f"/>
          <w:rtl w:val="0"/>
        </w:rPr>
        <w:t xml:space="preserve">Global Food Temperature Monitoring System Market Size and Forecast (2026-2033)</w:t>
      </w:r>
      <w:r w:rsidDel="00000000" w:rsidR="00000000" w:rsidRPr="00000000">
        <w:rPr>
          <w:rFonts w:ascii="Google Sans" w:cs="Google Sans" w:eastAsia="Google Sans" w:hAnsi="Google Sans"/>
          <w:color w:val="1f1f1f"/>
          <w:rtl w:val="0"/>
        </w:rPr>
        <w:t xml:space="preserve">. Westford: SkyQuest Technology Group, 2024.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WOODBURY, T. Real-Time IoT Temperature Monitoring for Food Safety Is Saving Millions. </w:t>
      </w:r>
      <w:r w:rsidDel="00000000" w:rsidR="00000000" w:rsidRPr="00000000">
        <w:rPr>
          <w:rFonts w:ascii="Google Sans" w:cs="Google Sans" w:eastAsia="Google Sans" w:hAnsi="Google Sans"/>
          <w:i w:val="1"/>
          <w:iCs w:val="1"/>
          <w:color w:val="1f1f1f"/>
          <w:rtl w:val="0"/>
        </w:rPr>
        <w:t xml:space="preserve">Medium</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QUALIDADE NUTRICIONAL E HIGIENICOSSANITÁRIA DA ALIMENTAÇÃO PRODUZIDA EM ALBERGUES PÚBLICOS PARA PESSOAS EM SITUAÇÃO DE RUA, acessado em abril 17, 2026, </w:t>
      </w:r>
      <w:hyperlink r:id="rId10">
        <w:r w:rsidDel="00000000" w:rsidR="00000000" w:rsidRPr="00000000">
          <w:rPr>
            <w:rFonts w:ascii="Google Sans" w:cs="Google Sans" w:eastAsia="Google Sans" w:hAnsi="Google Sans"/>
            <w:color w:val="0000ee"/>
            <w:sz w:val="24"/>
            <w:szCs w:val="24"/>
            <w:u w:val="single"/>
            <w:rtl w:val="0"/>
          </w:rPr>
          <w:t xml:space="preserve">https://repositorio.ufrn.br/bitstreams/09030246-69de-49b9-bec5-12c45853ebcd/download</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Restaurant Equipment &amp; Technology Trends - Informa Connect, acessado em abril 17, 2026, </w:t>
      </w:r>
      <w:hyperlink r:id="rId11">
        <w:r w:rsidDel="00000000" w:rsidR="00000000" w:rsidRPr="00000000">
          <w:rPr>
            <w:rFonts w:ascii="Google Sans" w:cs="Google Sans" w:eastAsia="Google Sans" w:hAnsi="Google Sans"/>
            <w:color w:val="0000ee"/>
            <w:sz w:val="24"/>
            <w:szCs w:val="24"/>
            <w:u w:val="single"/>
            <w:rtl w:val="0"/>
          </w:rPr>
          <w:t xml:space="preserve">https://cdn.informaconnect.com/platform/files/public/2025-04/2025_Restaurant_Equipment_Technology_Trends_Attendees.pdf</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Editorial: Food sustainability and Food Industry 4.0: unveiling the relationship - Frontiers, acessado em abril 17, 2026, </w:t>
      </w:r>
      <w:hyperlink r:id="rId12">
        <w:r w:rsidDel="00000000" w:rsidR="00000000" w:rsidRPr="00000000">
          <w:rPr>
            <w:rFonts w:ascii="Google Sans" w:cs="Google Sans" w:eastAsia="Google Sans" w:hAnsi="Google Sans"/>
            <w:color w:val="0000ee"/>
            <w:sz w:val="24"/>
            <w:szCs w:val="24"/>
            <w:u w:val="single"/>
            <w:rtl w:val="0"/>
          </w:rPr>
          <w:t xml:space="preserve">https://www.frontiersin.org/journals/sustainable-food-systems/articles/10.3389/fsufs.2024.1440023/full</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fourth industrial revolution in the food industry—Part I: Industry 4.0 technologies | Request PDF - ResearchGate, acessado em abril 17,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https://www.researchgate.net/publication/358356339_The_fourth_industrial_revolution_in_the_food_industry-Part_I_Industry_40_technologies</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Industry 4.0 and 5.0 Technologies in the Transformation ..., acessado em abril 17,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https://pmc.ncbi.nlm.nih.gov/articles/PMC12732832/</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the food industry: The transformative power of artificial intelligence-a review, acessado em abril 17,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https://pmc.ncbi.nlm.nih.gov/articles/PMC11488428/</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Services for Monitoring Food Supply Chains - MDPI, acessado em abril 17, 2026, </w:t>
      </w:r>
      <w:hyperlink r:id="rId16">
        <w:r w:rsidDel="00000000" w:rsidR="00000000" w:rsidRPr="00000000">
          <w:rPr>
            <w:rFonts w:ascii="Google Sans" w:cs="Google Sans" w:eastAsia="Google Sans" w:hAnsi="Google Sans"/>
            <w:color w:val="0000ee"/>
            <w:sz w:val="24"/>
            <w:szCs w:val="24"/>
            <w:u w:val="single"/>
            <w:rtl w:val="0"/>
          </w:rPr>
          <w:t xml:space="preserve">https://www.mdpi.com/2076-3417/15/13/7602</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ConnectedCooking - Rational, acessado em abril 17, 2026, </w:t>
      </w:r>
      <w:hyperlink r:id="rId17">
        <w:r w:rsidDel="00000000" w:rsidR="00000000" w:rsidRPr="00000000">
          <w:rPr>
            <w:rFonts w:ascii="Google Sans" w:cs="Google Sans" w:eastAsia="Google Sans" w:hAnsi="Google Sans"/>
            <w:color w:val="0000ee"/>
            <w:sz w:val="24"/>
            <w:szCs w:val="24"/>
            <w:u w:val="single"/>
            <w:rtl w:val="0"/>
          </w:rPr>
          <w:t xml:space="preserve">https://www.rational-online.com/en_us/connectedcooking/</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Temperature Monitoring Market Size, Share | Report 2033, acessado em abril 17, 2026, </w:t>
      </w:r>
      <w:hyperlink r:id="rId18">
        <w:r w:rsidDel="00000000" w:rsidR="00000000" w:rsidRPr="00000000">
          <w:rPr>
            <w:rFonts w:ascii="Google Sans" w:cs="Google Sans" w:eastAsia="Google Sans" w:hAnsi="Google Sans"/>
            <w:color w:val="0000ee"/>
            <w:sz w:val="24"/>
            <w:szCs w:val="24"/>
            <w:u w:val="single"/>
            <w:rtl w:val="0"/>
          </w:rPr>
          <w:t xml:space="preserve">https://www.skyquestt.com/report/food-temperature-monitoring-system-market</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IoT Devices for Real-Time Food Safety Monitoring - Restaurantware, acessado em abril 17, 2026, </w:t>
      </w:r>
      <w:hyperlink r:id="rId19">
        <w:r w:rsidDel="00000000" w:rsidR="00000000" w:rsidRPr="00000000">
          <w:rPr>
            <w:rFonts w:ascii="Google Sans" w:cs="Google Sans" w:eastAsia="Google Sans" w:hAnsi="Google Sans"/>
            <w:color w:val="0000ee"/>
            <w:sz w:val="24"/>
            <w:szCs w:val="24"/>
            <w:u w:val="single"/>
            <w:rtl w:val="0"/>
          </w:rPr>
          <w:t xml:space="preserve">https://www.restaurantware.com/blogs/kitchen-and-cooking-tips/integrating_iot_devices_for_real-time_food_safety_monitoring</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IoT Temperature Monitoring for Food Safety Is Saving Millions — Here's What You're Missing | by Daniel Ikechukwu | Medium, acessado em abril 17, 2026, </w:t>
      </w:r>
      <w:hyperlink r:id="rId20">
        <w:r w:rsidDel="00000000" w:rsidR="00000000" w:rsidRPr="00000000">
          <w:rPr>
            <w:rFonts w:ascii="Google Sans" w:cs="Google Sans" w:eastAsia="Google Sans" w:hAnsi="Google Sans"/>
            <w:color w:val="0000ee"/>
            <w:sz w:val="24"/>
            <w:szCs w:val="24"/>
            <w:u w:val="single"/>
            <w:rtl w:val="0"/>
          </w:rPr>
          <w:t xml:space="preserve">https://medium.com/@creed_1732/real-time-iot-temperature-monitoring-for-food-safety-is-saving-millions-heres-what-you-re-323e34e2cadd</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E NOVAS ENGINES PARA A INDÚSTRIA 4.0 Ouro Preto, MG 2025 - monografias@ufop.edu.br, acessado em abril 17, 2026, </w:t>
      </w:r>
      <w:hyperlink r:id="rId21">
        <w:r w:rsidDel="00000000" w:rsidR="00000000" w:rsidRPr="00000000">
          <w:rPr>
            <w:rFonts w:ascii="Google Sans" w:cs="Google Sans" w:eastAsia="Google Sans" w:hAnsi="Google Sans"/>
            <w:color w:val="0000ee"/>
            <w:sz w:val="24"/>
            <w:szCs w:val="24"/>
            <w:u w:val="single"/>
            <w:rtl w:val="0"/>
          </w:rPr>
          <w:t xml:space="preserve">https://www.monografias.ufop.br/bitstream/35400000/7998/5/MONOGRAFIA_BlockchainNovasEngines.pdf</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Tecnologia blockchain para a rastreabilidade da cadeia produtiva sucroalcooleira1 - Alice: Página inicial, acessado em abril 17, 2026, </w:t>
      </w:r>
      <w:hyperlink r:id="rId22">
        <w:r w:rsidDel="00000000" w:rsidR="00000000" w:rsidRPr="00000000">
          <w:rPr>
            <w:rFonts w:ascii="Google Sans" w:cs="Google Sans" w:eastAsia="Google Sans" w:hAnsi="Google Sans"/>
            <w:color w:val="0000ee"/>
            <w:sz w:val="24"/>
            <w:szCs w:val="24"/>
            <w:u w:val="single"/>
            <w:rtl w:val="0"/>
          </w:rPr>
          <w:t xml:space="preserve">https://www.alice.cnptia.embrapa.br/alice/bitstream/doc/1167018/1/PL-Tecnologia-Blockchain-2024.pdf</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On-chain movimenta novas oportunidades - Febraban Tech, acessado em abril 17, 2026, </w:t>
      </w:r>
      <w:hyperlink r:id="rId23">
        <w:r w:rsidDel="00000000" w:rsidR="00000000" w:rsidRPr="00000000">
          <w:rPr>
            <w:rFonts w:ascii="Google Sans" w:cs="Google Sans" w:eastAsia="Google Sans" w:hAnsi="Google Sans"/>
            <w:color w:val="0000ee"/>
            <w:sz w:val="24"/>
            <w:szCs w:val="24"/>
            <w:u w:val="single"/>
            <w:rtl w:val="0"/>
          </w:rPr>
          <w:t xml:space="preserve">https://febrabantech.febraban.org.br/febrabantech/noticias/on-chain-movimenta-novas-oportunidades</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AI-Enhanced Food Waste Forecasting Market Research Report 2034 - Dataintelo, acessado em abril 17, 2026, </w:t>
      </w:r>
      <w:hyperlink r:id="rId24">
        <w:r w:rsidDel="00000000" w:rsidR="00000000" w:rsidRPr="00000000">
          <w:rPr>
            <w:rFonts w:ascii="Google Sans" w:cs="Google Sans" w:eastAsia="Google Sans" w:hAnsi="Google Sans"/>
            <w:color w:val="0000ee"/>
            <w:sz w:val="24"/>
            <w:szCs w:val="24"/>
            <w:u w:val="single"/>
            <w:rtl w:val="0"/>
          </w:rPr>
          <w:t xml:space="preserve">https://dataintelo.com/report/ai-enhanced-food-waste-forecasting-market</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Demand Forecasting for Waste Reduction in Restaurants - ResearchGate, acessado em abril 17,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https://www.researchgate.net/publication/397465135_Food_Demand_Forecasting_for_Waste_Reduction_in_Restaurants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Leveraging Machine Learning for Food Waste Reduction: An Analysis of Predictive Models - ResearchGate, acessado em abril 17,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https://www.researchgate.net/publication/386513950_Leveraging_Machine_Learning_for_Food_Waste_Reduction_An_Analysis_of_Predictive_Models</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an End-to-End Inventory Demand Forecasting Pipeline Using a Federated Data Ecosystem - MDPI, acessado em abril 17, 2026, </w:t>
      </w:r>
      <w:hyperlink r:id="rId27">
        <w:r w:rsidDel="00000000" w:rsidR="00000000" w:rsidRPr="00000000">
          <w:rPr>
            <w:rFonts w:ascii="Google Sans" w:cs="Google Sans" w:eastAsia="Google Sans" w:hAnsi="Google Sans"/>
            <w:color w:val="0000ee"/>
            <w:sz w:val="24"/>
            <w:szCs w:val="24"/>
            <w:u w:val="single"/>
            <w:rtl w:val="0"/>
          </w:rPr>
          <w:t xml:space="preserve">https://www.mdpi.com/2673-4591/68/1/33</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Entire DC Network | Open Access Articles | Digital Commons, acessado em abril 17, 2026, </w:t>
      </w:r>
      <w:hyperlink r:id="rId28">
        <w:r w:rsidDel="00000000" w:rsidR="00000000" w:rsidRPr="00000000">
          <w:rPr>
            <w:rFonts w:ascii="Google Sans" w:cs="Google Sans" w:eastAsia="Google Sans" w:hAnsi="Google Sans"/>
            <w:color w:val="0000ee"/>
            <w:sz w:val="24"/>
            <w:szCs w:val="24"/>
            <w:u w:val="single"/>
            <w:rtl w:val="0"/>
          </w:rPr>
          <w:t xml:space="preserve">https://network.bepress.com/explore/?q=%22Mathematics%22&amp;facet=subject_facet%3A%22Machine+learning%22&amp;facet=discipline%3A%22Computer+Sciences%22&amp;start=60</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models for short-term demand forecasting in food catering services: A solution to reduce food waste | Request PDF - ResearchGate, acessado em abril 17,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https://www.researchgate.net/publication/377153878_Machine_learning_models_for_short-term_demand_forecasting_in_food_catering_services_A_solution_to_reduce_food_waste</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 Flow Analysis for Demand Forecasting and Lifetime-Based Inflow in Indonesia's Plastic Bag Supply Chain - IDEAS/RePEc, acessado em abril 17, 2026, </w:t>
      </w:r>
      <w:hyperlink r:id="rId30">
        <w:r w:rsidDel="00000000" w:rsidR="00000000" w:rsidRPr="00000000">
          <w:rPr>
            <w:rFonts w:ascii="Google Sans" w:cs="Google Sans" w:eastAsia="Google Sans" w:hAnsi="Google Sans"/>
            <w:color w:val="0000ee"/>
            <w:sz w:val="24"/>
            <w:szCs w:val="24"/>
            <w:u w:val="single"/>
            <w:rtl w:val="0"/>
          </w:rPr>
          <w:t xml:space="preserve">https://ideas.repec.org/a/gam/jlogis/v9y2025i3p105-d1717641.html</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Machine‐learning‐based demand forecasting against food waste: Life cycle environmental impacts and benefits of a bakery case study - IDEAS/RePEc, acessado em abril 17, 2026, </w:t>
      </w:r>
      <w:hyperlink r:id="rId31">
        <w:r w:rsidDel="00000000" w:rsidR="00000000" w:rsidRPr="00000000">
          <w:rPr>
            <w:rFonts w:ascii="Google Sans" w:cs="Google Sans" w:eastAsia="Google Sans" w:hAnsi="Google Sans"/>
            <w:color w:val="0000ee"/>
            <w:sz w:val="24"/>
            <w:szCs w:val="24"/>
            <w:u w:val="single"/>
            <w:rtl w:val="0"/>
          </w:rPr>
          <w:t xml:space="preserve">https://ideas.repec.org/a/bla/inecol/v28y2024i5p1117-1131.html</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Waste Reduction AI Technologies in Restaurant Management: An MS-TORO Approach - MDPI, acessado em abril 17, 2026, </w:t>
      </w:r>
      <w:hyperlink r:id="rId32">
        <w:r w:rsidDel="00000000" w:rsidR="00000000" w:rsidRPr="00000000">
          <w:rPr>
            <w:rFonts w:ascii="Google Sans" w:cs="Google Sans" w:eastAsia="Google Sans" w:hAnsi="Google Sans"/>
            <w:color w:val="0000ee"/>
            <w:sz w:val="24"/>
            <w:szCs w:val="24"/>
            <w:u w:val="single"/>
            <w:rtl w:val="0"/>
          </w:rPr>
          <w:t xml:space="preserve">https://www.mdpi.com/2227-9717/13/8/2419</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potential of AI-driven food waste management strategies used in the hospitality industry for application in household settings - Frontiers, acessado em abril 17, 2026, </w:t>
      </w:r>
      <w:hyperlink r:id="rId33">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https://www.frontiersin.org/journals/artificial-intelligence/articles/10.3389/frai.2024.1429477/full</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Waste Reduction AI Technologies in Restaurant Management: An MS-TORO Approach - ResearchGate, acessado em abril 17,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https://www.researchgate.net/publication/394144774_Food_Waste_Reduction_AI_Technologies_in_Restaurant_Management_An_MS-TORO_Approach</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potential of AI-driven food waste management strategies used in the hospitality industry for application in household settings - PMC, acessado em abril 17,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https://pmc.ncbi.nlm.nih.gov/articles/PMC11799730/</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Design Strategies for Culinary Heritage Restaurants from a Cultural Sustainability Perspective: Focusing on Generation Z Consumers - ResearchGate, acessado em abril 17,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https://www.researchgate.net/publication/390713135_Design_Strategies_for_Culinary_Heritage_Restaurants_from_a_Cultural_Sustainability_Perspective_Focusing_on_Generation_Z_Consumers</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Equipamentos inteligentes: tendências para cozinha 4.0, acessado em abril 17, 2026, </w:t>
      </w:r>
      <w:hyperlink r:id="rId37">
        <w:r w:rsidDel="00000000" w:rsidR="00000000" w:rsidRPr="00000000">
          <w:rPr>
            <w:rFonts w:ascii="Google Sans" w:cs="Google Sans" w:eastAsia="Google Sans" w:hAnsi="Google Sans"/>
            <w:color w:val="0000ee"/>
            <w:sz w:val="24"/>
            <w:szCs w:val="24"/>
            <w:u w:val="single"/>
            <w:rtl w:val="0"/>
          </w:rPr>
          <w:t xml:space="preserve">https://www.foodconnection.com.br/foodservice/equipamentos-inteligentes-tendencias-em-2024-para-cozinhas-40/</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ConnectedCooking: RATIONAL's digital kitchen management system is becoming even faster and safer for customers around the world., acessado em abril 17, 2026, </w:t>
      </w:r>
      <w:hyperlink r:id="rId38">
        <w:r w:rsidDel="00000000" w:rsidR="00000000" w:rsidRPr="00000000">
          <w:rPr>
            <w:rFonts w:ascii="Google Sans" w:cs="Google Sans" w:eastAsia="Google Sans" w:hAnsi="Google Sans"/>
            <w:color w:val="0000ee"/>
            <w:sz w:val="24"/>
            <w:szCs w:val="24"/>
            <w:u w:val="single"/>
            <w:rtl w:val="0"/>
          </w:rPr>
          <w:t xml:space="preserve">https://www.rational-online.com/en_xx/news/connectedcooking-rationals-digital-kitchen-management-system-is-becoming-even-faster-and-safer-for-customers-around-the-world.php</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Integrations - API | ConnectedCooking Help Center, acessado em abril 17, 2026, </w:t>
      </w:r>
      <w:hyperlink r:id="rId39">
        <w:r w:rsidDel="00000000" w:rsidR="00000000" w:rsidRPr="00000000">
          <w:rPr>
            <w:rFonts w:ascii="Google Sans" w:cs="Google Sans" w:eastAsia="Google Sans" w:hAnsi="Google Sans"/>
            <w:color w:val="0000ee"/>
            <w:sz w:val="24"/>
            <w:szCs w:val="24"/>
            <w:u w:val="single"/>
            <w:rtl w:val="0"/>
          </w:rPr>
          <w:t xml:space="preserve">https://help.connectedcooking.com/8a10b0f1-3c0f-469d-b69b-b52b88b75ac2</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start with REST API in ConnectedCooking, acessado em abril 17, 2026, </w:t>
      </w:r>
      <w:hyperlink r:id="rId40">
        <w:r w:rsidDel="00000000" w:rsidR="00000000" w:rsidRPr="00000000">
          <w:rPr>
            <w:rFonts w:ascii="Google Sans" w:cs="Google Sans" w:eastAsia="Google Sans" w:hAnsi="Google Sans"/>
            <w:color w:val="0000ee"/>
            <w:sz w:val="24"/>
            <w:szCs w:val="24"/>
            <w:u w:val="single"/>
            <w:rtl w:val="0"/>
          </w:rPr>
          <w:t xml:space="preserve">https://help.connectedcooking.com/68d8ac24-67bb-42f4-8d88-953b94b8a6eb</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funciona o melhor forno combinado do mundo? RATIONAL XS - YouTube, acessado em abril 17,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https://www.youtube.com/watch?v=-VXeIX_pdHk</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Prática | Equipamentos para gastronomia e panificação, acessado em abril 17, 2026, </w:t>
      </w:r>
      <w:hyperlink r:id="rId42">
        <w:r w:rsidDel="00000000" w:rsidR="00000000" w:rsidRPr="00000000">
          <w:rPr>
            <w:rFonts w:ascii="Google Sans" w:cs="Google Sans" w:eastAsia="Google Sans" w:hAnsi="Google Sans"/>
            <w:color w:val="0000ee"/>
            <w:sz w:val="24"/>
            <w:szCs w:val="24"/>
            <w:u w:val="single"/>
            <w:rtl w:val="0"/>
          </w:rPr>
          <w:t xml:space="preserve">https://www.praticabr.com/</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Combination Ovens | TSi - Technicook system - YouTube, acessado em abril 17,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https://www.youtube.com/watch?v=jW8CxZ6Ddgo</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Inteligência artificial na produção e nos serviços de alimentação: Uma revisão bibliográfica das pesquisas publicadas de 2014 a 2024 - ResearchGate, acessado em abril 17,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https://www.researchgate.net/publication/387785084_Inteligencia_artificial_na_producao_e_nos_servicos_de_alimentacao_Uma_revisao_bibliografica_das_pesquisas_publicadas_de_2014_a_2024</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Miso Kitchen AI - Miso Robotics, acessado em abril 17, 2026, </w:t>
      </w:r>
      <w:hyperlink r:id="rId45">
        <w:r w:rsidDel="00000000" w:rsidR="00000000" w:rsidRPr="00000000">
          <w:rPr>
            <w:rFonts w:ascii="Google Sans" w:cs="Google Sans" w:eastAsia="Google Sans" w:hAnsi="Google Sans"/>
            <w:color w:val="0000ee"/>
            <w:sz w:val="24"/>
            <w:szCs w:val="24"/>
            <w:u w:val="single"/>
            <w:rtl w:val="0"/>
          </w:rPr>
          <w:t xml:space="preserve">https://misorobotics.com/miso-kitchen-ai/</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Flippy | Kitchen AI by Miso Robotics | Miso, acessado em abril 17, 2026, </w:t>
      </w:r>
      <w:hyperlink r:id="rId46">
        <w:r w:rsidDel="00000000" w:rsidR="00000000" w:rsidRPr="00000000">
          <w:rPr>
            <w:rFonts w:ascii="Google Sans" w:cs="Google Sans" w:eastAsia="Google Sans" w:hAnsi="Google Sans"/>
            <w:color w:val="0000ee"/>
            <w:sz w:val="24"/>
            <w:szCs w:val="24"/>
            <w:u w:val="single"/>
            <w:rtl w:val="0"/>
          </w:rPr>
          <w:t xml:space="preserve">https://misorobotics.com/</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Awards &amp; Recognition - Miso Robotics, acessado em abril 17, 2026, </w:t>
      </w:r>
      <w:hyperlink r:id="rId47">
        <w:r w:rsidDel="00000000" w:rsidR="00000000" w:rsidRPr="00000000">
          <w:rPr>
            <w:rFonts w:ascii="Google Sans" w:cs="Google Sans" w:eastAsia="Google Sans" w:hAnsi="Google Sans"/>
            <w:color w:val="0000ee"/>
            <w:sz w:val="24"/>
            <w:szCs w:val="24"/>
            <w:u w:val="single"/>
            <w:rtl w:val="0"/>
          </w:rPr>
          <w:t xml:space="preserve">https://misorobotics.com/newsroom/awards-recognition/</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Miso Robotics develops smaller, faster Flippy - Restaurant Dive, acessado em abril 17, 2026, </w:t>
      </w:r>
      <w:hyperlink r:id="rId48">
        <w:r w:rsidDel="00000000" w:rsidR="00000000" w:rsidRPr="00000000">
          <w:rPr>
            <w:rFonts w:ascii="Google Sans" w:cs="Google Sans" w:eastAsia="Google Sans" w:hAnsi="Google Sans"/>
            <w:color w:val="0000ee"/>
            <w:sz w:val="24"/>
            <w:szCs w:val="24"/>
            <w:u w:val="single"/>
            <w:rtl w:val="0"/>
          </w:rPr>
          <w:t xml:space="preserve">https://www.restaurantdive.com/news/miso-robotics-develops-smaller-faster-flippy-white-castle-jack-in-the-box/738567/</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AI and IoT for Predictive Maintenance in Industry 4.0 Manufacturing Environments: A Practical Approach - ResearchGate, acessado em abril 17,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https://www.researchgate.net/publication/394996658_Integrating_AI_and_IoT_for_Predictive_Maintenance_in_Industry_40_Manufacturing_Environments_A_Practical_Approach</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Maintenance Market Size | Industry Report, 2033 - Grand View Research, acessado em abril 17, 2026, </w:t>
      </w:r>
      <w:hyperlink r:id="rId50">
        <w:r w:rsidDel="00000000" w:rsidR="00000000" w:rsidRPr="00000000">
          <w:rPr>
            <w:rFonts w:ascii="Google Sans" w:cs="Google Sans" w:eastAsia="Google Sans" w:hAnsi="Google Sans"/>
            <w:color w:val="0000ee"/>
            <w:sz w:val="24"/>
            <w:szCs w:val="24"/>
            <w:u w:val="single"/>
            <w:rtl w:val="0"/>
          </w:rPr>
          <w:t xml:space="preserve">https://www.grandviewresearch.com/industry-analysis/predictive-maintenance-market</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Maintenance Market Size &amp; Growth Forecast 2034, acessado em abril 17, 2026, </w:t>
      </w:r>
      <w:hyperlink r:id="rId51">
        <w:r w:rsidDel="00000000" w:rsidR="00000000" w:rsidRPr="00000000">
          <w:rPr>
            <w:rFonts w:ascii="Google Sans" w:cs="Google Sans" w:eastAsia="Google Sans" w:hAnsi="Google Sans"/>
            <w:color w:val="0000ee"/>
            <w:sz w:val="24"/>
            <w:szCs w:val="24"/>
            <w:u w:val="single"/>
            <w:rtl w:val="0"/>
          </w:rPr>
          <w:t xml:space="preserve">https://www.polarismarketresearch.com/industry-analysis/predictive-maintenance-market</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AI and IoT for Predictive Maintenance in Industry 4.0 Manufacturing Environments: A Practical Approach - MDPI, acessado em abril 17, 2026, </w:t>
      </w:r>
      <w:hyperlink r:id="rId52">
        <w:r w:rsidDel="00000000" w:rsidR="00000000" w:rsidRPr="00000000">
          <w:rPr>
            <w:rFonts w:ascii="Google Sans" w:cs="Google Sans" w:eastAsia="Google Sans" w:hAnsi="Google Sans"/>
            <w:color w:val="0000ee"/>
            <w:sz w:val="24"/>
            <w:szCs w:val="24"/>
            <w:u w:val="single"/>
            <w:rtl w:val="0"/>
          </w:rPr>
          <w:t xml:space="preserve">https://www.mdpi.com/2078-2489/16/9/737</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Maintenance statistics and trends 2025 - Infraspeak Blog, acessado em abril 17, 2026, </w:t>
      </w:r>
      <w:hyperlink r:id="rId53">
        <w:r w:rsidDel="00000000" w:rsidR="00000000" w:rsidRPr="00000000">
          <w:rPr>
            <w:rFonts w:ascii="Google Sans" w:cs="Google Sans" w:eastAsia="Google Sans" w:hAnsi="Google Sans"/>
            <w:color w:val="0000ee"/>
            <w:sz w:val="24"/>
            <w:szCs w:val="24"/>
            <w:u w:val="single"/>
            <w:rtl w:val="0"/>
          </w:rPr>
          <w:t xml:space="preserve">https://blog.infraspeak.com/maintenance-statistics-trends-challenges/</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 D - Rebrae, acessado em abril 17, 2026, </w:t>
      </w:r>
      <w:hyperlink r:id="rId54">
        <w:r w:rsidDel="00000000" w:rsidR="00000000" w:rsidRPr="00000000">
          <w:rPr>
            <w:rFonts w:ascii="Google Sans" w:cs="Google Sans" w:eastAsia="Google Sans" w:hAnsi="Google Sans"/>
            <w:color w:val="0000ee"/>
            <w:sz w:val="24"/>
            <w:szCs w:val="24"/>
            <w:u w:val="single"/>
            <w:rtl w:val="0"/>
          </w:rPr>
          <w:t xml:space="preserve">https://rebrae.com.br/wp-content/uploads/2025/05/9786554126465-mtrdcy.pdf</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fourth industrial revolution in the food industry-Part I: Industry 4.0 technologies - PubMed, acessado em abril 17, 2026, </w:t>
      </w:r>
      <w:hyperlink r:id="rId55">
        <w:r w:rsidDel="00000000" w:rsidR="00000000" w:rsidRPr="00000000">
          <w:rPr>
            <w:rFonts w:ascii="Google Sans" w:cs="Google Sans" w:eastAsia="Google Sans" w:hAnsi="Google Sans"/>
            <w:color w:val="0000ee"/>
            <w:sz w:val="24"/>
            <w:szCs w:val="24"/>
            <w:u w:val="single"/>
            <w:rtl w:val="0"/>
          </w:rPr>
          <w:t xml:space="preserve">https://pubmed.ncbi.nlm.nih.gov/35114860/</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fourth industrial revolution in the food industry—Part I: Industry 4.0 technologies - Academia.edu, acessado em abril 17, 2026, </w:t>
      </w:r>
      <w:hyperlink r:id="rId56">
        <w:r w:rsidDel="00000000" w:rsidR="00000000" w:rsidRPr="00000000">
          <w:rPr>
            <w:rFonts w:ascii="Google Sans" w:cs="Google Sans" w:eastAsia="Google Sans" w:hAnsi="Google Sans"/>
            <w:color w:val="0000ee"/>
            <w:sz w:val="24"/>
            <w:szCs w:val="24"/>
            <w:u w:val="single"/>
            <w:rtl w:val="0"/>
          </w:rPr>
          <w:t xml:space="preserve">https://www.academia.edu/91341302/The_fourth_industrial_revolution_in_the_food_industry_Part_I_Industry_4_0_technologies</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processing 4.0: Current and future developments spurred by the fourth industrial revolution - Lund University Research Portal, acessado em abril 17, 2026, </w:t>
      </w:r>
      <w:hyperlink r:id="rId57">
        <w:r w:rsidDel="00000000" w:rsidR="00000000" w:rsidRPr="00000000">
          <w:rPr>
            <w:rFonts w:ascii="Google Sans" w:cs="Google Sans" w:eastAsia="Google Sans" w:hAnsi="Google Sans"/>
            <w:color w:val="0000ee"/>
            <w:sz w:val="24"/>
            <w:szCs w:val="24"/>
            <w:u w:val="single"/>
            <w:rtl w:val="0"/>
          </w:rPr>
          <w:t xml:space="preserve">https://portal.research.lu.se/en/publications/food-processing-40-current-and-future-developments-spurred-by-the/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lp.connectedcooking.com/68d8ac24-67bb-42f4-8d88-953b94b8a6eb" TargetMode="External"/><Relationship Id="rId42" Type="http://schemas.openxmlformats.org/officeDocument/2006/relationships/hyperlink" Target="https://www.praticabr.com/" TargetMode="External"/><Relationship Id="rId41" Type="http://schemas.openxmlformats.org/officeDocument/2006/relationships/hyperlink" Target="https://www.youtube.com/watch?v=-VXeIX_pdHk" TargetMode="External"/><Relationship Id="rId44" Type="http://schemas.openxmlformats.org/officeDocument/2006/relationships/hyperlink" Target="https://www.researchgate.net/publication/387785084_Inteligencia_artificial_na_producao_e_nos_servicos_de_alimentacao_Uma_revisao_bibliografica_das_pesquisas_publicadas_de_2014_a_2024" TargetMode="External"/><Relationship Id="rId43" Type="http://schemas.openxmlformats.org/officeDocument/2006/relationships/hyperlink" Target="https://www.youtube.com/watch?v=jW8CxZ6Ddgo" TargetMode="External"/><Relationship Id="rId46" Type="http://schemas.openxmlformats.org/officeDocument/2006/relationships/hyperlink" Target="https://misorobotics.com/" TargetMode="External"/><Relationship Id="rId45" Type="http://schemas.openxmlformats.org/officeDocument/2006/relationships/hyperlink" Target="https://misorobotics.com/miso-kitchen-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pr13082419" TargetMode="External"/><Relationship Id="rId48" Type="http://schemas.openxmlformats.org/officeDocument/2006/relationships/hyperlink" Target="https://www.restaurantdive.com/news/miso-robotics-develops-smaller-faster-flippy-white-castle-jack-in-the-box/738567/" TargetMode="External"/><Relationship Id="rId47" Type="http://schemas.openxmlformats.org/officeDocument/2006/relationships/hyperlink" Target="https://misorobotics.com/newsroom/awards-recognition/" TargetMode="External"/><Relationship Id="rId49" Type="http://schemas.openxmlformats.org/officeDocument/2006/relationships/hyperlink" Target="https://www.researchgate.net/publication/394996658_Integrating_AI_and_IoT_for_Predictive_Maintenance_in_Industry_40_Manufacturing_Environments_A_Practical_Approa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ideas.repec.org/a/bla/inecol/v28y2024i5p1117-1131.html" TargetMode="External"/><Relationship Id="rId30" Type="http://schemas.openxmlformats.org/officeDocument/2006/relationships/hyperlink" Target="https://ideas.repec.org/a/gam/jlogis/v9y2025i3p105-d1717641.html" TargetMode="External"/><Relationship Id="rId33" Type="http://schemas.openxmlformats.org/officeDocument/2006/relationships/hyperlink" Target="https://www.frontiersin.org/journals/artificial-intelligence/articles/10.3389/frai.2024.1429477/full" TargetMode="External"/><Relationship Id="rId32" Type="http://schemas.openxmlformats.org/officeDocument/2006/relationships/hyperlink" Target="https://www.mdpi.com/2227-9717/13/8/2419" TargetMode="External"/><Relationship Id="rId35" Type="http://schemas.openxmlformats.org/officeDocument/2006/relationships/hyperlink" Target="https://pmc.ncbi.nlm.nih.gov/articles/PMC11799730/" TargetMode="External"/><Relationship Id="rId34" Type="http://schemas.openxmlformats.org/officeDocument/2006/relationships/hyperlink" Target="https://www.researchgate.net/publication/394144774_Food_Waste_Reduction_AI_Technologies_in_Restaurant_Management_An_MS-TORO_Approach" TargetMode="External"/><Relationship Id="rId37" Type="http://schemas.openxmlformats.org/officeDocument/2006/relationships/hyperlink" Target="https://www.foodconnection.com.br/foodservice/equipamentos-inteligentes-tendencias-em-2024-para-cozinhas-40/" TargetMode="External"/><Relationship Id="rId36" Type="http://schemas.openxmlformats.org/officeDocument/2006/relationships/hyperlink" Target="https://www.researchgate.net/publication/390713135_Design_Strategies_for_Culinary_Heritage_Restaurants_from_a_Cultural_Sustainability_Perspective_Focusing_on_Generation_Z_Consumers" TargetMode="External"/><Relationship Id="rId39" Type="http://schemas.openxmlformats.org/officeDocument/2006/relationships/hyperlink" Target="https://help.connectedcooking.com/8a10b0f1-3c0f-469d-b69b-b52b88b75ac2" TargetMode="External"/><Relationship Id="rId38" Type="http://schemas.openxmlformats.org/officeDocument/2006/relationships/hyperlink" Target="https://www.rational-online.com/en_xx/news/connectedcooking-rationals-digital-kitchen-management-system-is-becoming-even-faster-and-safer-for-customers-around-the-world.php" TargetMode="External"/><Relationship Id="rId20" Type="http://schemas.openxmlformats.org/officeDocument/2006/relationships/hyperlink" Target="https://medium.com/@creed_1732/real-time-iot-temperature-monitoring-for-food-safety-is-saving-millions-heres-what-you-re-323e34e2cadd" TargetMode="External"/><Relationship Id="rId22" Type="http://schemas.openxmlformats.org/officeDocument/2006/relationships/hyperlink" Target="https://www.alice.cnptia.embrapa.br/alice/bitstream/doc/1167018/1/PL-Tecnologia-Blockchain-2024.pdf" TargetMode="External"/><Relationship Id="rId21" Type="http://schemas.openxmlformats.org/officeDocument/2006/relationships/hyperlink" Target="https://www.monografias.ufop.br/bitstream/35400000/7998/5/MONOGRAFIA_BlockchainNovasEngines.pdf" TargetMode="External"/><Relationship Id="rId24" Type="http://schemas.openxmlformats.org/officeDocument/2006/relationships/hyperlink" Target="https://dataintelo.com/report/ai-enhanced-food-waste-forecasting-market" TargetMode="External"/><Relationship Id="rId23" Type="http://schemas.openxmlformats.org/officeDocument/2006/relationships/hyperlink" Target="https://febrabantech.febraban.org.br/febrabantech/noticias/on-chain-movimenta-novas-oportunidades" TargetMode="External"/><Relationship Id="rId26" Type="http://schemas.openxmlformats.org/officeDocument/2006/relationships/hyperlink" Target="https://www.researchgate.net/publication/386513950_Leveraging_Machine_Learning_for_Food_Waste_Reduction_An_Analysis_of_Predictive_Models" TargetMode="External"/><Relationship Id="rId25" Type="http://schemas.openxmlformats.org/officeDocument/2006/relationships/hyperlink" Target="https://www.researchgate.net/publication/397465135_Food_Demand_Forecasting_for_Waste_Reduction_in_Restaurants" TargetMode="External"/><Relationship Id="rId28" Type="http://schemas.openxmlformats.org/officeDocument/2006/relationships/hyperlink" Target="https://network.bepress.com/explore/?q=%22Mathematics%22&amp;facet=subject_facet:%22Machine+learning%22&amp;facet=discipline:%22Computer+Sciences%22&amp;start=60" TargetMode="External"/><Relationship Id="rId27" Type="http://schemas.openxmlformats.org/officeDocument/2006/relationships/hyperlink" Target="https://www.mdpi.com/2673-4591/68/1/33" TargetMode="External"/><Relationship Id="rId29" Type="http://schemas.openxmlformats.org/officeDocument/2006/relationships/hyperlink" Target="https://www.researchgate.net/publication/377153878_Machine_learning_models_for_short-term_demand_forecasting_in_food_catering_services_A_solution_to_reduce_food_waste" TargetMode="External"/><Relationship Id="rId51" Type="http://schemas.openxmlformats.org/officeDocument/2006/relationships/hyperlink" Target="https://www.polarismarketresearch.com/industry-analysis/predictive-maintenance-market" TargetMode="External"/><Relationship Id="rId50" Type="http://schemas.openxmlformats.org/officeDocument/2006/relationships/hyperlink" Target="https://www.grandviewresearch.com/industry-analysis/predictive-maintenance-market" TargetMode="External"/><Relationship Id="rId53" Type="http://schemas.openxmlformats.org/officeDocument/2006/relationships/hyperlink" Target="https://blog.infraspeak.com/maintenance-statistics-trends-challenges/" TargetMode="External"/><Relationship Id="rId52" Type="http://schemas.openxmlformats.org/officeDocument/2006/relationships/hyperlink" Target="https://www.mdpi.com/2078-2489/16/9/737" TargetMode="External"/><Relationship Id="rId11" Type="http://schemas.openxmlformats.org/officeDocument/2006/relationships/hyperlink" Target="https://cdn.informaconnect.com/platform/files/public/2025-04/2025_Restaurant_Equipment_Technology_Trends_Attendees.pdf" TargetMode="External"/><Relationship Id="rId55" Type="http://schemas.openxmlformats.org/officeDocument/2006/relationships/hyperlink" Target="https://pubmed.ncbi.nlm.nih.gov/35114860/" TargetMode="External"/><Relationship Id="rId10" Type="http://schemas.openxmlformats.org/officeDocument/2006/relationships/hyperlink" Target="https://repositorio.ufrn.br/bitstreams/09030246-69de-49b9-bec5-12c45853ebcd/download" TargetMode="External"/><Relationship Id="rId54" Type="http://schemas.openxmlformats.org/officeDocument/2006/relationships/hyperlink" Target="https://rebrae.com.br/wp-content/uploads/2025/05/9786554126465-mtrdcy.pdf" TargetMode="External"/><Relationship Id="rId13" Type="http://schemas.openxmlformats.org/officeDocument/2006/relationships/hyperlink" Target="https://www.researchgate.net/publication/358356339_The_fourth_industrial_revolution_in_the_food_industry-Part_I_Industry_40_technologies" TargetMode="External"/><Relationship Id="rId57" Type="http://schemas.openxmlformats.org/officeDocument/2006/relationships/hyperlink" Target="https://portal.research.lu.se/en/publications/food-processing-40-current-and-future-developments-spurred-by-the/" TargetMode="External"/><Relationship Id="rId12" Type="http://schemas.openxmlformats.org/officeDocument/2006/relationships/hyperlink" Target="https://www.frontiersin.org/journals/sustainable-food-systems/articles/10.3389/fsufs.2024.1440023/full" TargetMode="External"/><Relationship Id="rId56" Type="http://schemas.openxmlformats.org/officeDocument/2006/relationships/hyperlink" Target="https://www.academia.edu/91341302/The_fourth_industrial_revolution_in_the_food_industry_Part_I_Industry_4_0_technologies" TargetMode="External"/><Relationship Id="rId15" Type="http://schemas.openxmlformats.org/officeDocument/2006/relationships/hyperlink" Target="https://pmc.ncbi.nlm.nih.gov/articles/PMC11488428/" TargetMode="External"/><Relationship Id="rId14" Type="http://schemas.openxmlformats.org/officeDocument/2006/relationships/hyperlink" Target="https://pmc.ncbi.nlm.nih.gov/articles/PMC12732832/" TargetMode="External"/><Relationship Id="rId17" Type="http://schemas.openxmlformats.org/officeDocument/2006/relationships/hyperlink" Target="https://www.rational-online.com/en_us/connectedcooking/" TargetMode="External"/><Relationship Id="rId16" Type="http://schemas.openxmlformats.org/officeDocument/2006/relationships/hyperlink" Target="https://www.mdpi.com/2076-3417/15/13/7602" TargetMode="External"/><Relationship Id="rId19" Type="http://schemas.openxmlformats.org/officeDocument/2006/relationships/hyperlink" Target="https://www.restaurantware.com/blogs/kitchen-and-cooking-tips/integrating_iot_devices_for_real-time_food_safety_monitoring" TargetMode="External"/><Relationship Id="rId18" Type="http://schemas.openxmlformats.org/officeDocument/2006/relationships/hyperlink" Target="https://www.skyquestt.com/report/food-temperature-monitoring-system-mark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