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Below is a </w:t>
      </w:r>
      <w:r>
        <w:rPr>
          <w:rStyle w:val="Strong"/>
        </w:rPr>
        <w:t>living checklist / roadmap</w:t>
      </w:r>
      <w:r>
        <w:rPr/>
        <w:t xml:space="preserve"> you can paste into a Word doc and keep bringing back. It’s intentionally </w:t>
      </w:r>
      <w:r>
        <w:rPr>
          <w:rStyle w:val="Strong"/>
        </w:rPr>
        <w:t>versioned, goal-driven, and drift-resistant</w:t>
      </w:r>
      <w:r>
        <w:rPr/>
        <w:t xml:space="preserve">. It describes an </w:t>
      </w:r>
      <w:r>
        <w:rPr>
          <w:rStyle w:val="Strong"/>
        </w:rPr>
        <w:t>elite DI system</w:t>
      </w:r>
      <w:r>
        <w:rPr/>
        <w:t xml:space="preserve"> as the end state, while keeping early iterations focused and achievable on your current hardware.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PSI Decision Intelligence (DI) Mission &amp; Roadmap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Mission statement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PSI Decision Intelligence (DI)</w:t>
      </w:r>
      <w:r>
        <w:rPr/>
        <w:t xml:space="preserve"> exists to help scientists and biotech teams make </w:t>
      </w:r>
      <w:r>
        <w:rPr>
          <w:rStyle w:val="Strong"/>
        </w:rPr>
        <w:t>better, faster, more reproducible decisions</w:t>
      </w:r>
      <w:r>
        <w:rPr/>
        <w:t xml:space="preserve"> by turning PSI’s measured data into </w:t>
      </w:r>
      <w:r>
        <w:rPr>
          <w:rStyle w:val="Strong"/>
        </w:rPr>
        <w:t>explainable, deterministic, policy-versioned decision outputs</w:t>
      </w:r>
      <w:r>
        <w:rPr/>
        <w:t xml:space="preserve"> that: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Summarize the </w:t>
      </w:r>
      <w:r>
        <w:rPr>
          <w:rStyle w:val="Strong"/>
        </w:rPr>
        <w:t>State of Evidence</w:t>
      </w:r>
      <w:r>
        <w:rPr/>
        <w:t xml:space="preserve"> (what we know, how reliable it is, what was ignored and why)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Assess </w:t>
      </w:r>
      <w:r>
        <w:rPr>
          <w:rStyle w:val="Strong"/>
        </w:rPr>
        <w:t>Decision Readiness</w:t>
      </w:r>
      <w:r>
        <w:rPr/>
        <w:t xml:space="preserve"> for specific decision contexts (e.g., “advance to in vivo”)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Surface </w:t>
      </w:r>
      <w:r>
        <w:rPr>
          <w:rStyle w:val="Strong"/>
        </w:rPr>
        <w:t>risks and uncertainties</w:t>
      </w:r>
      <w:r>
        <w:rPr/>
        <w:t xml:space="preserve"> (including non-monotonic biology such as internalization-sensitive binding)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Recommend </w:t>
      </w:r>
      <w:r>
        <w:rPr>
          <w:rStyle w:val="Strong"/>
        </w:rPr>
        <w:t>Next Best Experiments</w:t>
      </w:r>
      <w:r>
        <w:rPr/>
        <w:t xml:space="preserve"> with transparent rationale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Enable </w:t>
      </w:r>
      <w:r>
        <w:rPr>
          <w:rStyle w:val="Strong"/>
        </w:rPr>
        <w:t>controlled ranking/shortlisting</w:t>
      </w:r>
      <w:r>
        <w:rPr/>
        <w:t xml:space="preserve"> only when warranted by evidence completeness and policy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 must never silently mutate source data, never hide logic in opaque weights, and must always produce outputs that are exportable, auditable, and reproducible.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Architectural principles (non-negotiable)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Determinism first</w:t>
      </w:r>
      <w:r>
        <w:rPr/>
        <w:br/>
        <w:t>Same PSI DB state + same DI policy version + same as-of timestamp ⇒ same DI output.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Explainability is a first-class output</w:t>
      </w:r>
      <w:r>
        <w:rPr/>
        <w:br/>
        <w:t>DI outputs must include: triggered rules, failed gates, evidence used, evidence ignored, and rationale.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Policy is data</w:t>
      </w:r>
      <w:r>
        <w:rPr/>
        <w:br/>
        <w:t>Decision logic must be versioned, hashable, and exportable. “Code paths” cannot be the only source of truth.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 implicit biological assumptions</w:t>
      </w:r>
      <w:r>
        <w:rPr/>
        <w:br/>
        <w:t>Metrics may be non-monotonic (e.g., binding), context-dependent, and assay-dependent. DI must encode these explicitly.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Human remains the decider</w:t>
      </w:r>
      <w:r>
        <w:rPr/>
        <w:br/>
        <w:t>DI suggests, explains, and structures; it does not auto-approve/auto-reject or change QC state.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PSI architecture context (how DI fits PSI)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PSI already has the right substrate: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Canonical measurement registry</w:t>
      </w:r>
      <w:r>
        <w:rPr/>
        <w:t xml:space="preserve"> (measurement keys + conversions)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Measurement table with provenance</w:t>
      </w:r>
      <w:r>
        <w:rPr/>
        <w:t xml:space="preserve"> (producer, version, run_id, timestamps)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QC system</w:t>
      </w:r>
      <w:r>
        <w:rPr/>
        <w:t xml:space="preserve"> (append-only events + latest-state cache, ignore policy)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Deterministic exporter</w:t>
      </w:r>
      <w:r>
        <w:rPr/>
        <w:t xml:space="preserve"> (stable selection rules, stable ordering, as-of capability)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DecisionSnapshot / OutcomeLabel models</w:t>
      </w:r>
      <w:r>
        <w:rPr/>
        <w:t xml:space="preserve"> (already present)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DI should be implemented as a new service layer</w:t>
      </w:r>
      <w:r>
        <w:rPr/>
        <w:t xml:space="preserve"> that: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Queries measurements through the same deterministic selection semantics as export (or explicitly defined DI semantics)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Applies decision policies/templates (versioned definitions)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Writes </w:t>
      </w:r>
      <w:r>
        <w:rPr>
          <w:rStyle w:val="Emphasis"/>
        </w:rPr>
        <w:t>only</w:t>
      </w:r>
      <w:r>
        <w:rPr/>
        <w:t xml:space="preserve"> decision snapshots / labels (never mutating source data)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Produces structured outputs consumable by UI later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Recommended code placement (conceptual, not patches):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psi/core/di/</w:t>
      </w:r>
      <w:r>
        <w:rPr/>
        <w:t xml:space="preserve"> for policy models + rules DSL + value functions + utilities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psi/services/di/</w:t>
      </w:r>
      <w:r>
        <w:rPr/>
        <w:t xml:space="preserve"> for evaluation orchestration and snapshotting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psi/web/routers/di.py</w:t>
      </w:r>
      <w:r>
        <w:rPr/>
        <w:t xml:space="preserve"> and templates later (UI not in early phases)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Roadmap overview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organized into </w:t>
      </w:r>
      <w:r>
        <w:rPr>
          <w:rStyle w:val="Strong"/>
        </w:rPr>
        <w:t>focused versions</w:t>
      </w:r>
      <w:r>
        <w:rPr/>
        <w:t>. Each version has: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Clear goal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Required tasks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Key “decisions we must make” (design decisions, not molecule decisions)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Deliverables and “definition of done”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Drift guards (what we must not expand into too early)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v0.1 — DI Contract + Policy Spine (no UI, no new data types)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Goal:</w:t>
      </w:r>
      <w:r>
        <w:rPr/>
        <w:t xml:space="preserve"> Define the DI “shape” and prove we can generate deterministic, explainable decision artifacts for one decision template.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Tasks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Define DI input contract: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decision_key, scope (molecule/batch), qc_mode, as_of_ts, context knobs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Define DI output schema (structured JSON):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state_of_evidence, gates, risk_flags, blockers, recommended_experiments, provenance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Define policy packaging: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version string + content hash + human-readable changelog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Choose DI semantics for: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QC interaction (strict/model_safe/none)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missing data behavior (hold vs neutral)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ignored evidence” reporting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Define the </w:t>
      </w:r>
      <w:r>
        <w:rPr>
          <w:rStyle w:val="Strong"/>
        </w:rPr>
        <w:t>first decision template</w:t>
      </w:r>
      <w:r>
        <w:rPr/>
        <w:t xml:space="preserve">: </w:t>
      </w:r>
      <w:r>
        <w:rPr>
          <w:rStyle w:val="SourceText"/>
        </w:rPr>
        <w:t>advance_to_in_vivo</w:t>
      </w:r>
      <w:r>
        <w:rPr/>
        <w:t xml:space="preserve"> (qualitative gates, no hard numbers yet)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a minimal </w:t>
      </w:r>
      <w:r>
        <w:rPr>
          <w:rStyle w:val="Strong"/>
        </w:rPr>
        <w:t>Experiment Catalog v0</w:t>
      </w:r>
      <w:r>
        <w:rPr/>
        <w:t xml:space="preserve"> (8–12 experiment types) with rationale mapping.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Key decisions to make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Batch-level vs molecule-level for each template (for in vivo: batch-level first)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Policy is data” format (YAML/JSON/py dataclasses) + hashing strategy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Which selection semantics DI uses for measurements (reuse exporter or define DI-specific)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Definition of done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DI run can be executed (headless) and produces a deterministic </w:t>
      </w:r>
      <w:r>
        <w:rPr>
          <w:rStyle w:val="SourceText"/>
        </w:rPr>
        <w:t>DecisionSnapshot</w:t>
      </w:r>
      <w:r>
        <w:rPr/>
        <w:t xml:space="preserve"> output with policy hash and list of evidence used/ignored.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Drift guards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ranking engine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holistic scoring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ML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UI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v0.2 — State of Evidence (SoE) + Readiness Index (still no ranking)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Goal:</w:t>
      </w:r>
      <w:r>
        <w:rPr/>
        <w:t xml:space="preserve"> Make DI immediately useful: summarize evidence completeness/quality and highlight blockers, even when no decision can be made.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Tasks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 SoE summaries: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measurement presence, QC status, recency, batch coverage, comparability flags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 “readiness” computation: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completeness %, QC confidence, method comparability, reproducibility coverage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 blocker taxonomy: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missing_required, unreviewed_qc, conflicting_batches, method_incomparable, non_monotonic_interpretation_gap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Key decisions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counts as “comparable” (method equality, conditions, units)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recency is defined (produced_at vs run_date fallback)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Definition of done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 a molecule, DI can say: “we can’t decide yet because X,” and that list is correct and reproducible.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Drift guards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fancy prioritization beyond deterministic blocker ordering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domain-specific magic numbers beyond “required vs optional”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v0.3 — Next Best Experiments (NBE) Planner (deterministic “AI-like” value)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Goal:</w:t>
      </w:r>
      <w:r>
        <w:rPr/>
        <w:t xml:space="preserve"> Suggest experiments with rationale to resolve the biggest blockers/uncertainties for </w:t>
      </w:r>
      <w:r>
        <w:rPr>
          <w:rStyle w:val="SourceText"/>
        </w:rPr>
        <w:t>advance_to_in_vivo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Tasks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 mapping: blocker types → recommended experiments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“impact rationale” to each recommendation: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what it resolves, what it produces, prerequisites, cost/time tier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optional “expected information gain” heuristic (deterministic):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required gate missing &gt; conflict &gt; non-monotonic gap &gt; low confidence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Key decisions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Experiment catalog ownership: how it’s versioned (tied to DI policy)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Whether recommendations are per-batch vs per-molecule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Definition of done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 outputs a short ordered list of recommended experiments with explanations.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Drift guards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probabilistic models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“optimal” claims—always framed as policy-guided recommendations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v0.4 — “Non-monotonic metrics” &amp; Value Functions (binding nuance formalized)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Goal:</w:t>
      </w:r>
      <w:r>
        <w:rPr/>
        <w:t xml:space="preserve"> Encode metrics that are not “maximize/minimize” (e.g., binding vs internalization risk) without turning DI into scoring soup.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Tasks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 value function types for measurements: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maximize, minimize, hard_cap, optimal_window, risk_zone, informational_only, context_dependent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companion-measurement requirements: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e.g., “internalization-sensitive binding requires internalization/surface expression timecourse to interpret tight KD”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risk flags tied to value functions: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e.g., tight KD triggers “internalization risk zone” when companion data missing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Key decisions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Which decision templates treat KD as: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minimum bar vs risk zone vs informational only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to represent “interpretation gap” formally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Definition of done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 can explicitly say “KD is in a risk zone; interpretation requires X; until then we hold or flag.”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Drift guards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hidden sigmoid curves or opaque transformations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Every value function must be visible in the policy definition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v0.5 — Controlled Shortlisting &amp; Tie-breakers (ranking only when decision-ready)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Goal:</w:t>
      </w:r>
      <w:r>
        <w:rPr/>
        <w:t xml:space="preserve"> Provide a shortlist/ranking for candidates </w:t>
      </w:r>
      <w:r>
        <w:rPr>
          <w:rStyle w:val="Emphasis"/>
        </w:rPr>
        <w:t>only after gates pass and readiness threshold is met</w:t>
      </w:r>
      <w:r>
        <w:rPr/>
        <w:t>, using transparent, deterministic tie-break rules.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Tasks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Define tie-break hierarchy for </w:t>
      </w:r>
      <w:r>
        <w:rPr>
          <w:rStyle w:val="SourceText"/>
        </w:rPr>
        <w:t>advance_to_in_vivo</w:t>
      </w:r>
      <w:r>
        <w:rPr/>
        <w:t>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readiness completeness &gt; QC confidence &gt; purity/aggregation profile &gt; reproducibility &gt; potency/functional metric (contextual)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 deterministic ordering explanation: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A ranked above B because …”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“insufficient evidence to rank” state: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DI refuses to rank when inputs are incomplete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Key decisions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Whether ranking is per-batch or per-molecule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to aggregate multiple READY batches into a molecule-level shortlist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Definition of done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 can rank a small set of candidates and provide a complete ordering rationale.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Drift guards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weighted sum by default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“one score to rule them all”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v0.6 — UI Surface (read-only, human-first)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Goal:</w:t>
      </w:r>
      <w:r>
        <w:rPr/>
        <w:t xml:space="preserve"> Expose DI outputs in PSI without allowing DI to change data.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Tasks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a DI “Decision” page per molecule and per batch: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shows SoE, gates, risk flags, blockers, NBE recommendations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“run DI” action (creates snapshot)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snapshot browsing and diffing (compare outputs across policy versions)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Key decisions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Where DI sits in the molecule page UX (separate tab vs separate section)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Snapshot retention and display conventions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Definition of done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scientist can run </w:t>
      </w:r>
      <w:r>
        <w:rPr>
          <w:rStyle w:val="SourceText"/>
        </w:rPr>
        <w:t>advance_to_in_vivo</w:t>
      </w:r>
      <w:r>
        <w:rPr/>
        <w:t xml:space="preserve"> DI and understand the recommendation + rationale in &lt;60 seconds.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Drift guards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auto-actions (no auto-QC, no auto-“advance”)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v1.0 — Multi-template DI (the “pre-decisions” you mentioned)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Goal:</w:t>
      </w:r>
      <w:r>
        <w:rPr/>
        <w:t xml:space="preserve"> Add upstream decisions that naturally precede in vivo, and reuse shared sub-assessments.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Likely templates (examples)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select_for_engineering</w:t>
      </w:r>
      <w:r>
        <w:rPr/>
        <w:t xml:space="preserve"> (fixable liabilities + best ROI experiments)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ready_for_scaleup_screen</w:t>
      </w:r>
      <w:r>
        <w:rPr/>
        <w:t xml:space="preserve"> (material readiness, reproducibility, basic stability)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ready_for_mechanism_validation</w:t>
      </w:r>
      <w:r>
        <w:rPr/>
        <w:t xml:space="preserve"> (functional assay sufficiency, internalization interpretation completeness)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Tasks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Generalize policy/template framework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Shared sub-assessments library: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material readiness, mechanism readiness, reproducibility assessment, comparability assessment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Template-specific experiment catalogs (or catalog tags)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Key decisions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Template dependency graph: which templates “feed” </w:t>
      </w:r>
      <w:r>
        <w:rPr>
          <w:rStyle w:val="SourceText"/>
        </w:rPr>
        <w:t>advance_to_in_vivo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to prevent policy sprawl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Definition of done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 offers a coherent ladder of decisions, not a pile of unrelated checklists.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Drift guards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explosion of metrics without registry + provenance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v1.1 — Outcome labeling + closed-loop learning readiness (still not ML)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Goal:</w:t>
      </w:r>
      <w:r>
        <w:rPr/>
        <w:t xml:space="preserve"> Make DI self-improving by capturing “what happened” and “what was right/wrong.”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Tasks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Define standard </w:t>
      </w:r>
      <w:r>
        <w:rPr>
          <w:rStyle w:val="SourceText"/>
        </w:rPr>
        <w:t>OutcomeLabel</w:t>
      </w:r>
      <w:r>
        <w:rPr/>
        <w:t xml:space="preserve"> types: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 vivo efficacy outcome, PK/PD outcome, tolerability, manufacturability success, etc.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structured “post-hoc review” workflow: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user marks whether DI recommendation was useful/incorrect and why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Start building datasets for future ML/advanced modeling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Key decisions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labels matter most early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to avoid hindsight bias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Definition of done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PSI can accumulate a clean dataset linking decision snapshots to outcomes.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v2.0 — Advanced analytics (CPU-friendly “AI-adjacent”)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Goal:</w:t>
      </w:r>
      <w:r>
        <w:rPr/>
        <w:t xml:space="preserve"> Add profile comparisons and similarity search without heavy compute.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Tasks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Candidate profile vectors from normalized attributes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Cohort comparisons (“this looks like historically good/bad profiles”)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Simple clustering or nearest neighbors (CPU)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Drift guards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opaque “model says so”—must remain explainable and tied to attributes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v3.0 — True ML-assisted DI (optional, future hardware)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Goal:</w:t>
      </w:r>
      <w:r>
        <w:rPr/>
        <w:t xml:space="preserve"> Introduce ML only where it clearly outperforms transparent rules and can be audited.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Tasks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 models on labeled outcomes (from v1.1)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ML for: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uncertainty estimation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predictive flags (e.g., aggregation risk)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experiment prioritization heuristics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Always wrap ML outputs with: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model confidence”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feature importance / explanation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policy controls (ML cannot override gates)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Drift guards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ML must not be the sole justification for a decision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ML outputs are advisory and must remain exportable and versioned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“</w:t>
      </w:r>
      <w:r>
        <w:rPr/>
        <w:t>Drift watch” checklist (use every iteration)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Before adding features, ask: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Does this improve explainability?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Does this preserve determinism and reproducibility?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Does it remain context-aware (stage/route/modality)?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Are we encoding biology explicitly (no hidden assumptions)?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Are we improving decisions or just adding more numbers?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 it human-first (assist, not automate)?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Immediate next step (to start v0.1 cleanly)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For </w:t>
      </w:r>
      <w:r>
        <w:rPr>
          <w:rStyle w:val="SourceText"/>
        </w:rPr>
        <w:t>advance_to_in_vivo</w:t>
      </w:r>
      <w:r>
        <w:rPr/>
        <w:t xml:space="preserve">, we should write (still brainstorming-level) the </w:t>
      </w:r>
      <w:r>
        <w:rPr>
          <w:rStyle w:val="Strong"/>
        </w:rPr>
        <w:t>template skeleton</w:t>
      </w:r>
      <w:r>
        <w:rPr/>
        <w:t>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Context knobs (route/model/study intent)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Gate categories (names only)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Risk flag categories (including internalization-sensitive binding)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Blocker taxonomy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Experiment Catalog v0 list (names + what uncertainty each resolves)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Output schema (field list)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That becomes the “DI constitution” for this first decision.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If you want, I can format the </w:t>
      </w:r>
      <w:r>
        <w:rPr>
          <w:rStyle w:val="SourceText"/>
        </w:rPr>
        <w:t>advance_to_in_vivo</w:t>
      </w:r>
      <w:r>
        <w:rPr>
          <w:rStyle w:val="Strong"/>
        </w:rPr>
        <w:t xml:space="preserve"> template skeleton</w:t>
      </w:r>
      <w:r>
        <w:rPr/>
        <w:t xml:space="preserve"> next in the same checklist style (no numbers, no code)—so you can drop it into the doc as the first concrete section under v0.1.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LibreOffice/7.6.7.2$Linux_X86_64 LibreOffice_project/60$Build-2</Application>
  <AppVersion>15.0000</AppVersion>
  <Pages>10</Pages>
  <Words>1795</Words>
  <Characters>10869</Characters>
  <CharactersWithSpaces>12306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2026-02-19T18:11:02Z</dcterms:created>
  <dc:creator/>
  <dc:description/>
  <dc:language>en-US</dc:language>
  <cp:lastModifiedBy/>
  <dcterms:modified xsi:type="dcterms:W3CDTF">2026-02-19T18:11:21Z</dcterms:modified>
  <cp:revision>1</cp:revision>
  <dc:subject/>
  <dc:title/>
</cp:coreProperties>
</file>