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E107" w14:textId="77777777" w:rsidR="00457065" w:rsidRDefault="00000000">
      <w:pPr>
        <w:spacing w:after="60"/>
        <w:jc w:val="center"/>
      </w:pPr>
      <w:r>
        <w:rPr>
          <w:rFonts w:eastAsia="Arial"/>
          <w:b/>
          <w:bCs/>
          <w:color w:val="1F3864"/>
          <w:sz w:val="44"/>
          <w:szCs w:val="44"/>
        </w:rPr>
        <w:t>智能垃圾分类系统</w:t>
      </w:r>
    </w:p>
    <w:p w14:paraId="69628AF4" w14:textId="77777777" w:rsidR="00457065" w:rsidRDefault="00000000">
      <w:pPr>
        <w:spacing w:after="40"/>
        <w:jc w:val="center"/>
      </w:pPr>
      <w:r>
        <w:rPr>
          <w:rFonts w:eastAsia="Arial"/>
          <w:color w:val="4472C4"/>
          <w:sz w:val="32"/>
          <w:szCs w:val="32"/>
        </w:rPr>
        <w:t>基于深度学习的图像分类技术报告</w:t>
      </w:r>
    </w:p>
    <w:p w14:paraId="0479A270" w14:textId="77777777" w:rsidR="00457065" w:rsidRDefault="00000000">
      <w:pPr>
        <w:spacing w:after="200"/>
        <w:jc w:val="center"/>
      </w:pPr>
      <w:r>
        <w:rPr>
          <w:rFonts w:eastAsia="Arial"/>
          <w:color w:val="666666"/>
        </w:rPr>
        <w:t>同济大学 　Python 程序设计课程小组课题</w:t>
      </w:r>
    </w:p>
    <w:p w14:paraId="49595676" w14:textId="77777777" w:rsidR="00457065" w:rsidRDefault="00457065">
      <w:pPr>
        <w:spacing w:after="60"/>
      </w:pPr>
    </w:p>
    <w:p w14:paraId="0356DA6B" w14:textId="77777777" w:rsidR="00457065" w:rsidRDefault="00000000">
      <w:pPr>
        <w:pStyle w:val="1"/>
        <w:spacing w:before="240" w:after="120"/>
      </w:pPr>
      <w:r>
        <w:rPr>
          <w:rFonts w:eastAsia="Arial"/>
          <w:b/>
          <w:bCs/>
          <w:color w:val="333333"/>
        </w:rPr>
        <w:t>摘要</w:t>
      </w:r>
    </w:p>
    <w:p w14:paraId="3605DD6A" w14:textId="77777777" w:rsidR="00457065" w:rsidRDefault="00000000">
      <w:pPr>
        <w:spacing w:after="100"/>
        <w:ind w:firstLine="440"/>
        <w:jc w:val="both"/>
      </w:pPr>
      <w:r>
        <w:rPr>
          <w:rFonts w:eastAsia="Arial"/>
        </w:rPr>
        <w:t>本报告针对生活垃圾自动分类问题，基于深度学习技术构建了一套完整的图像分类系统。项目从数据采集与清洗、数据增强、模型架构设计、训练策略优化到模型评估与部署，实现了全流程覆盖。系统支持纸板（Cardboard）、玻璃（Glass）、金属（Metal）、纸张（Paper）、塑料（Plastic）和其他垃圾（Trash）六类物品的自动识别。通过数据集大规模扩充（从2,497张扩展至10,518张，增幅321%）和多种先进训练优化技术的综合运用，最终</w:t>
      </w:r>
      <w:proofErr w:type="spellStart"/>
      <w:r>
        <w:rPr>
          <w:rFonts w:eastAsia="Arial"/>
        </w:rPr>
        <w:t>ConvNeXt</w:t>
      </w:r>
      <w:proofErr w:type="spellEnd"/>
      <w:r>
        <w:rPr>
          <w:rFonts w:eastAsia="Arial"/>
        </w:rPr>
        <w:t xml:space="preserve"> Small模型在独立测试集上达到了97.48%的分类准确率，Macro-F1为0.9723。实验结果表明，数据规模和质量对分类性能具有决定性影响，结合Focal Loss、Cosine Warmup学习率调度、随机权重平均（SWA）和指数移动平均（EMA）等技巧能够有效提升模型泛化能力。项目采用模块化设计，提供了完整的命令行工具链和交互式Web演示界面。</w:t>
      </w:r>
    </w:p>
    <w:p w14:paraId="1A0BFB3C" w14:textId="77777777" w:rsidR="00457065" w:rsidRDefault="00000000">
      <w:pPr>
        <w:spacing w:after="100"/>
        <w:ind w:firstLine="440"/>
        <w:jc w:val="both"/>
      </w:pPr>
      <w:r>
        <w:rPr>
          <w:rFonts w:eastAsia="Arial"/>
        </w:rPr>
        <w:t>关键词：垃圾分类；深度学习；图像分类；卷积神经网络；迁移学习；数据增强</w:t>
      </w:r>
    </w:p>
    <w:p w14:paraId="58B1EA76" w14:textId="77777777" w:rsidR="00457065" w:rsidRDefault="00457065">
      <w:pPr>
        <w:spacing w:after="60"/>
      </w:pPr>
    </w:p>
    <w:p w14:paraId="3C7C9D84" w14:textId="77777777" w:rsidR="00457065" w:rsidRDefault="00000000">
      <w:pPr>
        <w:pStyle w:val="1"/>
        <w:spacing w:before="240" w:after="120"/>
      </w:pPr>
      <w:r>
        <w:rPr>
          <w:rFonts w:eastAsia="Arial"/>
          <w:b/>
          <w:bCs/>
          <w:color w:val="333333"/>
        </w:rPr>
        <w:t>1 引言</w:t>
      </w:r>
    </w:p>
    <w:p w14:paraId="13B392F8" w14:textId="77777777" w:rsidR="00457065" w:rsidRDefault="00000000">
      <w:pPr>
        <w:spacing w:after="100"/>
        <w:ind w:firstLine="440"/>
        <w:jc w:val="both"/>
      </w:pPr>
      <w:r>
        <w:rPr>
          <w:rFonts w:eastAsia="Arial"/>
        </w:rPr>
        <w:t>随着城市化进程的加速和人口持续增长，生活垃圾产量不断攀升。据统计，全球每年产生超过20亿吨城市固体废物，其中约33%未得到环境友好型处理。垃圾分类作为资源回收利用和减少环境污染的关键环节，其重要性日益凸显。传统的垃圾分类主要依赖人工分拣，不仅效率低下、成本高昂，而且长期暴露于恶劣环境对工人健康构成严重威胁。近年来，深度学习技术在计算机视觉领域取得了突破性进展，为自动化、智能化的垃圾分类提供了可行的技术路径。</w:t>
      </w:r>
    </w:p>
    <w:p w14:paraId="6B19E88B" w14:textId="77777777" w:rsidR="00457065" w:rsidRDefault="00000000">
      <w:pPr>
        <w:spacing w:after="100"/>
        <w:ind w:firstLine="440"/>
        <w:jc w:val="both"/>
      </w:pPr>
      <w:r>
        <w:rPr>
          <w:rFonts w:eastAsia="Arial"/>
        </w:rPr>
        <w:t>基于深度学习的图像分类方法已经广泛应用于垃圾分类任务中。常用的模型架构包括VGG、</w:t>
      </w:r>
      <w:proofErr w:type="spellStart"/>
      <w:r>
        <w:rPr>
          <w:rFonts w:eastAsia="Arial"/>
        </w:rPr>
        <w:t>ResNet</w:t>
      </w:r>
      <w:proofErr w:type="spellEnd"/>
      <w:r>
        <w:rPr>
          <w:rFonts w:eastAsia="Arial"/>
        </w:rPr>
        <w:t>、</w:t>
      </w:r>
      <w:proofErr w:type="spellStart"/>
      <w:r>
        <w:rPr>
          <w:rFonts w:eastAsia="Arial"/>
        </w:rPr>
        <w:t>MobileNet</w:t>
      </w:r>
      <w:proofErr w:type="spellEnd"/>
      <w:r>
        <w:rPr>
          <w:rFonts w:eastAsia="Arial"/>
        </w:rPr>
        <w:t>、</w:t>
      </w:r>
      <w:proofErr w:type="spellStart"/>
      <w:r>
        <w:rPr>
          <w:rFonts w:eastAsia="Arial"/>
        </w:rPr>
        <w:t>EfficientNet</w:t>
      </w:r>
      <w:proofErr w:type="spellEnd"/>
      <w:r>
        <w:rPr>
          <w:rFonts w:eastAsia="Arial"/>
        </w:rPr>
        <w:t>和</w:t>
      </w:r>
      <w:proofErr w:type="spellStart"/>
      <w:r>
        <w:rPr>
          <w:rFonts w:eastAsia="Arial"/>
        </w:rPr>
        <w:t>ConvNeXt</w:t>
      </w:r>
      <w:proofErr w:type="spellEnd"/>
      <w:r>
        <w:rPr>
          <w:rFonts w:eastAsia="Arial"/>
        </w:rPr>
        <w:t>等。然而，现有研究仍面临两大核心挑战：一是高质量标注数据获取困难，模型性能受限于数据规模和标注质量；二是不同类别的垃圾在视觉特征上存在相似性（如纸板与纸张、透明玻璃与塑料），增加了细粒度分类的难度。此外，实际应用场景中的光照变化、拍摄角度差异和背景干扰等因素也对模型的鲁棒性提出了</w:t>
      </w:r>
      <w:r>
        <w:rPr>
          <w:rFonts w:eastAsia="Arial"/>
        </w:rPr>
        <w:lastRenderedPageBreak/>
        <w:t>更高的要求。因此，在有限标注数据条件下，如何通过数据扩充、迁移学习和训练优化策略来提升垃圾分类模型的性能，是一个具有重要研究价值和实际意义的问题。</w:t>
      </w:r>
    </w:p>
    <w:p w14:paraId="5BFAFC07" w14:textId="77777777" w:rsidR="00457065" w:rsidRDefault="00000000">
      <w:pPr>
        <w:spacing w:after="100"/>
        <w:ind w:firstLine="440"/>
        <w:jc w:val="both"/>
      </w:pPr>
      <w:r>
        <w:rPr>
          <w:rFonts w:eastAsia="Arial"/>
        </w:rPr>
        <w:t>本项目旨在设计并实现一个高精度的智能垃圾分类系统。主要目标包括：（1）构建大规模、高质量的垃圾分类数据集，通过多</w:t>
      </w:r>
      <w:proofErr w:type="gramStart"/>
      <w:r>
        <w:rPr>
          <w:rFonts w:eastAsia="Arial"/>
        </w:rPr>
        <w:t>源数据</w:t>
      </w:r>
      <w:proofErr w:type="gramEnd"/>
      <w:r>
        <w:rPr>
          <w:rFonts w:eastAsia="Arial"/>
        </w:rPr>
        <w:t>融合解决类别不平衡问题；（2）系统探索多种深度学习模型架构在垃圾分类任务上的性能表现；（3）深入研究数据增强和训练优化策略对模型性能的影响规律；（4）开发交互式用户界面支持便捷的实际应用。项目源自同济大学Python程序设计课程的期末小组课题，采用</w:t>
      </w:r>
      <w:proofErr w:type="spellStart"/>
      <w:r>
        <w:rPr>
          <w:rFonts w:eastAsia="Arial"/>
        </w:rPr>
        <w:t>PyTorch</w:t>
      </w:r>
      <w:proofErr w:type="spellEnd"/>
      <w:r>
        <w:rPr>
          <w:rFonts w:eastAsia="Arial"/>
        </w:rPr>
        <w:t>深度学习框架实现，训练在NVIDIA GeForce RTX 5060 Laptop GPU上进行。项目历经八个版本迭代（v1.0.0至v1.07），</w:t>
      </w:r>
      <w:proofErr w:type="spellStart"/>
      <w:r>
        <w:rPr>
          <w:rFonts w:eastAsia="Arial"/>
        </w:rPr>
        <w:t>ConvNeXt</w:t>
      </w:r>
      <w:proofErr w:type="spellEnd"/>
      <w:r>
        <w:rPr>
          <w:rFonts w:eastAsia="Arial"/>
        </w:rPr>
        <w:t xml:space="preserve"> Small模型最终达到了97.48%的测试准确率。</w:t>
      </w:r>
    </w:p>
    <w:p w14:paraId="46A38929" w14:textId="77777777" w:rsidR="00457065" w:rsidRDefault="00000000">
      <w:pPr>
        <w:pStyle w:val="1"/>
        <w:spacing w:before="240" w:after="120"/>
      </w:pPr>
      <w:r>
        <w:rPr>
          <w:rFonts w:eastAsia="Arial"/>
          <w:b/>
          <w:bCs/>
          <w:color w:val="333333"/>
        </w:rPr>
        <w:t>2 数据描述</w:t>
      </w:r>
    </w:p>
    <w:p w14:paraId="0AD1C3F6" w14:textId="77777777" w:rsidR="00457065" w:rsidRDefault="00000000">
      <w:pPr>
        <w:pStyle w:val="2"/>
        <w:spacing w:before="240" w:after="120"/>
      </w:pPr>
      <w:r>
        <w:rPr>
          <w:rFonts w:eastAsia="Arial"/>
          <w:b/>
          <w:bCs/>
          <w:color w:val="333333"/>
          <w:sz w:val="28"/>
          <w:szCs w:val="28"/>
        </w:rPr>
        <w:t>2.1 数据来源</w:t>
      </w:r>
    </w:p>
    <w:p w14:paraId="2C577495" w14:textId="77777777" w:rsidR="00457065" w:rsidRDefault="00000000">
      <w:pPr>
        <w:spacing w:after="100"/>
        <w:ind w:firstLine="440"/>
        <w:jc w:val="both"/>
      </w:pPr>
      <w:r>
        <w:rPr>
          <w:rFonts w:eastAsia="Arial"/>
        </w:rPr>
        <w:t>项目数据</w:t>
      </w:r>
      <w:proofErr w:type="gramStart"/>
      <w:r>
        <w:rPr>
          <w:rFonts w:eastAsia="Arial"/>
        </w:rPr>
        <w:t>集来自</w:t>
      </w:r>
      <w:proofErr w:type="gramEnd"/>
      <w:r>
        <w:rPr>
          <w:rFonts w:eastAsia="Arial"/>
        </w:rPr>
        <w:t>三个不同来源，通过多</w:t>
      </w:r>
      <w:proofErr w:type="gramStart"/>
      <w:r>
        <w:rPr>
          <w:rFonts w:eastAsia="Arial"/>
        </w:rPr>
        <w:t>源数据</w:t>
      </w:r>
      <w:proofErr w:type="gramEnd"/>
      <w:r>
        <w:rPr>
          <w:rFonts w:eastAsia="Arial"/>
        </w:rPr>
        <w:t>融合提升了数据规模和多样性。初始数据集为Kaggle平台的Garbage Classification数据集（</w:t>
      </w:r>
      <w:proofErr w:type="spellStart"/>
      <w:r>
        <w:rPr>
          <w:rFonts w:eastAsia="Arial"/>
        </w:rPr>
        <w:t>TrashNet</w:t>
      </w:r>
      <w:proofErr w:type="spellEnd"/>
      <w:r>
        <w:rPr>
          <w:rFonts w:eastAsia="Arial"/>
        </w:rPr>
        <w:t>数据集的Kaggle整理版），包含2,497张六类垃圾图像，涵盖纸板、玻璃、金属、纸张、塑料和其他垃圾六类。该数据集图像质量较高，但总量偏少，尤其trash类别仅有136张图像，导致模型在该类别上性能较差。</w:t>
      </w:r>
    </w:p>
    <w:p w14:paraId="32204528" w14:textId="77777777" w:rsidR="00457065" w:rsidRDefault="00000000">
      <w:pPr>
        <w:spacing w:after="100"/>
        <w:ind w:firstLine="440"/>
        <w:jc w:val="both"/>
      </w:pPr>
      <w:r>
        <w:rPr>
          <w:rFonts w:eastAsia="Arial"/>
        </w:rPr>
        <w:t>为突破数据瓶颈，项目在v1.06阶段进行了大规模数据扩充。扩充数据来自两个Hugging Face数据源：</w:t>
      </w:r>
      <w:proofErr w:type="spellStart"/>
      <w:r>
        <w:rPr>
          <w:rFonts w:eastAsia="Arial"/>
        </w:rPr>
        <w:t>omasteam</w:t>
      </w:r>
      <w:proofErr w:type="spellEnd"/>
      <w:r>
        <w:rPr>
          <w:rFonts w:eastAsia="Arial"/>
        </w:rPr>
        <w:t>/waste-garbage-management-dataset（MIT许可证，19,762张图像，10个类别）和</w:t>
      </w:r>
      <w:proofErr w:type="spellStart"/>
      <w:r>
        <w:rPr>
          <w:rFonts w:eastAsia="Arial"/>
        </w:rPr>
        <w:t>shahzaibvohra</w:t>
      </w:r>
      <w:proofErr w:type="spellEnd"/>
      <w:r>
        <w:rPr>
          <w:rFonts w:eastAsia="Arial"/>
        </w:rPr>
        <w:t>/</w:t>
      </w:r>
      <w:proofErr w:type="spellStart"/>
      <w:r>
        <w:rPr>
          <w:rFonts w:eastAsia="Arial"/>
        </w:rPr>
        <w:t>realwaste</w:t>
      </w:r>
      <w:proofErr w:type="spellEnd"/>
      <w:r>
        <w:rPr>
          <w:rFonts w:eastAsia="Arial"/>
        </w:rPr>
        <w:t>（CC BY 4.0许可证，4,752张图像，9个类别）。扩充脚本采用git sparse clone技术，只下载所需类别目录，并通过MD5哈</w:t>
      </w:r>
      <w:proofErr w:type="gramStart"/>
      <w:r>
        <w:rPr>
          <w:rFonts w:eastAsia="Arial"/>
        </w:rPr>
        <w:t>希去重避免</w:t>
      </w:r>
      <w:proofErr w:type="gramEnd"/>
      <w:r>
        <w:rPr>
          <w:rFonts w:eastAsia="Arial"/>
        </w:rPr>
        <w:t>与现有数据重复。所有图像统一缩放至224×224像素，以JPEG格式（quality=95）保存。通过类别映射，将</w:t>
      </w:r>
      <w:proofErr w:type="spellStart"/>
      <w:r>
        <w:rPr>
          <w:rFonts w:eastAsia="Arial"/>
        </w:rPr>
        <w:t>realwaste</w:t>
      </w:r>
      <w:proofErr w:type="spellEnd"/>
      <w:r>
        <w:rPr>
          <w:rFonts w:eastAsia="Arial"/>
        </w:rPr>
        <w:t>数据集中非标准类别（如Textile Trash、Food Organics、Vegetation）归入trash类，丰富了其他垃圾的视觉多样性。</w:t>
      </w:r>
    </w:p>
    <w:p w14:paraId="1B09DEE2" w14:textId="77777777" w:rsidR="00457065" w:rsidRDefault="00000000">
      <w:pPr>
        <w:pStyle w:val="2"/>
        <w:spacing w:before="240" w:after="120"/>
      </w:pPr>
      <w:r>
        <w:rPr>
          <w:rFonts w:eastAsia="Arial"/>
          <w:b/>
          <w:bCs/>
          <w:color w:val="333333"/>
          <w:sz w:val="28"/>
          <w:szCs w:val="28"/>
        </w:rPr>
        <w:t>2.2 数据集统计</w:t>
      </w:r>
    </w:p>
    <w:p w14:paraId="64B8454A" w14:textId="77777777" w:rsidR="00457065" w:rsidRDefault="00000000">
      <w:pPr>
        <w:spacing w:after="100"/>
        <w:jc w:val="both"/>
      </w:pPr>
      <w:r>
        <w:rPr>
          <w:rFonts w:eastAsia="Arial"/>
        </w:rPr>
        <w:t>表1展示了扩充前后各类别的样本数量分布情况：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1444"/>
        <w:gridCol w:w="1465"/>
        <w:gridCol w:w="1503"/>
        <w:gridCol w:w="2370"/>
      </w:tblGrid>
      <w:tr w:rsidR="00457065" w14:paraId="7AB211F6" w14:textId="77777777">
        <w:tblPrEx>
          <w:tblCellMar>
            <w:top w:w="0" w:type="dxa"/>
            <w:bottom w:w="0" w:type="dxa"/>
          </w:tblCellMar>
        </w:tblPrEx>
        <w:trPr>
          <w:tblHeader/>
        </w:trPr>
        <w:tc>
          <w:tcPr>
            <w:tcW w:w="0" w:type="auto"/>
            <w:shd w:val="solid" w:color="4472C4" w:fill="auto"/>
          </w:tcPr>
          <w:p w14:paraId="0C4702C6" w14:textId="77777777" w:rsidR="00457065" w:rsidRDefault="00000000">
            <w:pPr>
              <w:spacing w:before="40" w:after="40"/>
              <w:jc w:val="center"/>
            </w:pPr>
            <w:r>
              <w:rPr>
                <w:rFonts w:eastAsia="Arial"/>
                <w:b/>
                <w:bCs/>
                <w:color w:val="FFFFFF"/>
                <w:sz w:val="18"/>
                <w:szCs w:val="18"/>
              </w:rPr>
              <w:t>类别</w:t>
            </w:r>
          </w:p>
        </w:tc>
        <w:tc>
          <w:tcPr>
            <w:tcW w:w="0" w:type="auto"/>
            <w:shd w:val="solid" w:color="4472C4" w:fill="auto"/>
          </w:tcPr>
          <w:p w14:paraId="1B422612" w14:textId="77777777" w:rsidR="00457065" w:rsidRDefault="00000000">
            <w:pPr>
              <w:spacing w:before="40" w:after="40"/>
              <w:jc w:val="center"/>
            </w:pPr>
            <w:r>
              <w:rPr>
                <w:rFonts w:eastAsia="Arial"/>
                <w:b/>
                <w:bCs/>
                <w:color w:val="FFFFFF"/>
                <w:sz w:val="18"/>
                <w:szCs w:val="18"/>
              </w:rPr>
              <w:t>扩充前</w:t>
            </w:r>
          </w:p>
        </w:tc>
        <w:tc>
          <w:tcPr>
            <w:tcW w:w="0" w:type="auto"/>
            <w:shd w:val="solid" w:color="4472C4" w:fill="auto"/>
          </w:tcPr>
          <w:p w14:paraId="53BB4699" w14:textId="77777777" w:rsidR="00457065" w:rsidRDefault="00000000">
            <w:pPr>
              <w:spacing w:before="40" w:after="40"/>
              <w:jc w:val="center"/>
            </w:pPr>
            <w:r>
              <w:rPr>
                <w:rFonts w:eastAsia="Arial"/>
                <w:b/>
                <w:bCs/>
                <w:color w:val="FFFFFF"/>
                <w:sz w:val="18"/>
                <w:szCs w:val="18"/>
              </w:rPr>
              <w:t>扩充后</w:t>
            </w:r>
          </w:p>
        </w:tc>
        <w:tc>
          <w:tcPr>
            <w:tcW w:w="0" w:type="auto"/>
            <w:shd w:val="solid" w:color="4472C4" w:fill="auto"/>
          </w:tcPr>
          <w:p w14:paraId="52902F0D" w14:textId="77777777" w:rsidR="00457065" w:rsidRDefault="00000000">
            <w:pPr>
              <w:spacing w:before="40" w:after="40"/>
              <w:jc w:val="center"/>
            </w:pPr>
            <w:r>
              <w:rPr>
                <w:rFonts w:eastAsia="Arial"/>
                <w:b/>
                <w:bCs/>
                <w:color w:val="FFFFFF"/>
                <w:sz w:val="18"/>
                <w:szCs w:val="18"/>
              </w:rPr>
              <w:t>增幅</w:t>
            </w:r>
          </w:p>
        </w:tc>
        <w:tc>
          <w:tcPr>
            <w:tcW w:w="0" w:type="auto"/>
            <w:shd w:val="solid" w:color="4472C4" w:fill="auto"/>
          </w:tcPr>
          <w:p w14:paraId="0069ECE7" w14:textId="77777777" w:rsidR="00457065" w:rsidRDefault="00000000">
            <w:pPr>
              <w:spacing w:before="40" w:after="40"/>
              <w:jc w:val="center"/>
            </w:pPr>
            <w:r>
              <w:rPr>
                <w:rFonts w:eastAsia="Arial"/>
                <w:b/>
                <w:bCs/>
                <w:color w:val="FFFFFF"/>
                <w:sz w:val="18"/>
                <w:szCs w:val="18"/>
              </w:rPr>
              <w:t>测试集样本</w:t>
            </w:r>
          </w:p>
        </w:tc>
      </w:tr>
      <w:tr w:rsidR="00457065" w14:paraId="16C58EC0" w14:textId="77777777">
        <w:tblPrEx>
          <w:tblCellMar>
            <w:top w:w="0" w:type="dxa"/>
            <w:bottom w:w="0" w:type="dxa"/>
          </w:tblCellMar>
        </w:tblPrEx>
        <w:tc>
          <w:tcPr>
            <w:tcW w:w="0" w:type="auto"/>
          </w:tcPr>
          <w:p w14:paraId="1C68057A" w14:textId="77777777" w:rsidR="00457065" w:rsidRDefault="00000000">
            <w:pPr>
              <w:spacing w:before="40" w:after="40"/>
              <w:jc w:val="center"/>
            </w:pPr>
            <w:r>
              <w:rPr>
                <w:rFonts w:eastAsia="Arial"/>
                <w:color w:val="000000"/>
                <w:sz w:val="18"/>
                <w:szCs w:val="18"/>
              </w:rPr>
              <w:t>Cardboard</w:t>
            </w:r>
          </w:p>
        </w:tc>
        <w:tc>
          <w:tcPr>
            <w:tcW w:w="0" w:type="auto"/>
          </w:tcPr>
          <w:p w14:paraId="5DA6EBF7" w14:textId="77777777" w:rsidR="00457065" w:rsidRDefault="00000000">
            <w:pPr>
              <w:spacing w:before="40" w:after="40"/>
              <w:jc w:val="center"/>
            </w:pPr>
            <w:r>
              <w:rPr>
                <w:rFonts w:eastAsia="Arial"/>
                <w:color w:val="000000"/>
                <w:sz w:val="18"/>
                <w:szCs w:val="18"/>
              </w:rPr>
              <w:t>403</w:t>
            </w:r>
          </w:p>
        </w:tc>
        <w:tc>
          <w:tcPr>
            <w:tcW w:w="0" w:type="auto"/>
          </w:tcPr>
          <w:p w14:paraId="67B749FB" w14:textId="77777777" w:rsidR="00457065" w:rsidRDefault="00000000">
            <w:pPr>
              <w:spacing w:before="40" w:after="40"/>
              <w:jc w:val="center"/>
            </w:pPr>
            <w:r>
              <w:rPr>
                <w:rFonts w:eastAsia="Arial"/>
                <w:color w:val="000000"/>
                <w:sz w:val="18"/>
                <w:szCs w:val="18"/>
              </w:rPr>
              <w:t>1,825</w:t>
            </w:r>
          </w:p>
        </w:tc>
        <w:tc>
          <w:tcPr>
            <w:tcW w:w="0" w:type="auto"/>
          </w:tcPr>
          <w:p w14:paraId="7D9E078F" w14:textId="77777777" w:rsidR="00457065" w:rsidRDefault="00000000">
            <w:pPr>
              <w:spacing w:before="40" w:after="40"/>
              <w:jc w:val="center"/>
            </w:pPr>
            <w:r>
              <w:rPr>
                <w:rFonts w:eastAsia="Arial"/>
                <w:color w:val="000000"/>
                <w:sz w:val="18"/>
                <w:szCs w:val="18"/>
              </w:rPr>
              <w:t>+353%</w:t>
            </w:r>
          </w:p>
        </w:tc>
        <w:tc>
          <w:tcPr>
            <w:tcW w:w="0" w:type="auto"/>
          </w:tcPr>
          <w:p w14:paraId="3294EFF0" w14:textId="77777777" w:rsidR="00457065" w:rsidRDefault="00000000">
            <w:pPr>
              <w:spacing w:before="40" w:after="40"/>
            </w:pPr>
            <w:r>
              <w:rPr>
                <w:rFonts w:eastAsia="Arial"/>
                <w:color w:val="000000"/>
                <w:sz w:val="18"/>
                <w:szCs w:val="18"/>
              </w:rPr>
              <w:t>365</w:t>
            </w:r>
          </w:p>
        </w:tc>
      </w:tr>
      <w:tr w:rsidR="00457065" w14:paraId="3B039110" w14:textId="77777777">
        <w:tblPrEx>
          <w:tblCellMar>
            <w:top w:w="0" w:type="dxa"/>
            <w:bottom w:w="0" w:type="dxa"/>
          </w:tblCellMar>
        </w:tblPrEx>
        <w:tc>
          <w:tcPr>
            <w:tcW w:w="0" w:type="auto"/>
            <w:shd w:val="solid" w:color="D9E2F3" w:fill="auto"/>
          </w:tcPr>
          <w:p w14:paraId="340216F2" w14:textId="77777777" w:rsidR="00457065" w:rsidRDefault="00000000">
            <w:pPr>
              <w:spacing w:before="40" w:after="40"/>
              <w:jc w:val="center"/>
            </w:pPr>
            <w:r>
              <w:rPr>
                <w:rFonts w:eastAsia="Arial"/>
                <w:color w:val="000000"/>
                <w:sz w:val="18"/>
                <w:szCs w:val="18"/>
              </w:rPr>
              <w:t>Glass</w:t>
            </w:r>
          </w:p>
        </w:tc>
        <w:tc>
          <w:tcPr>
            <w:tcW w:w="0" w:type="auto"/>
            <w:shd w:val="solid" w:color="D9E2F3" w:fill="auto"/>
          </w:tcPr>
          <w:p w14:paraId="4F37086C" w14:textId="77777777" w:rsidR="00457065" w:rsidRDefault="00000000">
            <w:pPr>
              <w:spacing w:before="40" w:after="40"/>
              <w:jc w:val="center"/>
            </w:pPr>
            <w:r>
              <w:rPr>
                <w:rFonts w:eastAsia="Arial"/>
                <w:color w:val="000000"/>
                <w:sz w:val="18"/>
                <w:szCs w:val="18"/>
              </w:rPr>
              <w:t>500</w:t>
            </w:r>
          </w:p>
        </w:tc>
        <w:tc>
          <w:tcPr>
            <w:tcW w:w="0" w:type="auto"/>
            <w:shd w:val="solid" w:color="D9E2F3" w:fill="auto"/>
          </w:tcPr>
          <w:p w14:paraId="0D4AEE28" w14:textId="77777777" w:rsidR="00457065" w:rsidRDefault="00000000">
            <w:pPr>
              <w:spacing w:before="40" w:after="40"/>
              <w:jc w:val="center"/>
            </w:pPr>
            <w:r>
              <w:rPr>
                <w:rFonts w:eastAsia="Arial"/>
                <w:color w:val="000000"/>
                <w:sz w:val="18"/>
                <w:szCs w:val="18"/>
              </w:rPr>
              <w:t>3,064</w:t>
            </w:r>
          </w:p>
        </w:tc>
        <w:tc>
          <w:tcPr>
            <w:tcW w:w="0" w:type="auto"/>
            <w:shd w:val="solid" w:color="D9E2F3" w:fill="auto"/>
          </w:tcPr>
          <w:p w14:paraId="0E9F1C9F" w14:textId="77777777" w:rsidR="00457065" w:rsidRDefault="00000000">
            <w:pPr>
              <w:spacing w:before="40" w:after="40"/>
              <w:jc w:val="center"/>
            </w:pPr>
            <w:r>
              <w:rPr>
                <w:rFonts w:eastAsia="Arial"/>
                <w:color w:val="000000"/>
                <w:sz w:val="18"/>
                <w:szCs w:val="18"/>
              </w:rPr>
              <w:t>+513%</w:t>
            </w:r>
          </w:p>
        </w:tc>
        <w:tc>
          <w:tcPr>
            <w:tcW w:w="0" w:type="auto"/>
            <w:shd w:val="solid" w:color="D9E2F3" w:fill="auto"/>
          </w:tcPr>
          <w:p w14:paraId="0919BA0F" w14:textId="77777777" w:rsidR="00457065" w:rsidRDefault="00000000">
            <w:pPr>
              <w:spacing w:before="40" w:after="40"/>
            </w:pPr>
            <w:r>
              <w:rPr>
                <w:rFonts w:eastAsia="Arial"/>
                <w:color w:val="000000"/>
                <w:sz w:val="18"/>
                <w:szCs w:val="18"/>
              </w:rPr>
              <w:t>613</w:t>
            </w:r>
          </w:p>
        </w:tc>
      </w:tr>
      <w:tr w:rsidR="00457065" w14:paraId="19710C49" w14:textId="77777777">
        <w:tblPrEx>
          <w:tblCellMar>
            <w:top w:w="0" w:type="dxa"/>
            <w:bottom w:w="0" w:type="dxa"/>
          </w:tblCellMar>
        </w:tblPrEx>
        <w:tc>
          <w:tcPr>
            <w:tcW w:w="0" w:type="auto"/>
          </w:tcPr>
          <w:p w14:paraId="12E0F4D2" w14:textId="77777777" w:rsidR="00457065" w:rsidRDefault="00000000">
            <w:pPr>
              <w:spacing w:before="40" w:after="40"/>
              <w:jc w:val="center"/>
            </w:pPr>
            <w:r>
              <w:rPr>
                <w:rFonts w:eastAsia="Arial"/>
                <w:color w:val="000000"/>
                <w:sz w:val="18"/>
                <w:szCs w:val="18"/>
              </w:rPr>
              <w:t>Metal</w:t>
            </w:r>
          </w:p>
        </w:tc>
        <w:tc>
          <w:tcPr>
            <w:tcW w:w="0" w:type="auto"/>
          </w:tcPr>
          <w:p w14:paraId="5B1CE63E" w14:textId="77777777" w:rsidR="00457065" w:rsidRDefault="00000000">
            <w:pPr>
              <w:spacing w:before="40" w:after="40"/>
              <w:jc w:val="center"/>
            </w:pPr>
            <w:r>
              <w:rPr>
                <w:rFonts w:eastAsia="Arial"/>
                <w:color w:val="000000"/>
                <w:sz w:val="18"/>
                <w:szCs w:val="18"/>
              </w:rPr>
              <w:t>402</w:t>
            </w:r>
          </w:p>
        </w:tc>
        <w:tc>
          <w:tcPr>
            <w:tcW w:w="0" w:type="auto"/>
          </w:tcPr>
          <w:p w14:paraId="7EB9BD13" w14:textId="77777777" w:rsidR="00457065" w:rsidRDefault="00000000">
            <w:pPr>
              <w:spacing w:before="40" w:after="40"/>
              <w:jc w:val="center"/>
            </w:pPr>
            <w:r>
              <w:rPr>
                <w:rFonts w:eastAsia="Arial"/>
                <w:color w:val="000000"/>
                <w:sz w:val="18"/>
                <w:szCs w:val="18"/>
              </w:rPr>
              <w:t>1,019</w:t>
            </w:r>
          </w:p>
        </w:tc>
        <w:tc>
          <w:tcPr>
            <w:tcW w:w="0" w:type="auto"/>
          </w:tcPr>
          <w:p w14:paraId="369778F7" w14:textId="77777777" w:rsidR="00457065" w:rsidRDefault="00000000">
            <w:pPr>
              <w:spacing w:before="40" w:after="40"/>
              <w:jc w:val="center"/>
            </w:pPr>
            <w:r>
              <w:rPr>
                <w:rFonts w:eastAsia="Arial"/>
                <w:color w:val="000000"/>
                <w:sz w:val="18"/>
                <w:szCs w:val="18"/>
              </w:rPr>
              <w:t>+153%</w:t>
            </w:r>
          </w:p>
        </w:tc>
        <w:tc>
          <w:tcPr>
            <w:tcW w:w="0" w:type="auto"/>
          </w:tcPr>
          <w:p w14:paraId="6C086755" w14:textId="77777777" w:rsidR="00457065" w:rsidRDefault="00000000">
            <w:pPr>
              <w:spacing w:before="40" w:after="40"/>
            </w:pPr>
            <w:r>
              <w:rPr>
                <w:rFonts w:eastAsia="Arial"/>
                <w:color w:val="000000"/>
                <w:sz w:val="18"/>
                <w:szCs w:val="18"/>
              </w:rPr>
              <w:t>204</w:t>
            </w:r>
          </w:p>
        </w:tc>
      </w:tr>
      <w:tr w:rsidR="00457065" w14:paraId="484788FE" w14:textId="77777777">
        <w:tblPrEx>
          <w:tblCellMar>
            <w:top w:w="0" w:type="dxa"/>
            <w:bottom w:w="0" w:type="dxa"/>
          </w:tblCellMar>
        </w:tblPrEx>
        <w:tc>
          <w:tcPr>
            <w:tcW w:w="0" w:type="auto"/>
            <w:shd w:val="solid" w:color="D9E2F3" w:fill="auto"/>
          </w:tcPr>
          <w:p w14:paraId="20F10F48" w14:textId="77777777" w:rsidR="00457065" w:rsidRDefault="00000000">
            <w:pPr>
              <w:spacing w:before="40" w:after="40"/>
              <w:jc w:val="center"/>
            </w:pPr>
            <w:r>
              <w:rPr>
                <w:rFonts w:eastAsia="Arial"/>
                <w:color w:val="000000"/>
                <w:sz w:val="18"/>
                <w:szCs w:val="18"/>
              </w:rPr>
              <w:lastRenderedPageBreak/>
              <w:t>Paper</w:t>
            </w:r>
          </w:p>
        </w:tc>
        <w:tc>
          <w:tcPr>
            <w:tcW w:w="0" w:type="auto"/>
            <w:shd w:val="solid" w:color="D9E2F3" w:fill="auto"/>
          </w:tcPr>
          <w:p w14:paraId="5AE410ED" w14:textId="77777777" w:rsidR="00457065" w:rsidRDefault="00000000">
            <w:pPr>
              <w:spacing w:before="40" w:after="40"/>
              <w:jc w:val="center"/>
            </w:pPr>
            <w:r>
              <w:rPr>
                <w:rFonts w:eastAsia="Arial"/>
                <w:color w:val="000000"/>
                <w:sz w:val="18"/>
                <w:szCs w:val="18"/>
              </w:rPr>
              <w:t>581</w:t>
            </w:r>
          </w:p>
        </w:tc>
        <w:tc>
          <w:tcPr>
            <w:tcW w:w="0" w:type="auto"/>
            <w:shd w:val="solid" w:color="D9E2F3" w:fill="auto"/>
          </w:tcPr>
          <w:p w14:paraId="7A6A30C8" w14:textId="77777777" w:rsidR="00457065" w:rsidRDefault="00000000">
            <w:pPr>
              <w:spacing w:before="40" w:after="40"/>
              <w:jc w:val="center"/>
            </w:pPr>
            <w:r>
              <w:rPr>
                <w:rFonts w:eastAsia="Arial"/>
                <w:color w:val="000000"/>
                <w:sz w:val="18"/>
                <w:szCs w:val="18"/>
              </w:rPr>
              <w:t>1,680</w:t>
            </w:r>
          </w:p>
        </w:tc>
        <w:tc>
          <w:tcPr>
            <w:tcW w:w="0" w:type="auto"/>
            <w:shd w:val="solid" w:color="D9E2F3" w:fill="auto"/>
          </w:tcPr>
          <w:p w14:paraId="56DE5CF2" w14:textId="77777777" w:rsidR="00457065" w:rsidRDefault="00000000">
            <w:pPr>
              <w:spacing w:before="40" w:after="40"/>
              <w:jc w:val="center"/>
            </w:pPr>
            <w:r>
              <w:rPr>
                <w:rFonts w:eastAsia="Arial"/>
                <w:color w:val="000000"/>
                <w:sz w:val="18"/>
                <w:szCs w:val="18"/>
              </w:rPr>
              <w:t>+189%</w:t>
            </w:r>
          </w:p>
        </w:tc>
        <w:tc>
          <w:tcPr>
            <w:tcW w:w="0" w:type="auto"/>
            <w:shd w:val="solid" w:color="D9E2F3" w:fill="auto"/>
          </w:tcPr>
          <w:p w14:paraId="2BA08628" w14:textId="77777777" w:rsidR="00457065" w:rsidRDefault="00000000">
            <w:pPr>
              <w:spacing w:before="40" w:after="40"/>
            </w:pPr>
            <w:r>
              <w:rPr>
                <w:rFonts w:eastAsia="Arial"/>
                <w:color w:val="000000"/>
                <w:sz w:val="18"/>
                <w:szCs w:val="18"/>
              </w:rPr>
              <w:t>336</w:t>
            </w:r>
          </w:p>
        </w:tc>
      </w:tr>
      <w:tr w:rsidR="00457065" w14:paraId="2F2D9CEE" w14:textId="77777777">
        <w:tblPrEx>
          <w:tblCellMar>
            <w:top w:w="0" w:type="dxa"/>
            <w:bottom w:w="0" w:type="dxa"/>
          </w:tblCellMar>
        </w:tblPrEx>
        <w:tc>
          <w:tcPr>
            <w:tcW w:w="0" w:type="auto"/>
          </w:tcPr>
          <w:p w14:paraId="7B5F57A7" w14:textId="77777777" w:rsidR="00457065" w:rsidRDefault="00000000">
            <w:pPr>
              <w:spacing w:before="40" w:after="40"/>
              <w:jc w:val="center"/>
            </w:pPr>
            <w:r>
              <w:rPr>
                <w:rFonts w:eastAsia="Arial"/>
                <w:color w:val="000000"/>
                <w:sz w:val="18"/>
                <w:szCs w:val="18"/>
              </w:rPr>
              <w:t>Plastic</w:t>
            </w:r>
          </w:p>
        </w:tc>
        <w:tc>
          <w:tcPr>
            <w:tcW w:w="0" w:type="auto"/>
          </w:tcPr>
          <w:p w14:paraId="13B2AAA4" w14:textId="77777777" w:rsidR="00457065" w:rsidRDefault="00000000">
            <w:pPr>
              <w:spacing w:before="40" w:after="40"/>
              <w:jc w:val="center"/>
            </w:pPr>
            <w:r>
              <w:rPr>
                <w:rFonts w:eastAsia="Arial"/>
                <w:color w:val="000000"/>
                <w:sz w:val="18"/>
                <w:szCs w:val="18"/>
              </w:rPr>
              <w:t>475</w:t>
            </w:r>
          </w:p>
        </w:tc>
        <w:tc>
          <w:tcPr>
            <w:tcW w:w="0" w:type="auto"/>
          </w:tcPr>
          <w:p w14:paraId="48490A8D" w14:textId="77777777" w:rsidR="00457065" w:rsidRDefault="00000000">
            <w:pPr>
              <w:spacing w:before="40" w:after="40"/>
              <w:jc w:val="center"/>
            </w:pPr>
            <w:r>
              <w:rPr>
                <w:rFonts w:eastAsia="Arial"/>
                <w:color w:val="000000"/>
                <w:sz w:val="18"/>
                <w:szCs w:val="18"/>
              </w:rPr>
              <w:t>1,982</w:t>
            </w:r>
          </w:p>
        </w:tc>
        <w:tc>
          <w:tcPr>
            <w:tcW w:w="0" w:type="auto"/>
          </w:tcPr>
          <w:p w14:paraId="3526AD2C" w14:textId="77777777" w:rsidR="00457065" w:rsidRDefault="00000000">
            <w:pPr>
              <w:spacing w:before="40" w:after="40"/>
              <w:jc w:val="center"/>
            </w:pPr>
            <w:r>
              <w:rPr>
                <w:rFonts w:eastAsia="Arial"/>
                <w:color w:val="000000"/>
                <w:sz w:val="18"/>
                <w:szCs w:val="18"/>
              </w:rPr>
              <w:t>+317%</w:t>
            </w:r>
          </w:p>
        </w:tc>
        <w:tc>
          <w:tcPr>
            <w:tcW w:w="0" w:type="auto"/>
          </w:tcPr>
          <w:p w14:paraId="27CE44AE" w14:textId="77777777" w:rsidR="00457065" w:rsidRDefault="00000000">
            <w:pPr>
              <w:spacing w:before="40" w:after="40"/>
            </w:pPr>
            <w:r>
              <w:rPr>
                <w:rFonts w:eastAsia="Arial"/>
                <w:color w:val="000000"/>
                <w:sz w:val="18"/>
                <w:szCs w:val="18"/>
              </w:rPr>
              <w:t>396</w:t>
            </w:r>
          </w:p>
        </w:tc>
      </w:tr>
      <w:tr w:rsidR="00457065" w14:paraId="706E0A18" w14:textId="77777777">
        <w:tblPrEx>
          <w:tblCellMar>
            <w:top w:w="0" w:type="dxa"/>
            <w:bottom w:w="0" w:type="dxa"/>
          </w:tblCellMar>
        </w:tblPrEx>
        <w:tc>
          <w:tcPr>
            <w:tcW w:w="0" w:type="auto"/>
            <w:shd w:val="solid" w:color="D9E2F3" w:fill="auto"/>
          </w:tcPr>
          <w:p w14:paraId="03EA2883" w14:textId="77777777" w:rsidR="00457065" w:rsidRDefault="00000000">
            <w:pPr>
              <w:spacing w:before="40" w:after="40"/>
              <w:jc w:val="center"/>
            </w:pPr>
            <w:r>
              <w:rPr>
                <w:rFonts w:eastAsia="Arial"/>
                <w:color w:val="000000"/>
                <w:sz w:val="18"/>
                <w:szCs w:val="18"/>
              </w:rPr>
              <w:t>Trash</w:t>
            </w:r>
          </w:p>
        </w:tc>
        <w:tc>
          <w:tcPr>
            <w:tcW w:w="0" w:type="auto"/>
            <w:shd w:val="solid" w:color="D9E2F3" w:fill="auto"/>
          </w:tcPr>
          <w:p w14:paraId="4920D918" w14:textId="77777777" w:rsidR="00457065" w:rsidRDefault="00000000">
            <w:pPr>
              <w:spacing w:before="40" w:after="40"/>
              <w:jc w:val="center"/>
            </w:pPr>
            <w:r>
              <w:rPr>
                <w:rFonts w:eastAsia="Arial"/>
                <w:color w:val="000000"/>
                <w:sz w:val="18"/>
                <w:szCs w:val="18"/>
              </w:rPr>
              <w:t>136</w:t>
            </w:r>
          </w:p>
        </w:tc>
        <w:tc>
          <w:tcPr>
            <w:tcW w:w="0" w:type="auto"/>
            <w:shd w:val="solid" w:color="D9E2F3" w:fill="auto"/>
          </w:tcPr>
          <w:p w14:paraId="0C354DB5" w14:textId="77777777" w:rsidR="00457065" w:rsidRDefault="00000000">
            <w:pPr>
              <w:spacing w:before="40" w:after="40"/>
              <w:jc w:val="center"/>
            </w:pPr>
            <w:r>
              <w:rPr>
                <w:rFonts w:eastAsia="Arial"/>
                <w:color w:val="000000"/>
                <w:sz w:val="18"/>
                <w:szCs w:val="18"/>
              </w:rPr>
              <w:t>948</w:t>
            </w:r>
          </w:p>
        </w:tc>
        <w:tc>
          <w:tcPr>
            <w:tcW w:w="0" w:type="auto"/>
            <w:shd w:val="solid" w:color="D9E2F3" w:fill="auto"/>
          </w:tcPr>
          <w:p w14:paraId="73F2C003" w14:textId="77777777" w:rsidR="00457065" w:rsidRDefault="00000000">
            <w:pPr>
              <w:spacing w:before="40" w:after="40"/>
              <w:jc w:val="center"/>
            </w:pPr>
            <w:r>
              <w:rPr>
                <w:rFonts w:eastAsia="Arial"/>
                <w:color w:val="000000"/>
                <w:sz w:val="18"/>
                <w:szCs w:val="18"/>
              </w:rPr>
              <w:t>+597%</w:t>
            </w:r>
          </w:p>
        </w:tc>
        <w:tc>
          <w:tcPr>
            <w:tcW w:w="0" w:type="auto"/>
            <w:shd w:val="solid" w:color="D9E2F3" w:fill="auto"/>
          </w:tcPr>
          <w:p w14:paraId="42BD3A30" w14:textId="77777777" w:rsidR="00457065" w:rsidRDefault="00000000">
            <w:pPr>
              <w:spacing w:before="40" w:after="40"/>
            </w:pPr>
            <w:r>
              <w:rPr>
                <w:rFonts w:eastAsia="Arial"/>
                <w:color w:val="000000"/>
                <w:sz w:val="18"/>
                <w:szCs w:val="18"/>
              </w:rPr>
              <w:t>190</w:t>
            </w:r>
          </w:p>
        </w:tc>
      </w:tr>
      <w:tr w:rsidR="00457065" w14:paraId="60C21B60" w14:textId="77777777">
        <w:tblPrEx>
          <w:tblCellMar>
            <w:top w:w="0" w:type="dxa"/>
            <w:bottom w:w="0" w:type="dxa"/>
          </w:tblCellMar>
        </w:tblPrEx>
        <w:tc>
          <w:tcPr>
            <w:tcW w:w="0" w:type="auto"/>
          </w:tcPr>
          <w:p w14:paraId="48861F92" w14:textId="77777777" w:rsidR="00457065" w:rsidRDefault="00000000">
            <w:pPr>
              <w:spacing w:before="40" w:after="40"/>
              <w:jc w:val="center"/>
            </w:pPr>
            <w:r>
              <w:rPr>
                <w:rFonts w:eastAsia="Arial"/>
                <w:color w:val="000000"/>
                <w:sz w:val="18"/>
                <w:szCs w:val="18"/>
              </w:rPr>
              <w:t>总计</w:t>
            </w:r>
          </w:p>
        </w:tc>
        <w:tc>
          <w:tcPr>
            <w:tcW w:w="0" w:type="auto"/>
          </w:tcPr>
          <w:p w14:paraId="5C7610C2" w14:textId="77777777" w:rsidR="00457065" w:rsidRDefault="00000000">
            <w:pPr>
              <w:spacing w:before="40" w:after="40"/>
              <w:jc w:val="center"/>
            </w:pPr>
            <w:r>
              <w:rPr>
                <w:rFonts w:eastAsia="Arial"/>
                <w:color w:val="000000"/>
                <w:sz w:val="18"/>
                <w:szCs w:val="18"/>
              </w:rPr>
              <w:t>2,497</w:t>
            </w:r>
          </w:p>
        </w:tc>
        <w:tc>
          <w:tcPr>
            <w:tcW w:w="0" w:type="auto"/>
          </w:tcPr>
          <w:p w14:paraId="386DD1D2" w14:textId="77777777" w:rsidR="00457065" w:rsidRDefault="00000000">
            <w:pPr>
              <w:spacing w:before="40" w:after="40"/>
              <w:jc w:val="center"/>
            </w:pPr>
            <w:r>
              <w:rPr>
                <w:rFonts w:eastAsia="Arial"/>
                <w:color w:val="000000"/>
                <w:sz w:val="18"/>
                <w:szCs w:val="18"/>
              </w:rPr>
              <w:t>10,518</w:t>
            </w:r>
          </w:p>
        </w:tc>
        <w:tc>
          <w:tcPr>
            <w:tcW w:w="0" w:type="auto"/>
          </w:tcPr>
          <w:p w14:paraId="68173BFB" w14:textId="77777777" w:rsidR="00457065" w:rsidRDefault="00000000">
            <w:pPr>
              <w:spacing w:before="40" w:after="40"/>
              <w:jc w:val="center"/>
            </w:pPr>
            <w:r>
              <w:rPr>
                <w:rFonts w:eastAsia="Arial"/>
                <w:color w:val="000000"/>
                <w:sz w:val="18"/>
                <w:szCs w:val="18"/>
              </w:rPr>
              <w:t>+321%</w:t>
            </w:r>
          </w:p>
        </w:tc>
        <w:tc>
          <w:tcPr>
            <w:tcW w:w="0" w:type="auto"/>
          </w:tcPr>
          <w:p w14:paraId="5E64EC17" w14:textId="77777777" w:rsidR="00457065" w:rsidRDefault="00000000">
            <w:pPr>
              <w:spacing w:before="40" w:after="40"/>
            </w:pPr>
            <w:r>
              <w:rPr>
                <w:rFonts w:eastAsia="Arial"/>
                <w:color w:val="000000"/>
                <w:sz w:val="18"/>
                <w:szCs w:val="18"/>
              </w:rPr>
              <w:t>2,104</w:t>
            </w:r>
          </w:p>
        </w:tc>
      </w:tr>
    </w:tbl>
    <w:p w14:paraId="11A116BB" w14:textId="77777777" w:rsidR="00457065" w:rsidRDefault="00457065">
      <w:pPr>
        <w:spacing w:after="60"/>
      </w:pPr>
    </w:p>
    <w:p w14:paraId="6BF1CA24" w14:textId="77777777" w:rsidR="00457065" w:rsidRDefault="00000000">
      <w:pPr>
        <w:spacing w:after="100"/>
        <w:ind w:firstLine="440"/>
        <w:jc w:val="both"/>
      </w:pPr>
      <w:r>
        <w:rPr>
          <w:rFonts w:eastAsia="Arial"/>
        </w:rPr>
        <w:t>表1 数据集扩充前后各类别样本数量对比。trash类从136张扩充至948张（增长6倍），大幅缓解了类别不平衡问题。glass类增幅最大（+513%），成为样本最多的类别。metal类增幅最小（+153%），仍是样本相对较少的类别。</w:t>
      </w:r>
    </w:p>
    <w:p w14:paraId="35E4A87C" w14:textId="77777777" w:rsidR="00457065" w:rsidRDefault="00000000">
      <w:pPr>
        <w:spacing w:after="100"/>
        <w:ind w:firstLine="440"/>
        <w:jc w:val="both"/>
      </w:pPr>
      <w:r>
        <w:rPr>
          <w:rFonts w:eastAsia="Arial"/>
        </w:rPr>
        <w:t>数据标注包含六类生活垃圾。其中Cardboard（纸板）包括纸箱、纸板盒等；Glass（玻璃）包括玻璃瓶、玻璃杯等；Metal（金属）包括易拉罐、金属罐等；Paper（纸张）包括报纸、打印纸等；Plastic（塑料）包括塑料瓶、塑料袋等；Trash（其他垃圾）包括脏纸巾、陶瓷碎片等不可回收物。所有标注均经过人工审核确保准确性。</w:t>
      </w:r>
    </w:p>
    <w:p w14:paraId="20207BFC" w14:textId="77777777" w:rsidR="00457065" w:rsidRDefault="00000000">
      <w:pPr>
        <w:spacing w:after="100"/>
        <w:ind w:firstLine="440"/>
        <w:jc w:val="both"/>
      </w:pPr>
      <w:r>
        <w:rPr>
          <w:rFonts w:eastAsia="Arial"/>
        </w:rPr>
        <w:t>数据</w:t>
      </w:r>
      <w:proofErr w:type="gramStart"/>
      <w:r>
        <w:rPr>
          <w:rFonts w:eastAsia="Arial"/>
        </w:rPr>
        <w:t>集采用</w:t>
      </w:r>
      <w:proofErr w:type="gramEnd"/>
      <w:r>
        <w:rPr>
          <w:rFonts w:eastAsia="Arial"/>
        </w:rPr>
        <w:t>分层采样策略进行划分：训练集占70%（约7,363张）、</w:t>
      </w:r>
      <w:proofErr w:type="gramStart"/>
      <w:r>
        <w:rPr>
          <w:rFonts w:eastAsia="Arial"/>
        </w:rPr>
        <w:t>验证集占</w:t>
      </w:r>
      <w:proofErr w:type="gramEnd"/>
      <w:r>
        <w:rPr>
          <w:rFonts w:eastAsia="Arial"/>
        </w:rPr>
        <w:t>10%（约1,051张）、</w:t>
      </w:r>
      <w:proofErr w:type="gramStart"/>
      <w:r>
        <w:rPr>
          <w:rFonts w:eastAsia="Arial"/>
        </w:rPr>
        <w:t>测试集占</w:t>
      </w:r>
      <w:proofErr w:type="gramEnd"/>
      <w:r>
        <w:rPr>
          <w:rFonts w:eastAsia="Arial"/>
        </w:rPr>
        <w:t>20%（约2,104张）。分层采样确保每个类别在三个子集中保持相同的比例分布。使用两阶段划分方法：先分离测试集（20%），再从剩余数据中分离验证集（占全部数据的10%），确保测试</w:t>
      </w:r>
      <w:proofErr w:type="gramStart"/>
      <w:r>
        <w:rPr>
          <w:rFonts w:eastAsia="Arial"/>
        </w:rPr>
        <w:t>集完全</w:t>
      </w:r>
      <w:proofErr w:type="gramEnd"/>
      <w:r>
        <w:rPr>
          <w:rFonts w:eastAsia="Arial"/>
        </w:rPr>
        <w:t>不参与任何训练决策，保证了评估结果的公正性。</w:t>
      </w:r>
    </w:p>
    <w:p w14:paraId="19412B58" w14:textId="77777777" w:rsidR="00457065" w:rsidRDefault="00000000">
      <w:pPr>
        <w:pStyle w:val="2"/>
        <w:spacing w:before="240" w:after="120"/>
      </w:pPr>
      <w:r>
        <w:rPr>
          <w:rFonts w:eastAsia="Arial"/>
          <w:b/>
          <w:bCs/>
          <w:color w:val="333333"/>
          <w:sz w:val="28"/>
          <w:szCs w:val="28"/>
        </w:rPr>
        <w:t>2.3 数据预处理与增强</w:t>
      </w:r>
    </w:p>
    <w:p w14:paraId="74289CAB" w14:textId="77777777" w:rsidR="00457065" w:rsidRDefault="00000000">
      <w:pPr>
        <w:spacing w:after="100"/>
        <w:ind w:firstLine="440"/>
        <w:jc w:val="both"/>
      </w:pPr>
      <w:r>
        <w:rPr>
          <w:rFonts w:eastAsia="Arial"/>
        </w:rPr>
        <w:t>数据预处理包括数据清洗、去重和标准化三个步骤。数据清洗通过</w:t>
      </w:r>
      <w:proofErr w:type="spellStart"/>
      <w:r>
        <w:rPr>
          <w:rFonts w:eastAsia="Arial"/>
        </w:rPr>
        <w:t>Image.open</w:t>
      </w:r>
      <w:proofErr w:type="spellEnd"/>
      <w:r>
        <w:rPr>
          <w:rFonts w:eastAsia="Arial"/>
        </w:rPr>
        <w:t>().verify()检测并移除损坏的图像文件。去</w:t>
      </w:r>
      <w:proofErr w:type="gramStart"/>
      <w:r>
        <w:rPr>
          <w:rFonts w:eastAsia="Arial"/>
        </w:rPr>
        <w:t>重采</w:t>
      </w:r>
      <w:proofErr w:type="gramEnd"/>
      <w:r>
        <w:rPr>
          <w:rFonts w:eastAsia="Arial"/>
        </w:rPr>
        <w:t>用感知哈希（</w:t>
      </w:r>
      <w:proofErr w:type="spellStart"/>
      <w:r>
        <w:rPr>
          <w:rFonts w:eastAsia="Arial"/>
        </w:rPr>
        <w:t>pHash</w:t>
      </w:r>
      <w:proofErr w:type="spellEnd"/>
      <w:r>
        <w:rPr>
          <w:rFonts w:eastAsia="Arial"/>
        </w:rPr>
        <w:t>）算法：将图像转换为8×8灰度图，计算所有像素的均值，每个像素与均值比较生成64位二进制哈希值，通过汉明距离检测内容重复的图像。所有图像统一缩放至224×224像素，并按ImageNet数据集的均值[0.485, 0.456, 0.406]和标准差[0.229, 0.224, 0.225]进行归一化处理。</w:t>
      </w:r>
    </w:p>
    <w:p w14:paraId="550F33D2" w14:textId="77777777" w:rsidR="00457065" w:rsidRDefault="00000000">
      <w:pPr>
        <w:spacing w:after="100"/>
        <w:ind w:firstLine="440"/>
        <w:jc w:val="both"/>
      </w:pPr>
      <w:r>
        <w:rPr>
          <w:rFonts w:eastAsia="Arial"/>
        </w:rPr>
        <w:t>为提升模型泛化能力和鲁棒性，训练阶段采用了多层次、组合式的数据增强策略。基础几何增强包括随机水平翻转（50%概率）、随机垂直翻转（30%概率）、随机旋转（±30°）、色彩抖动（亮度、对比度、饱和度各0.2，色调0.1）和随机透视变换（畸变尺度0.1，30%概率）。此外，项目引入了</w:t>
      </w:r>
      <w:proofErr w:type="spellStart"/>
      <w:r>
        <w:rPr>
          <w:rFonts w:eastAsia="Arial"/>
        </w:rPr>
        <w:t>RandAugment</w:t>
      </w:r>
      <w:proofErr w:type="spellEnd"/>
      <w:r>
        <w:rPr>
          <w:rFonts w:eastAsia="Arial"/>
        </w:rPr>
        <w:t>自动增强策略（随机选取2种增强操作，强度9级）、</w:t>
      </w:r>
      <w:proofErr w:type="spellStart"/>
      <w:r>
        <w:rPr>
          <w:rFonts w:eastAsia="Arial"/>
        </w:rPr>
        <w:t>CutMix</w:t>
      </w:r>
      <w:proofErr w:type="spellEnd"/>
      <w:r>
        <w:rPr>
          <w:rFonts w:eastAsia="Arial"/>
        </w:rPr>
        <w:t>区域混合增强（Beta分布参数α=0.4，50%概率应用）和</w:t>
      </w:r>
      <w:proofErr w:type="spellStart"/>
      <w:r>
        <w:rPr>
          <w:rFonts w:eastAsia="Arial"/>
        </w:rPr>
        <w:t>RandomErasing</w:t>
      </w:r>
      <w:proofErr w:type="spellEnd"/>
      <w:r>
        <w:rPr>
          <w:rFonts w:eastAsia="Arial"/>
        </w:rPr>
        <w:t>随机擦除（25%概率，擦除面积占图像2%-40%）。这些增强策略的组合使用使得模型在有限训练数据下能够学习到更加丰富和</w:t>
      </w:r>
      <w:proofErr w:type="gramStart"/>
      <w:r>
        <w:rPr>
          <w:rFonts w:eastAsia="Arial"/>
        </w:rPr>
        <w:t>鲁棒</w:t>
      </w:r>
      <w:proofErr w:type="gramEnd"/>
      <w:r>
        <w:rPr>
          <w:rFonts w:eastAsia="Arial"/>
        </w:rPr>
        <w:t>的特征表示。</w:t>
      </w:r>
    </w:p>
    <w:p w14:paraId="4343E81D" w14:textId="77777777" w:rsidR="00457065" w:rsidRDefault="00000000">
      <w:pPr>
        <w:pStyle w:val="1"/>
        <w:spacing w:before="240" w:after="120"/>
      </w:pPr>
      <w:r>
        <w:rPr>
          <w:rFonts w:eastAsia="Arial"/>
          <w:b/>
          <w:bCs/>
          <w:color w:val="333333"/>
        </w:rPr>
        <w:lastRenderedPageBreak/>
        <w:t>3 方法与模型</w:t>
      </w:r>
    </w:p>
    <w:p w14:paraId="1F2C7ECC" w14:textId="77777777" w:rsidR="00457065" w:rsidRDefault="00000000">
      <w:pPr>
        <w:pStyle w:val="2"/>
        <w:spacing w:before="240" w:after="120"/>
      </w:pPr>
      <w:r>
        <w:rPr>
          <w:rFonts w:eastAsia="Arial"/>
          <w:b/>
          <w:bCs/>
          <w:color w:val="333333"/>
          <w:sz w:val="28"/>
          <w:szCs w:val="28"/>
        </w:rPr>
        <w:t>3.1 模型架构</w:t>
      </w:r>
    </w:p>
    <w:p w14:paraId="09091EEC" w14:textId="77777777" w:rsidR="00457065" w:rsidRDefault="00000000">
      <w:pPr>
        <w:spacing w:after="100"/>
        <w:ind w:firstLine="440"/>
        <w:jc w:val="both"/>
      </w:pPr>
      <w:r>
        <w:rPr>
          <w:rFonts w:eastAsia="Arial"/>
        </w:rPr>
        <w:t>项目实现了10种不同规模的深度学习模型，覆盖了从轻量级自定义卷积神经网络到大规模</w:t>
      </w:r>
      <w:proofErr w:type="gramStart"/>
      <w:r>
        <w:rPr>
          <w:rFonts w:eastAsia="Arial"/>
        </w:rPr>
        <w:t>预训练</w:t>
      </w:r>
      <w:proofErr w:type="gramEnd"/>
      <w:r>
        <w:rPr>
          <w:rFonts w:eastAsia="Arial"/>
        </w:rPr>
        <w:t>模型的完整谱系，在参数量上从1.2M到53M跨越了近两个数量级。这种多层次模型设计使得项目能够在不同应用场景下做出灵活的权衡选择。</w:t>
      </w:r>
    </w:p>
    <w:p w14:paraId="3DF3E9CC" w14:textId="77777777" w:rsidR="00457065" w:rsidRDefault="00000000">
      <w:pPr>
        <w:spacing w:after="100"/>
        <w:ind w:firstLine="440"/>
        <w:jc w:val="both"/>
      </w:pPr>
      <w:proofErr w:type="spellStart"/>
      <w:r>
        <w:rPr>
          <w:rFonts w:eastAsia="Arial"/>
        </w:rPr>
        <w:t>SimpleCNN</w:t>
      </w:r>
      <w:proofErr w:type="spellEnd"/>
      <w:r>
        <w:rPr>
          <w:rFonts w:eastAsia="Arial"/>
        </w:rPr>
        <w:t>（1.2M参数）是四层卷积的自定义基线网络，包含4个Conv-BN-</w:t>
      </w:r>
      <w:proofErr w:type="spellStart"/>
      <w:r>
        <w:rPr>
          <w:rFonts w:eastAsia="Arial"/>
        </w:rPr>
        <w:t>ReLU</w:t>
      </w:r>
      <w:proofErr w:type="spellEnd"/>
      <w:r>
        <w:rPr>
          <w:rFonts w:eastAsia="Arial"/>
        </w:rPr>
        <w:t>-</w:t>
      </w:r>
      <w:proofErr w:type="spellStart"/>
      <w:r>
        <w:rPr>
          <w:rFonts w:eastAsia="Arial"/>
        </w:rPr>
        <w:t>MaxPool</w:t>
      </w:r>
      <w:proofErr w:type="spellEnd"/>
      <w:r>
        <w:rPr>
          <w:rFonts w:eastAsia="Arial"/>
        </w:rPr>
        <w:t>模块，后接两个全连接层，适合作为性能下限的参考。MobileNetV2（3.5M参数）采用深度可分离卷积（</w:t>
      </w:r>
      <w:proofErr w:type="spellStart"/>
      <w:r>
        <w:rPr>
          <w:rFonts w:eastAsia="Arial"/>
        </w:rPr>
        <w:t>Depthwise</w:t>
      </w:r>
      <w:proofErr w:type="spellEnd"/>
      <w:r>
        <w:rPr>
          <w:rFonts w:eastAsia="Arial"/>
        </w:rPr>
        <w:t xml:space="preserve"> Separable Convolution）将标准卷积分解为逐通道卷积和逐点卷积，参数量减少约8-9倍，同时采用倒残差结构（Inverted Residual）实现高效特征提取。ResNet18（11.2M参数）和ResNet50（25.6M参数）利用残差连接（Residual Connection）让梯度可以直接通过跳连接反向传播到浅层，有效缓解了深层网络中的梯度消失问题。</w:t>
      </w:r>
    </w:p>
    <w:p w14:paraId="515D1B70" w14:textId="77777777" w:rsidR="00457065" w:rsidRDefault="00000000">
      <w:pPr>
        <w:spacing w:after="100"/>
        <w:ind w:firstLine="440"/>
        <w:jc w:val="both"/>
      </w:pPr>
      <w:r>
        <w:rPr>
          <w:rFonts w:eastAsia="Arial"/>
        </w:rPr>
        <w:t>EfficientNetV2-S（21M参数）和EfficientNetV2-M（53M参数）是项目的中坚力量。EfficientNetV2系列采用Fused-</w:t>
      </w:r>
      <w:proofErr w:type="spellStart"/>
      <w:r>
        <w:rPr>
          <w:rFonts w:eastAsia="Arial"/>
        </w:rPr>
        <w:t>MBConv</w:t>
      </w:r>
      <w:proofErr w:type="spellEnd"/>
      <w:r>
        <w:rPr>
          <w:rFonts w:eastAsia="Arial"/>
        </w:rPr>
        <w:t>模块，将</w:t>
      </w:r>
      <w:proofErr w:type="spellStart"/>
      <w:r>
        <w:rPr>
          <w:rFonts w:eastAsia="Arial"/>
        </w:rPr>
        <w:t>MBConv</w:t>
      </w:r>
      <w:proofErr w:type="spellEnd"/>
      <w:r>
        <w:rPr>
          <w:rFonts w:eastAsia="Arial"/>
        </w:rPr>
        <w:t>中的1×1升维卷积和3×3深度卷积合并为单个3×3普通卷积，提高了计算效率。V2-S在速度和精度之间取得了最佳平衡，是项目中的"甜点"模型。</w:t>
      </w:r>
      <w:proofErr w:type="spellStart"/>
      <w:r>
        <w:rPr>
          <w:rFonts w:eastAsia="Arial"/>
        </w:rPr>
        <w:t>ConvNeXt</w:t>
      </w:r>
      <w:proofErr w:type="spellEnd"/>
      <w:r>
        <w:rPr>
          <w:rFonts w:eastAsia="Arial"/>
        </w:rPr>
        <w:t xml:space="preserve"> Tiny（28M参数）和</w:t>
      </w:r>
      <w:proofErr w:type="spellStart"/>
      <w:r>
        <w:rPr>
          <w:rFonts w:eastAsia="Arial"/>
        </w:rPr>
        <w:t>ConvNeXt</w:t>
      </w:r>
      <w:proofErr w:type="spellEnd"/>
      <w:r>
        <w:rPr>
          <w:rFonts w:eastAsia="Arial"/>
        </w:rPr>
        <w:t xml:space="preserve"> Small（50M参数）是项目的最先进模型，融合了Transformer的设计理念，使用</w:t>
      </w:r>
      <w:proofErr w:type="spellStart"/>
      <w:r>
        <w:rPr>
          <w:rFonts w:eastAsia="Arial"/>
        </w:rPr>
        <w:t>LayerNorm</w:t>
      </w:r>
      <w:proofErr w:type="spellEnd"/>
      <w:r>
        <w:rPr>
          <w:rFonts w:eastAsia="Arial"/>
        </w:rPr>
        <w:t>替代</w:t>
      </w:r>
      <w:proofErr w:type="spellStart"/>
      <w:r>
        <w:rPr>
          <w:rFonts w:eastAsia="Arial"/>
        </w:rPr>
        <w:t>BatchNorm</w:t>
      </w:r>
      <w:proofErr w:type="spellEnd"/>
      <w:r>
        <w:rPr>
          <w:rFonts w:eastAsia="Arial"/>
        </w:rPr>
        <w:t>、GELU激活函数和7×7大卷积核，同时保持了纯CNN架构的推理效率。所有</w:t>
      </w:r>
      <w:proofErr w:type="gramStart"/>
      <w:r>
        <w:rPr>
          <w:rFonts w:eastAsia="Arial"/>
        </w:rPr>
        <w:t>预训练</w:t>
      </w:r>
      <w:proofErr w:type="gramEnd"/>
      <w:r>
        <w:rPr>
          <w:rFonts w:eastAsia="Arial"/>
        </w:rPr>
        <w:t>模型均在ImageNet</w:t>
      </w:r>
      <w:proofErr w:type="gramStart"/>
      <w:r>
        <w:rPr>
          <w:rFonts w:eastAsia="Arial"/>
        </w:rPr>
        <w:t>上预训练</w:t>
      </w:r>
      <w:proofErr w:type="gramEnd"/>
      <w:r>
        <w:rPr>
          <w:rFonts w:eastAsia="Arial"/>
        </w:rPr>
        <w:t>后通过替换分类头迁移至垃圾分类任务。</w:t>
      </w:r>
    </w:p>
    <w:p w14:paraId="7BF279D7" w14:textId="77777777" w:rsidR="00457065" w:rsidRDefault="00000000">
      <w:pPr>
        <w:pStyle w:val="2"/>
        <w:spacing w:before="240" w:after="120"/>
      </w:pPr>
      <w:r>
        <w:rPr>
          <w:rFonts w:eastAsia="Arial"/>
          <w:b/>
          <w:bCs/>
          <w:color w:val="333333"/>
          <w:sz w:val="28"/>
          <w:szCs w:val="28"/>
        </w:rPr>
        <w:t>3.2 损失函数</w:t>
      </w:r>
    </w:p>
    <w:p w14:paraId="20392B5D" w14:textId="77777777" w:rsidR="00457065" w:rsidRDefault="00000000">
      <w:pPr>
        <w:spacing w:after="100"/>
        <w:ind w:firstLine="440"/>
        <w:jc w:val="both"/>
      </w:pPr>
      <w:r>
        <w:rPr>
          <w:rFonts w:eastAsia="Arial"/>
        </w:rPr>
        <w:t>项目采用</w:t>
      </w:r>
      <w:proofErr w:type="spellStart"/>
      <w:r>
        <w:rPr>
          <w:rFonts w:eastAsia="Arial"/>
        </w:rPr>
        <w:t>FocalLossWithLabelSmoothing</w:t>
      </w:r>
      <w:proofErr w:type="spellEnd"/>
      <w:r>
        <w:rPr>
          <w:rFonts w:eastAsia="Arial"/>
        </w:rPr>
        <w:t>作为核心损失函数。标准交叉</w:t>
      </w:r>
      <w:proofErr w:type="gramStart"/>
      <w:r>
        <w:rPr>
          <w:rFonts w:eastAsia="Arial"/>
        </w:rPr>
        <w:t>熵</w:t>
      </w:r>
      <w:proofErr w:type="gramEnd"/>
      <w:r>
        <w:rPr>
          <w:rFonts w:eastAsia="Arial"/>
        </w:rPr>
        <w:t>损失在处理类别不平衡数据时存在明显缺陷：多数类的梯度信号占据主导，少数</w:t>
      </w:r>
      <w:proofErr w:type="gramStart"/>
      <w:r>
        <w:rPr>
          <w:rFonts w:eastAsia="Arial"/>
        </w:rPr>
        <w:t>类难以</w:t>
      </w:r>
      <w:proofErr w:type="gramEnd"/>
      <w:r>
        <w:rPr>
          <w:rFonts w:eastAsia="Arial"/>
        </w:rPr>
        <w:t>得到充分训练。Focal Loss通过引入调制因子(1-pt)^γ（γ=2.0）解决了这一问题——当样本pt接近1（易分类）时调制因子接近0，损失权重被大幅降低；当pt接近0（难分类）时调制因子接近1，损失权重基本不变。通俗地讲，Focal Loss告诉模型"不要总盯着你已经会的简单样本，多去关注那些做错的难题"。</w:t>
      </w:r>
    </w:p>
    <w:p w14:paraId="4C4144CF" w14:textId="77777777" w:rsidR="00457065" w:rsidRDefault="00000000">
      <w:pPr>
        <w:spacing w:after="100"/>
        <w:ind w:firstLine="440"/>
        <w:jc w:val="both"/>
      </w:pPr>
      <w:r>
        <w:rPr>
          <w:rFonts w:eastAsia="Arial"/>
        </w:rPr>
        <w:t>标签平滑（Label Smoothing，ε=0.1）将硬标签转换为软标签分布，使非目标类别获得2%的软概率。这种机制防止模型产生过度自信的极端概率输出，提高了泛化能力。项目将Focal Loss和Label Smoothing两种技术合并为</w:t>
      </w:r>
      <w:proofErr w:type="spellStart"/>
      <w:r>
        <w:rPr>
          <w:rFonts w:eastAsia="Arial"/>
        </w:rPr>
        <w:t>FocalLossWithLabelSmoothing</w:t>
      </w:r>
      <w:proofErr w:type="spellEnd"/>
      <w:r>
        <w:rPr>
          <w:rFonts w:eastAsia="Arial"/>
        </w:rPr>
        <w:t>，同时发挥两者优势：</w:t>
      </w:r>
      <w:proofErr w:type="gramStart"/>
      <w:r>
        <w:rPr>
          <w:rFonts w:eastAsia="Arial"/>
        </w:rPr>
        <w:t>聚焦难</w:t>
      </w:r>
      <w:proofErr w:type="gramEnd"/>
      <w:r>
        <w:rPr>
          <w:rFonts w:eastAsia="Arial"/>
        </w:rPr>
        <w:t>分类样本的同时防止过拟合。此外项目还采用了类别权重机制，基于逆类别频率计</w:t>
      </w:r>
      <w:r>
        <w:rPr>
          <w:rFonts w:eastAsia="Arial"/>
        </w:rPr>
        <w:lastRenderedPageBreak/>
        <w:t xml:space="preserve">算权重（weight = </w:t>
      </w:r>
      <w:proofErr w:type="spellStart"/>
      <w:r>
        <w:rPr>
          <w:rFonts w:eastAsia="Arial"/>
        </w:rPr>
        <w:t>total_samples</w:t>
      </w:r>
      <w:proofErr w:type="spellEnd"/>
      <w:r>
        <w:rPr>
          <w:rFonts w:eastAsia="Arial"/>
        </w:rPr>
        <w:t xml:space="preserve"> / (</w:t>
      </w:r>
      <w:proofErr w:type="spellStart"/>
      <w:r>
        <w:rPr>
          <w:rFonts w:eastAsia="Arial"/>
        </w:rPr>
        <w:t>n_classes</w:t>
      </w:r>
      <w:proofErr w:type="spellEnd"/>
      <w:r>
        <w:rPr>
          <w:rFonts w:eastAsia="Arial"/>
        </w:rPr>
        <w:t xml:space="preserve"> × </w:t>
      </w:r>
      <w:proofErr w:type="spellStart"/>
      <w:r>
        <w:rPr>
          <w:rFonts w:eastAsia="Arial"/>
        </w:rPr>
        <w:t>class_counts</w:t>
      </w:r>
      <w:proofErr w:type="spellEnd"/>
      <w:r>
        <w:rPr>
          <w:rFonts w:eastAsia="Arial"/>
        </w:rPr>
        <w:t>)），使样本数越少的类别在损失计算中被赋予更高的惩罚权重。</w:t>
      </w:r>
    </w:p>
    <w:p w14:paraId="7EF9919C" w14:textId="77777777" w:rsidR="00457065" w:rsidRDefault="00000000">
      <w:pPr>
        <w:pStyle w:val="2"/>
        <w:spacing w:before="240" w:after="120"/>
      </w:pPr>
      <w:r>
        <w:rPr>
          <w:rFonts w:eastAsia="Arial"/>
          <w:b/>
          <w:bCs/>
          <w:color w:val="333333"/>
          <w:sz w:val="28"/>
          <w:szCs w:val="28"/>
        </w:rPr>
        <w:t>3.3 训练策略</w:t>
      </w:r>
    </w:p>
    <w:p w14:paraId="47541AC3" w14:textId="77777777" w:rsidR="00457065" w:rsidRDefault="00000000">
      <w:pPr>
        <w:spacing w:after="100"/>
        <w:ind w:firstLine="440"/>
        <w:jc w:val="both"/>
      </w:pPr>
      <w:r>
        <w:rPr>
          <w:rFonts w:eastAsia="Arial"/>
        </w:rPr>
        <w:t xml:space="preserve">项目采用了多阶段、复合式的训练优化方案。学习率调度使用Cosine Warmup + </w:t>
      </w:r>
      <w:proofErr w:type="spellStart"/>
      <w:r>
        <w:rPr>
          <w:rFonts w:eastAsia="Arial"/>
        </w:rPr>
        <w:t>CosineAnnealingLR</w:t>
      </w:r>
      <w:proofErr w:type="spellEnd"/>
      <w:r>
        <w:rPr>
          <w:rFonts w:eastAsia="Arial"/>
        </w:rPr>
        <w:t>：前5个epoch进行线性预热，学习率从初始值的线性增长到100%，随后按照余弦函数单调退火至最小值1e-6。预热阶段防止了训练初期的大幅度参数震荡，余弦退火阶段则实现了平滑的学习率衰减。优化器的选择根据模型架构进行差异化配置：EfficientNetV2系列和</w:t>
      </w:r>
      <w:proofErr w:type="spellStart"/>
      <w:r>
        <w:rPr>
          <w:rFonts w:eastAsia="Arial"/>
        </w:rPr>
        <w:t>ResNet</w:t>
      </w:r>
      <w:proofErr w:type="spellEnd"/>
      <w:r>
        <w:rPr>
          <w:rFonts w:eastAsia="Arial"/>
        </w:rPr>
        <w:t>系列使用SGD Nesterov动量优化器（学习率0.01，动量0.9，权重衰减1e-4，梯度裁剪</w:t>
      </w:r>
      <w:proofErr w:type="spellStart"/>
      <w:r>
        <w:rPr>
          <w:rFonts w:eastAsia="Arial"/>
        </w:rPr>
        <w:t>max_norm</w:t>
      </w:r>
      <w:proofErr w:type="spellEnd"/>
      <w:r>
        <w:rPr>
          <w:rFonts w:eastAsia="Arial"/>
        </w:rPr>
        <w:t>=1.0），而</w:t>
      </w:r>
      <w:proofErr w:type="spellStart"/>
      <w:r>
        <w:rPr>
          <w:rFonts w:eastAsia="Arial"/>
        </w:rPr>
        <w:t>ConvNeXt</w:t>
      </w:r>
      <w:proofErr w:type="spellEnd"/>
      <w:r>
        <w:rPr>
          <w:rFonts w:eastAsia="Arial"/>
        </w:rPr>
        <w:t>系列使用</w:t>
      </w:r>
      <w:proofErr w:type="spellStart"/>
      <w:r>
        <w:rPr>
          <w:rFonts w:eastAsia="Arial"/>
        </w:rPr>
        <w:t>AdamW</w:t>
      </w:r>
      <w:proofErr w:type="spellEnd"/>
      <w:r>
        <w:rPr>
          <w:rFonts w:eastAsia="Arial"/>
        </w:rPr>
        <w:t>优化器（学习率1e-4，权重衰减0.05，梯度裁剪</w:t>
      </w:r>
      <w:proofErr w:type="spellStart"/>
      <w:r>
        <w:rPr>
          <w:rFonts w:eastAsia="Arial"/>
        </w:rPr>
        <w:t>max_norm</w:t>
      </w:r>
      <w:proofErr w:type="spellEnd"/>
      <w:r>
        <w:rPr>
          <w:rFonts w:eastAsia="Arial"/>
        </w:rPr>
        <w:t>=5.0）。</w:t>
      </w:r>
    </w:p>
    <w:p w14:paraId="009385E2" w14:textId="77777777" w:rsidR="00457065" w:rsidRDefault="00000000">
      <w:pPr>
        <w:spacing w:after="100"/>
        <w:ind w:firstLine="440"/>
        <w:jc w:val="both"/>
      </w:pPr>
      <w:r>
        <w:rPr>
          <w:rFonts w:eastAsia="Arial"/>
        </w:rPr>
        <w:t>项目还集成了多项高级训练技巧。指数移动平均（EMA，衰减系数0.999）在训练过程中维护权重的平滑版本——每次权重更新后执行</w:t>
      </w:r>
      <w:proofErr w:type="spellStart"/>
      <w:r>
        <w:rPr>
          <w:rFonts w:eastAsia="Arial"/>
        </w:rPr>
        <w:t>new_avg</w:t>
      </w:r>
      <w:proofErr w:type="spellEnd"/>
      <w:r>
        <w:rPr>
          <w:rFonts w:eastAsia="Arial"/>
        </w:rPr>
        <w:t xml:space="preserve"> = 0.999 × </w:t>
      </w:r>
      <w:proofErr w:type="spellStart"/>
      <w:r>
        <w:rPr>
          <w:rFonts w:eastAsia="Arial"/>
        </w:rPr>
        <w:t>shadow_avg</w:t>
      </w:r>
      <w:proofErr w:type="spellEnd"/>
      <w:r>
        <w:rPr>
          <w:rFonts w:eastAsia="Arial"/>
        </w:rPr>
        <w:t xml:space="preserve"> + 0.001 × </w:t>
      </w:r>
      <w:proofErr w:type="spellStart"/>
      <w:r>
        <w:rPr>
          <w:rFonts w:eastAsia="Arial"/>
        </w:rPr>
        <w:t>current_weight</w:t>
      </w:r>
      <w:proofErr w:type="spellEnd"/>
      <w:r>
        <w:rPr>
          <w:rFonts w:eastAsia="Arial"/>
        </w:rPr>
        <w:t>，最终得到的平滑权重通常比任何一个时间点的权重都更稳定。随机权重平均（SWA）在最后25%的epoch中以固定学习率启动，对权重进行等权平均，理论上能找到更宽的最优区域，有利于泛化。项目使用早停机制（patience=30个epoch）防止过拟合，梯度裁剪防止梯度爆炸，并通过类别平衡采样（</w:t>
      </w:r>
      <w:proofErr w:type="spellStart"/>
      <w:r>
        <w:rPr>
          <w:rFonts w:eastAsia="Arial"/>
        </w:rPr>
        <w:t>WeightedRandomSampler</w:t>
      </w:r>
      <w:proofErr w:type="spellEnd"/>
      <w:r>
        <w:rPr>
          <w:rFonts w:eastAsia="Arial"/>
        </w:rPr>
        <w:t>）确保每个batch中包含足够多的少数类样本。</w:t>
      </w:r>
    </w:p>
    <w:p w14:paraId="3683D6D1" w14:textId="77777777" w:rsidR="00457065" w:rsidRDefault="00000000">
      <w:pPr>
        <w:pStyle w:val="2"/>
        <w:spacing w:before="240" w:after="120"/>
      </w:pPr>
      <w:r>
        <w:rPr>
          <w:rFonts w:eastAsia="Arial"/>
          <w:b/>
          <w:bCs/>
          <w:color w:val="333333"/>
          <w:sz w:val="28"/>
          <w:szCs w:val="28"/>
        </w:rPr>
        <w:t>3.4 测试时增强与模型集成</w:t>
      </w:r>
    </w:p>
    <w:p w14:paraId="7AD4CDBD" w14:textId="77777777" w:rsidR="00457065" w:rsidRDefault="00000000">
      <w:pPr>
        <w:spacing w:after="100"/>
        <w:ind w:firstLine="440"/>
        <w:jc w:val="both"/>
      </w:pPr>
      <w:r>
        <w:rPr>
          <w:rFonts w:eastAsia="Arial"/>
        </w:rPr>
        <w:t>测试时增强（Test-Time Augmentation, TTA）在推理阶段发挥作用：对每张测试图像生成8个增强版本（原图、水平翻转、4个旋转角度0°/90°/180°/270°、以及翻转后的旋转），取所有版本预测概率的平均值作为最终结果。TTA能带来1-2%的准确率提升，但代价是推理时间增加约8倍。模型集成通过对多个独立训练模型的预测概率进行加权平均来取长补短，不同模型可能擅长识别不同类别的垃圾，集成可以有效降低预测方差。</w:t>
      </w:r>
    </w:p>
    <w:p w14:paraId="50E5D1B5" w14:textId="77777777" w:rsidR="00457065" w:rsidRDefault="00000000">
      <w:pPr>
        <w:pStyle w:val="1"/>
        <w:spacing w:before="240" w:after="120"/>
      </w:pPr>
      <w:r>
        <w:rPr>
          <w:rFonts w:eastAsia="Arial"/>
          <w:b/>
          <w:bCs/>
          <w:color w:val="333333"/>
        </w:rPr>
        <w:t>4 实验结果</w:t>
      </w:r>
    </w:p>
    <w:p w14:paraId="1BAAE4F2" w14:textId="77777777" w:rsidR="00457065" w:rsidRDefault="00000000">
      <w:pPr>
        <w:pStyle w:val="2"/>
        <w:spacing w:before="240" w:after="120"/>
      </w:pPr>
      <w:r>
        <w:rPr>
          <w:rFonts w:eastAsia="Arial"/>
          <w:b/>
          <w:bCs/>
          <w:color w:val="333333"/>
          <w:sz w:val="28"/>
          <w:szCs w:val="28"/>
        </w:rPr>
        <w:t>4.1 整体性能对比</w:t>
      </w:r>
    </w:p>
    <w:p w14:paraId="061DE9BD" w14:textId="77777777" w:rsidR="00457065" w:rsidRDefault="00000000">
      <w:pPr>
        <w:spacing w:after="100"/>
        <w:ind w:firstLine="440"/>
        <w:jc w:val="both"/>
      </w:pPr>
      <w:r>
        <w:rPr>
          <w:rFonts w:eastAsia="Arial"/>
        </w:rPr>
        <w:t>表2展示了各模型在扩充后数据集（10,518张）上的测试性能对比。所有结果均基于独立测试集（2,104张）得到：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1148"/>
        <w:gridCol w:w="1884"/>
        <w:gridCol w:w="1674"/>
        <w:gridCol w:w="1515"/>
      </w:tblGrid>
      <w:tr w:rsidR="00457065" w14:paraId="0CC52392" w14:textId="77777777">
        <w:tblPrEx>
          <w:tblCellMar>
            <w:top w:w="0" w:type="dxa"/>
            <w:bottom w:w="0" w:type="dxa"/>
          </w:tblCellMar>
        </w:tblPrEx>
        <w:trPr>
          <w:tblHeader/>
        </w:trPr>
        <w:tc>
          <w:tcPr>
            <w:tcW w:w="0" w:type="auto"/>
            <w:shd w:val="solid" w:color="4472C4" w:fill="auto"/>
          </w:tcPr>
          <w:p w14:paraId="449CB89F" w14:textId="77777777" w:rsidR="00457065" w:rsidRDefault="00000000">
            <w:pPr>
              <w:spacing w:before="40" w:after="40"/>
              <w:jc w:val="center"/>
            </w:pPr>
            <w:r>
              <w:rPr>
                <w:rFonts w:eastAsia="Arial"/>
                <w:b/>
                <w:bCs/>
                <w:color w:val="FFFFFF"/>
                <w:sz w:val="18"/>
                <w:szCs w:val="18"/>
              </w:rPr>
              <w:lastRenderedPageBreak/>
              <w:t>模型</w:t>
            </w:r>
          </w:p>
        </w:tc>
        <w:tc>
          <w:tcPr>
            <w:tcW w:w="0" w:type="auto"/>
            <w:shd w:val="solid" w:color="4472C4" w:fill="auto"/>
          </w:tcPr>
          <w:p w14:paraId="4B63981C" w14:textId="77777777" w:rsidR="00457065" w:rsidRDefault="00000000">
            <w:pPr>
              <w:spacing w:before="40" w:after="40"/>
              <w:jc w:val="center"/>
            </w:pPr>
            <w:r>
              <w:rPr>
                <w:rFonts w:eastAsia="Arial"/>
                <w:b/>
                <w:bCs/>
                <w:color w:val="FFFFFF"/>
                <w:sz w:val="18"/>
                <w:szCs w:val="18"/>
              </w:rPr>
              <w:t>参数量</w:t>
            </w:r>
          </w:p>
        </w:tc>
        <w:tc>
          <w:tcPr>
            <w:tcW w:w="0" w:type="auto"/>
            <w:shd w:val="solid" w:color="4472C4" w:fill="auto"/>
          </w:tcPr>
          <w:p w14:paraId="46CF36AC" w14:textId="77777777" w:rsidR="00457065" w:rsidRDefault="00000000">
            <w:pPr>
              <w:spacing w:before="40" w:after="40"/>
              <w:jc w:val="center"/>
            </w:pPr>
            <w:r>
              <w:rPr>
                <w:rFonts w:eastAsia="Arial"/>
                <w:b/>
                <w:bCs/>
                <w:color w:val="FFFFFF"/>
                <w:sz w:val="18"/>
                <w:szCs w:val="18"/>
              </w:rPr>
              <w:t>测试准确率</w:t>
            </w:r>
          </w:p>
        </w:tc>
        <w:tc>
          <w:tcPr>
            <w:tcW w:w="0" w:type="auto"/>
            <w:shd w:val="solid" w:color="4472C4" w:fill="auto"/>
          </w:tcPr>
          <w:p w14:paraId="16714FC9" w14:textId="77777777" w:rsidR="00457065" w:rsidRDefault="00000000">
            <w:pPr>
              <w:spacing w:before="40" w:after="40"/>
              <w:jc w:val="center"/>
            </w:pPr>
            <w:r>
              <w:rPr>
                <w:rFonts w:eastAsia="Arial"/>
                <w:b/>
                <w:bCs/>
                <w:color w:val="FFFFFF"/>
                <w:sz w:val="18"/>
                <w:szCs w:val="18"/>
              </w:rPr>
              <w:t>Macro-F1</w:t>
            </w:r>
          </w:p>
        </w:tc>
        <w:tc>
          <w:tcPr>
            <w:tcW w:w="0" w:type="auto"/>
            <w:shd w:val="solid" w:color="4472C4" w:fill="auto"/>
          </w:tcPr>
          <w:p w14:paraId="140E89B2" w14:textId="77777777" w:rsidR="00457065" w:rsidRDefault="00000000">
            <w:pPr>
              <w:spacing w:before="40" w:after="40"/>
              <w:jc w:val="center"/>
            </w:pPr>
            <w:r>
              <w:rPr>
                <w:rFonts w:eastAsia="Arial"/>
                <w:b/>
                <w:bCs/>
                <w:color w:val="FFFFFF"/>
                <w:sz w:val="18"/>
                <w:szCs w:val="18"/>
              </w:rPr>
              <w:t>推理时间</w:t>
            </w:r>
          </w:p>
        </w:tc>
      </w:tr>
      <w:tr w:rsidR="00457065" w14:paraId="3AB221F4" w14:textId="77777777">
        <w:tblPrEx>
          <w:tblCellMar>
            <w:top w:w="0" w:type="dxa"/>
            <w:bottom w:w="0" w:type="dxa"/>
          </w:tblCellMar>
        </w:tblPrEx>
        <w:tc>
          <w:tcPr>
            <w:tcW w:w="0" w:type="auto"/>
          </w:tcPr>
          <w:p w14:paraId="01F24A78" w14:textId="77777777" w:rsidR="00457065" w:rsidRDefault="00000000">
            <w:pPr>
              <w:spacing w:before="40" w:after="40"/>
              <w:jc w:val="center"/>
            </w:pPr>
            <w:proofErr w:type="spellStart"/>
            <w:r>
              <w:rPr>
                <w:rFonts w:eastAsia="Arial"/>
                <w:color w:val="000000"/>
                <w:sz w:val="18"/>
                <w:szCs w:val="18"/>
              </w:rPr>
              <w:t>SimpleCNN</w:t>
            </w:r>
            <w:proofErr w:type="spellEnd"/>
          </w:p>
        </w:tc>
        <w:tc>
          <w:tcPr>
            <w:tcW w:w="0" w:type="auto"/>
          </w:tcPr>
          <w:p w14:paraId="471F9A6F" w14:textId="77777777" w:rsidR="00457065" w:rsidRDefault="00000000">
            <w:pPr>
              <w:spacing w:before="40" w:after="40"/>
              <w:jc w:val="center"/>
            </w:pPr>
            <w:r>
              <w:rPr>
                <w:rFonts w:eastAsia="Arial"/>
                <w:color w:val="000000"/>
                <w:sz w:val="18"/>
                <w:szCs w:val="18"/>
              </w:rPr>
              <w:t>1.2M</w:t>
            </w:r>
          </w:p>
        </w:tc>
        <w:tc>
          <w:tcPr>
            <w:tcW w:w="0" w:type="auto"/>
          </w:tcPr>
          <w:p w14:paraId="2274810D" w14:textId="77777777" w:rsidR="00457065" w:rsidRDefault="00000000">
            <w:pPr>
              <w:spacing w:before="40" w:after="40"/>
              <w:jc w:val="center"/>
            </w:pPr>
            <w:r>
              <w:rPr>
                <w:rFonts w:eastAsia="Arial"/>
                <w:color w:val="000000"/>
                <w:sz w:val="18"/>
                <w:szCs w:val="18"/>
              </w:rPr>
              <w:t>51.80%</w:t>
            </w:r>
          </w:p>
        </w:tc>
        <w:tc>
          <w:tcPr>
            <w:tcW w:w="0" w:type="auto"/>
          </w:tcPr>
          <w:p w14:paraId="6A878957" w14:textId="77777777" w:rsidR="00457065" w:rsidRDefault="00000000">
            <w:pPr>
              <w:spacing w:before="40" w:after="40"/>
              <w:jc w:val="center"/>
            </w:pPr>
            <w:r>
              <w:rPr>
                <w:rFonts w:eastAsia="Arial"/>
                <w:color w:val="000000"/>
                <w:sz w:val="18"/>
                <w:szCs w:val="18"/>
              </w:rPr>
              <w:t>0.5179</w:t>
            </w:r>
          </w:p>
        </w:tc>
        <w:tc>
          <w:tcPr>
            <w:tcW w:w="0" w:type="auto"/>
          </w:tcPr>
          <w:p w14:paraId="6CACC298" w14:textId="77777777" w:rsidR="00457065" w:rsidRDefault="00000000">
            <w:pPr>
              <w:spacing w:before="40" w:after="40"/>
            </w:pPr>
            <w:r>
              <w:rPr>
                <w:rFonts w:eastAsia="Arial"/>
                <w:color w:val="000000"/>
                <w:sz w:val="18"/>
                <w:szCs w:val="18"/>
              </w:rPr>
              <w:t>24ms</w:t>
            </w:r>
          </w:p>
        </w:tc>
      </w:tr>
      <w:tr w:rsidR="00457065" w14:paraId="23DA2DE7" w14:textId="77777777">
        <w:tblPrEx>
          <w:tblCellMar>
            <w:top w:w="0" w:type="dxa"/>
            <w:bottom w:w="0" w:type="dxa"/>
          </w:tblCellMar>
        </w:tblPrEx>
        <w:tc>
          <w:tcPr>
            <w:tcW w:w="0" w:type="auto"/>
            <w:shd w:val="solid" w:color="D9E2F3" w:fill="auto"/>
          </w:tcPr>
          <w:p w14:paraId="5ECD544C" w14:textId="77777777" w:rsidR="00457065" w:rsidRDefault="00000000">
            <w:pPr>
              <w:spacing w:before="40" w:after="40"/>
              <w:jc w:val="center"/>
            </w:pPr>
            <w:r>
              <w:rPr>
                <w:rFonts w:eastAsia="Arial"/>
                <w:color w:val="000000"/>
                <w:sz w:val="18"/>
                <w:szCs w:val="18"/>
              </w:rPr>
              <w:t>MobileNetV2</w:t>
            </w:r>
          </w:p>
        </w:tc>
        <w:tc>
          <w:tcPr>
            <w:tcW w:w="0" w:type="auto"/>
            <w:shd w:val="solid" w:color="D9E2F3" w:fill="auto"/>
          </w:tcPr>
          <w:p w14:paraId="0627CC77" w14:textId="77777777" w:rsidR="00457065" w:rsidRDefault="00000000">
            <w:pPr>
              <w:spacing w:before="40" w:after="40"/>
              <w:jc w:val="center"/>
            </w:pPr>
            <w:r>
              <w:rPr>
                <w:rFonts w:eastAsia="Arial"/>
                <w:color w:val="000000"/>
                <w:sz w:val="18"/>
                <w:szCs w:val="18"/>
              </w:rPr>
              <w:t>3.5M</w:t>
            </w:r>
          </w:p>
        </w:tc>
        <w:tc>
          <w:tcPr>
            <w:tcW w:w="0" w:type="auto"/>
            <w:shd w:val="solid" w:color="D9E2F3" w:fill="auto"/>
          </w:tcPr>
          <w:p w14:paraId="3FDBB770" w14:textId="77777777" w:rsidR="00457065" w:rsidRDefault="00000000">
            <w:pPr>
              <w:spacing w:before="40" w:after="40"/>
              <w:jc w:val="center"/>
            </w:pPr>
            <w:r>
              <w:rPr>
                <w:rFonts w:eastAsia="Arial"/>
                <w:color w:val="000000"/>
                <w:sz w:val="18"/>
                <w:szCs w:val="18"/>
              </w:rPr>
              <w:t>82.00%</w:t>
            </w:r>
          </w:p>
        </w:tc>
        <w:tc>
          <w:tcPr>
            <w:tcW w:w="0" w:type="auto"/>
            <w:shd w:val="solid" w:color="D9E2F3" w:fill="auto"/>
          </w:tcPr>
          <w:p w14:paraId="6B192518" w14:textId="77777777" w:rsidR="00457065" w:rsidRDefault="00000000">
            <w:pPr>
              <w:spacing w:before="40" w:after="40"/>
              <w:jc w:val="center"/>
            </w:pPr>
            <w:r>
              <w:rPr>
                <w:rFonts w:eastAsia="Arial"/>
                <w:color w:val="000000"/>
                <w:sz w:val="18"/>
                <w:szCs w:val="18"/>
              </w:rPr>
              <w:t>0.8042</w:t>
            </w:r>
          </w:p>
        </w:tc>
        <w:tc>
          <w:tcPr>
            <w:tcW w:w="0" w:type="auto"/>
            <w:shd w:val="solid" w:color="D9E2F3" w:fill="auto"/>
          </w:tcPr>
          <w:p w14:paraId="3EB0E8A7" w14:textId="77777777" w:rsidR="00457065" w:rsidRDefault="00000000">
            <w:pPr>
              <w:spacing w:before="40" w:after="40"/>
            </w:pPr>
            <w:r>
              <w:rPr>
                <w:rFonts w:eastAsia="Arial"/>
                <w:color w:val="000000"/>
                <w:sz w:val="18"/>
                <w:szCs w:val="18"/>
              </w:rPr>
              <w:t>16ms</w:t>
            </w:r>
          </w:p>
        </w:tc>
      </w:tr>
      <w:tr w:rsidR="00457065" w14:paraId="2E6AA810" w14:textId="77777777">
        <w:tblPrEx>
          <w:tblCellMar>
            <w:top w:w="0" w:type="dxa"/>
            <w:bottom w:w="0" w:type="dxa"/>
          </w:tblCellMar>
        </w:tblPrEx>
        <w:tc>
          <w:tcPr>
            <w:tcW w:w="0" w:type="auto"/>
          </w:tcPr>
          <w:p w14:paraId="041FCB97" w14:textId="77777777" w:rsidR="00457065" w:rsidRDefault="00000000">
            <w:pPr>
              <w:spacing w:before="40" w:after="40"/>
              <w:jc w:val="center"/>
            </w:pPr>
            <w:r>
              <w:rPr>
                <w:rFonts w:eastAsia="Arial"/>
                <w:color w:val="000000"/>
                <w:sz w:val="18"/>
                <w:szCs w:val="18"/>
              </w:rPr>
              <w:t>ResNet18</w:t>
            </w:r>
          </w:p>
        </w:tc>
        <w:tc>
          <w:tcPr>
            <w:tcW w:w="0" w:type="auto"/>
          </w:tcPr>
          <w:p w14:paraId="52D21D12" w14:textId="77777777" w:rsidR="00457065" w:rsidRDefault="00000000">
            <w:pPr>
              <w:spacing w:before="40" w:after="40"/>
              <w:jc w:val="center"/>
            </w:pPr>
            <w:r>
              <w:rPr>
                <w:rFonts w:eastAsia="Arial"/>
                <w:color w:val="000000"/>
                <w:sz w:val="18"/>
                <w:szCs w:val="18"/>
              </w:rPr>
              <w:t>11.2M</w:t>
            </w:r>
          </w:p>
        </w:tc>
        <w:tc>
          <w:tcPr>
            <w:tcW w:w="0" w:type="auto"/>
          </w:tcPr>
          <w:p w14:paraId="61B224BD" w14:textId="77777777" w:rsidR="00457065" w:rsidRDefault="00000000">
            <w:pPr>
              <w:spacing w:before="40" w:after="40"/>
              <w:jc w:val="center"/>
            </w:pPr>
            <w:r>
              <w:rPr>
                <w:rFonts w:eastAsia="Arial"/>
                <w:color w:val="000000"/>
                <w:sz w:val="18"/>
                <w:szCs w:val="18"/>
              </w:rPr>
              <w:t>78.00%</w:t>
            </w:r>
          </w:p>
        </w:tc>
        <w:tc>
          <w:tcPr>
            <w:tcW w:w="0" w:type="auto"/>
          </w:tcPr>
          <w:p w14:paraId="0A384167" w14:textId="77777777" w:rsidR="00457065" w:rsidRDefault="00000000">
            <w:pPr>
              <w:spacing w:before="40" w:after="40"/>
              <w:jc w:val="center"/>
            </w:pPr>
            <w:r>
              <w:rPr>
                <w:rFonts w:eastAsia="Arial"/>
                <w:color w:val="000000"/>
                <w:sz w:val="18"/>
                <w:szCs w:val="18"/>
              </w:rPr>
              <w:t>0.7632</w:t>
            </w:r>
          </w:p>
        </w:tc>
        <w:tc>
          <w:tcPr>
            <w:tcW w:w="0" w:type="auto"/>
          </w:tcPr>
          <w:p w14:paraId="2B31BE9F" w14:textId="77777777" w:rsidR="00457065" w:rsidRDefault="00000000">
            <w:pPr>
              <w:spacing w:before="40" w:after="40"/>
            </w:pPr>
            <w:r>
              <w:rPr>
                <w:rFonts w:eastAsia="Arial"/>
                <w:color w:val="000000"/>
                <w:sz w:val="18"/>
                <w:szCs w:val="18"/>
              </w:rPr>
              <w:t>15ms</w:t>
            </w:r>
          </w:p>
        </w:tc>
      </w:tr>
      <w:tr w:rsidR="00457065" w14:paraId="62B21A7F" w14:textId="77777777">
        <w:tblPrEx>
          <w:tblCellMar>
            <w:top w:w="0" w:type="dxa"/>
            <w:bottom w:w="0" w:type="dxa"/>
          </w:tblCellMar>
        </w:tblPrEx>
        <w:tc>
          <w:tcPr>
            <w:tcW w:w="0" w:type="auto"/>
            <w:shd w:val="solid" w:color="D9E2F3" w:fill="auto"/>
          </w:tcPr>
          <w:p w14:paraId="4CBE4088" w14:textId="77777777" w:rsidR="00457065" w:rsidRDefault="00000000">
            <w:pPr>
              <w:spacing w:before="40" w:after="40"/>
              <w:jc w:val="center"/>
            </w:pPr>
            <w:r>
              <w:rPr>
                <w:rFonts w:eastAsia="Arial"/>
                <w:color w:val="000000"/>
                <w:sz w:val="18"/>
                <w:szCs w:val="18"/>
              </w:rPr>
              <w:t>EfficientNetV2-S</w:t>
            </w:r>
          </w:p>
        </w:tc>
        <w:tc>
          <w:tcPr>
            <w:tcW w:w="0" w:type="auto"/>
            <w:shd w:val="solid" w:color="D9E2F3" w:fill="auto"/>
          </w:tcPr>
          <w:p w14:paraId="39BE8FA0" w14:textId="77777777" w:rsidR="00457065" w:rsidRDefault="00000000">
            <w:pPr>
              <w:spacing w:before="40" w:after="40"/>
              <w:jc w:val="center"/>
            </w:pPr>
            <w:r>
              <w:rPr>
                <w:rFonts w:eastAsia="Arial"/>
                <w:color w:val="000000"/>
                <w:sz w:val="18"/>
                <w:szCs w:val="18"/>
              </w:rPr>
              <w:t>~21M</w:t>
            </w:r>
          </w:p>
        </w:tc>
        <w:tc>
          <w:tcPr>
            <w:tcW w:w="0" w:type="auto"/>
            <w:shd w:val="solid" w:color="D9E2F3" w:fill="auto"/>
          </w:tcPr>
          <w:p w14:paraId="5E98CE61" w14:textId="77777777" w:rsidR="00457065" w:rsidRDefault="00000000">
            <w:pPr>
              <w:spacing w:before="40" w:after="40"/>
              <w:jc w:val="center"/>
            </w:pPr>
            <w:r>
              <w:rPr>
                <w:rFonts w:eastAsia="Arial"/>
                <w:color w:val="000000"/>
                <w:sz w:val="18"/>
                <w:szCs w:val="18"/>
              </w:rPr>
              <w:t>96.53%</w:t>
            </w:r>
          </w:p>
        </w:tc>
        <w:tc>
          <w:tcPr>
            <w:tcW w:w="0" w:type="auto"/>
            <w:shd w:val="solid" w:color="D9E2F3" w:fill="auto"/>
          </w:tcPr>
          <w:p w14:paraId="2732569A" w14:textId="77777777" w:rsidR="00457065" w:rsidRDefault="00000000">
            <w:pPr>
              <w:spacing w:before="40" w:after="40"/>
              <w:jc w:val="center"/>
            </w:pPr>
            <w:r>
              <w:rPr>
                <w:rFonts w:eastAsia="Arial"/>
                <w:color w:val="000000"/>
                <w:sz w:val="18"/>
                <w:szCs w:val="18"/>
              </w:rPr>
              <w:t>0.9633</w:t>
            </w:r>
          </w:p>
        </w:tc>
        <w:tc>
          <w:tcPr>
            <w:tcW w:w="0" w:type="auto"/>
            <w:shd w:val="solid" w:color="D9E2F3" w:fill="auto"/>
          </w:tcPr>
          <w:p w14:paraId="513112FB" w14:textId="77777777" w:rsidR="00457065" w:rsidRDefault="00000000">
            <w:pPr>
              <w:spacing w:before="40" w:after="40"/>
            </w:pPr>
            <w:r>
              <w:rPr>
                <w:rFonts w:eastAsia="Arial"/>
                <w:color w:val="000000"/>
                <w:sz w:val="18"/>
                <w:szCs w:val="18"/>
              </w:rPr>
              <w:t>73ms</w:t>
            </w:r>
          </w:p>
        </w:tc>
      </w:tr>
      <w:tr w:rsidR="00457065" w14:paraId="37B73659" w14:textId="77777777">
        <w:tblPrEx>
          <w:tblCellMar>
            <w:top w:w="0" w:type="dxa"/>
            <w:bottom w:w="0" w:type="dxa"/>
          </w:tblCellMar>
        </w:tblPrEx>
        <w:tc>
          <w:tcPr>
            <w:tcW w:w="0" w:type="auto"/>
          </w:tcPr>
          <w:p w14:paraId="65AF68E1" w14:textId="77777777" w:rsidR="00457065" w:rsidRDefault="00000000">
            <w:pPr>
              <w:spacing w:before="40" w:after="40"/>
              <w:jc w:val="center"/>
            </w:pPr>
            <w:r>
              <w:rPr>
                <w:rFonts w:eastAsia="Arial"/>
                <w:color w:val="000000"/>
                <w:sz w:val="18"/>
                <w:szCs w:val="18"/>
              </w:rPr>
              <w:t>EfficientNetV2-M</w:t>
            </w:r>
          </w:p>
        </w:tc>
        <w:tc>
          <w:tcPr>
            <w:tcW w:w="0" w:type="auto"/>
          </w:tcPr>
          <w:p w14:paraId="15576B6A" w14:textId="77777777" w:rsidR="00457065" w:rsidRDefault="00000000">
            <w:pPr>
              <w:spacing w:before="40" w:after="40"/>
              <w:jc w:val="center"/>
            </w:pPr>
            <w:r>
              <w:rPr>
                <w:rFonts w:eastAsia="Arial"/>
                <w:color w:val="000000"/>
                <w:sz w:val="18"/>
                <w:szCs w:val="18"/>
              </w:rPr>
              <w:t>~53M</w:t>
            </w:r>
          </w:p>
        </w:tc>
        <w:tc>
          <w:tcPr>
            <w:tcW w:w="0" w:type="auto"/>
          </w:tcPr>
          <w:p w14:paraId="55C075A8" w14:textId="77777777" w:rsidR="00457065" w:rsidRDefault="00000000">
            <w:pPr>
              <w:spacing w:before="40" w:after="40"/>
              <w:jc w:val="center"/>
            </w:pPr>
            <w:r>
              <w:rPr>
                <w:rFonts w:eastAsia="Arial"/>
                <w:color w:val="000000"/>
                <w:sz w:val="18"/>
                <w:szCs w:val="18"/>
              </w:rPr>
              <w:t>96.96%</w:t>
            </w:r>
          </w:p>
        </w:tc>
        <w:tc>
          <w:tcPr>
            <w:tcW w:w="0" w:type="auto"/>
          </w:tcPr>
          <w:p w14:paraId="536E980E" w14:textId="77777777" w:rsidR="00457065" w:rsidRDefault="00000000">
            <w:pPr>
              <w:spacing w:before="40" w:after="40"/>
              <w:jc w:val="center"/>
            </w:pPr>
            <w:r>
              <w:rPr>
                <w:rFonts w:eastAsia="Arial"/>
                <w:color w:val="000000"/>
                <w:sz w:val="18"/>
                <w:szCs w:val="18"/>
              </w:rPr>
              <w:t>0.9664</w:t>
            </w:r>
          </w:p>
        </w:tc>
        <w:tc>
          <w:tcPr>
            <w:tcW w:w="0" w:type="auto"/>
          </w:tcPr>
          <w:p w14:paraId="54CC2BC0" w14:textId="77777777" w:rsidR="00457065" w:rsidRDefault="00000000">
            <w:pPr>
              <w:spacing w:before="40" w:after="40"/>
            </w:pPr>
            <w:r>
              <w:rPr>
                <w:rFonts w:eastAsia="Arial"/>
                <w:color w:val="000000"/>
                <w:sz w:val="18"/>
                <w:szCs w:val="18"/>
              </w:rPr>
              <w:t>4,946ms</w:t>
            </w:r>
          </w:p>
        </w:tc>
      </w:tr>
      <w:tr w:rsidR="00457065" w14:paraId="751B4400" w14:textId="77777777">
        <w:tblPrEx>
          <w:tblCellMar>
            <w:top w:w="0" w:type="dxa"/>
            <w:bottom w:w="0" w:type="dxa"/>
          </w:tblCellMar>
        </w:tblPrEx>
        <w:tc>
          <w:tcPr>
            <w:tcW w:w="0" w:type="auto"/>
            <w:shd w:val="solid" w:color="D9E2F3" w:fill="auto"/>
          </w:tcPr>
          <w:p w14:paraId="0AACC6C2" w14:textId="77777777" w:rsidR="00457065" w:rsidRDefault="00000000">
            <w:pPr>
              <w:spacing w:before="40" w:after="40"/>
              <w:jc w:val="center"/>
            </w:pPr>
            <w:proofErr w:type="spellStart"/>
            <w:r>
              <w:rPr>
                <w:rFonts w:eastAsia="Arial"/>
                <w:color w:val="000000"/>
                <w:sz w:val="18"/>
                <w:szCs w:val="18"/>
              </w:rPr>
              <w:t>ConvNeXt</w:t>
            </w:r>
            <w:proofErr w:type="spellEnd"/>
            <w:r>
              <w:rPr>
                <w:rFonts w:eastAsia="Arial"/>
                <w:color w:val="000000"/>
                <w:sz w:val="18"/>
                <w:szCs w:val="18"/>
              </w:rPr>
              <w:t xml:space="preserve"> Small</w:t>
            </w:r>
          </w:p>
        </w:tc>
        <w:tc>
          <w:tcPr>
            <w:tcW w:w="0" w:type="auto"/>
            <w:shd w:val="solid" w:color="D9E2F3" w:fill="auto"/>
          </w:tcPr>
          <w:p w14:paraId="2151AC76" w14:textId="77777777" w:rsidR="00457065" w:rsidRDefault="00000000">
            <w:pPr>
              <w:spacing w:before="40" w:after="40"/>
              <w:jc w:val="center"/>
            </w:pPr>
            <w:r>
              <w:rPr>
                <w:rFonts w:eastAsia="Arial"/>
                <w:color w:val="000000"/>
                <w:sz w:val="18"/>
                <w:szCs w:val="18"/>
              </w:rPr>
              <w:t>~50M</w:t>
            </w:r>
          </w:p>
        </w:tc>
        <w:tc>
          <w:tcPr>
            <w:tcW w:w="0" w:type="auto"/>
            <w:shd w:val="solid" w:color="D9E2F3" w:fill="auto"/>
          </w:tcPr>
          <w:p w14:paraId="5551F63E" w14:textId="77777777" w:rsidR="00457065" w:rsidRDefault="00000000">
            <w:pPr>
              <w:spacing w:before="40" w:after="40"/>
              <w:jc w:val="center"/>
            </w:pPr>
            <w:r>
              <w:rPr>
                <w:rFonts w:eastAsia="Arial"/>
                <w:color w:val="000000"/>
                <w:sz w:val="18"/>
                <w:szCs w:val="18"/>
              </w:rPr>
              <w:t>97.48%</w:t>
            </w:r>
          </w:p>
        </w:tc>
        <w:tc>
          <w:tcPr>
            <w:tcW w:w="0" w:type="auto"/>
            <w:shd w:val="solid" w:color="D9E2F3" w:fill="auto"/>
          </w:tcPr>
          <w:p w14:paraId="44609E63" w14:textId="77777777" w:rsidR="00457065" w:rsidRDefault="00000000">
            <w:pPr>
              <w:spacing w:before="40" w:after="40"/>
              <w:jc w:val="center"/>
            </w:pPr>
            <w:r>
              <w:rPr>
                <w:rFonts w:eastAsia="Arial"/>
                <w:color w:val="000000"/>
                <w:sz w:val="18"/>
                <w:szCs w:val="18"/>
              </w:rPr>
              <w:t>0.9723</w:t>
            </w:r>
          </w:p>
        </w:tc>
        <w:tc>
          <w:tcPr>
            <w:tcW w:w="0" w:type="auto"/>
            <w:shd w:val="solid" w:color="D9E2F3" w:fill="auto"/>
          </w:tcPr>
          <w:p w14:paraId="49A90B17" w14:textId="77777777" w:rsidR="00457065" w:rsidRDefault="00000000">
            <w:pPr>
              <w:spacing w:before="40" w:after="40"/>
            </w:pPr>
            <w:r>
              <w:rPr>
                <w:rFonts w:eastAsia="Arial"/>
                <w:color w:val="000000"/>
                <w:sz w:val="18"/>
                <w:szCs w:val="18"/>
              </w:rPr>
              <w:t>2,817ms</w:t>
            </w:r>
          </w:p>
        </w:tc>
      </w:tr>
    </w:tbl>
    <w:p w14:paraId="320C9B41" w14:textId="77777777" w:rsidR="00457065" w:rsidRDefault="00457065">
      <w:pPr>
        <w:spacing w:after="60"/>
      </w:pPr>
    </w:p>
    <w:p w14:paraId="28ACCBC8" w14:textId="77777777" w:rsidR="00457065" w:rsidRDefault="00000000">
      <w:pPr>
        <w:spacing w:after="100"/>
        <w:ind w:firstLine="440"/>
        <w:jc w:val="both"/>
      </w:pPr>
      <w:r>
        <w:rPr>
          <w:rFonts w:eastAsia="Arial"/>
        </w:rPr>
        <w:t>表2 各模型在测试集上的性能对比（所有结果均基于扩充后的10,518张数据集）。</w:t>
      </w:r>
      <w:proofErr w:type="spellStart"/>
      <w:r>
        <w:rPr>
          <w:rFonts w:eastAsia="Arial"/>
        </w:rPr>
        <w:t>ConvNeXt</w:t>
      </w:r>
      <w:proofErr w:type="spellEnd"/>
      <w:r>
        <w:rPr>
          <w:rFonts w:eastAsia="Arial"/>
        </w:rPr>
        <w:t xml:space="preserve"> Small以97.48%的测试准确率和0.9723的Macro-F1成为项目最佳模型。EfficientNetV2-S在精度与效率之间取得了最佳平衡，仅需73ms推理时间即可达到96.53%的准确率，非常适合实时应用场景。</w:t>
      </w:r>
      <w:proofErr w:type="spellStart"/>
      <w:r>
        <w:rPr>
          <w:rFonts w:eastAsia="Arial"/>
        </w:rPr>
        <w:t>SimpleCNN</w:t>
      </w:r>
      <w:proofErr w:type="spellEnd"/>
      <w:r>
        <w:rPr>
          <w:rFonts w:eastAsia="Arial"/>
        </w:rPr>
        <w:t>作为从</w:t>
      </w:r>
      <w:proofErr w:type="gramStart"/>
      <w:r>
        <w:rPr>
          <w:rFonts w:eastAsia="Arial"/>
        </w:rPr>
        <w:t>零训练</w:t>
      </w:r>
      <w:proofErr w:type="gramEnd"/>
      <w:r>
        <w:rPr>
          <w:rFonts w:eastAsia="Arial"/>
        </w:rPr>
        <w:t>的基线模型仅取得51.80%的准确率，说明</w:t>
      </w:r>
      <w:proofErr w:type="gramStart"/>
      <w:r>
        <w:rPr>
          <w:rFonts w:eastAsia="Arial"/>
        </w:rPr>
        <w:t>预训练</w:t>
      </w:r>
      <w:proofErr w:type="gramEnd"/>
      <w:r>
        <w:rPr>
          <w:rFonts w:eastAsia="Arial"/>
        </w:rPr>
        <w:t>权重对垃圾分类任务至关重要。</w:t>
      </w:r>
    </w:p>
    <w:p w14:paraId="08126FDB" w14:textId="77777777" w:rsidR="00457065" w:rsidRDefault="00000000">
      <w:pPr>
        <w:spacing w:after="100"/>
        <w:ind w:firstLine="440"/>
        <w:jc w:val="both"/>
      </w:pPr>
      <w:r>
        <w:rPr>
          <w:rFonts w:eastAsia="Arial"/>
        </w:rPr>
        <w:t>值得注意的是，EfficientNetV2-M虽然在参数量上是V2-S的2.6倍（53M vs 21M），但测试准确率仅提升了0.43%（96.96% vs 96.53%）。这一结果表明，在10,518张的数据规模下，模型容量已经不是当前的主要性能瓶颈，进一步提升数据集规模可能是获得更高精度的关键。MobileNetV2以3.5M的轻量级参数取得了82.00%的准确率，展示了深度可分离卷积的高效性。</w:t>
      </w:r>
    </w:p>
    <w:p w14:paraId="4659E0E0" w14:textId="77777777" w:rsidR="00457065" w:rsidRDefault="00000000">
      <w:pPr>
        <w:pStyle w:val="2"/>
        <w:spacing w:before="240" w:after="120"/>
      </w:pPr>
      <w:r>
        <w:rPr>
          <w:rFonts w:eastAsia="Arial"/>
          <w:b/>
          <w:bCs/>
          <w:color w:val="333333"/>
          <w:sz w:val="28"/>
          <w:szCs w:val="28"/>
        </w:rPr>
        <w:t xml:space="preserve">4.2 </w:t>
      </w:r>
      <w:proofErr w:type="spellStart"/>
      <w:r>
        <w:rPr>
          <w:rFonts w:eastAsia="Arial"/>
          <w:b/>
          <w:bCs/>
          <w:color w:val="333333"/>
          <w:sz w:val="28"/>
          <w:szCs w:val="28"/>
        </w:rPr>
        <w:t>ConvNeXt</w:t>
      </w:r>
      <w:proofErr w:type="spellEnd"/>
      <w:r>
        <w:rPr>
          <w:rFonts w:eastAsia="Arial"/>
          <w:b/>
          <w:bCs/>
          <w:color w:val="333333"/>
          <w:sz w:val="28"/>
          <w:szCs w:val="28"/>
        </w:rPr>
        <w:t xml:space="preserve"> Small各类别详细指标</w:t>
      </w:r>
    </w:p>
    <w:p w14:paraId="0114D3AF" w14:textId="77777777" w:rsidR="00457065" w:rsidRDefault="00000000">
      <w:pPr>
        <w:spacing w:after="100"/>
        <w:ind w:firstLine="440"/>
        <w:jc w:val="both"/>
      </w:pPr>
      <w:r>
        <w:rPr>
          <w:rFonts w:eastAsia="Arial"/>
        </w:rPr>
        <w:t>表3展示了最佳模型</w:t>
      </w:r>
      <w:proofErr w:type="spellStart"/>
      <w:r>
        <w:rPr>
          <w:rFonts w:eastAsia="Arial"/>
        </w:rPr>
        <w:t>ConvNeXt</w:t>
      </w:r>
      <w:proofErr w:type="spellEnd"/>
      <w:r>
        <w:rPr>
          <w:rFonts w:eastAsia="Arial"/>
        </w:rPr>
        <w:t xml:space="preserve"> Small在六类垃圾上的精确率、召回率和F1-Score：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888"/>
        <w:gridCol w:w="1252"/>
        <w:gridCol w:w="1797"/>
        <w:gridCol w:w="2099"/>
      </w:tblGrid>
      <w:tr w:rsidR="00457065" w14:paraId="5918AE37" w14:textId="77777777">
        <w:tblPrEx>
          <w:tblCellMar>
            <w:top w:w="0" w:type="dxa"/>
            <w:bottom w:w="0" w:type="dxa"/>
          </w:tblCellMar>
        </w:tblPrEx>
        <w:trPr>
          <w:tblHeader/>
        </w:trPr>
        <w:tc>
          <w:tcPr>
            <w:tcW w:w="0" w:type="auto"/>
            <w:shd w:val="solid" w:color="4472C4" w:fill="auto"/>
          </w:tcPr>
          <w:p w14:paraId="1709A00B" w14:textId="77777777" w:rsidR="00457065" w:rsidRDefault="00000000">
            <w:pPr>
              <w:spacing w:before="40" w:after="40"/>
              <w:jc w:val="center"/>
            </w:pPr>
            <w:r>
              <w:rPr>
                <w:rFonts w:eastAsia="Arial"/>
                <w:b/>
                <w:bCs/>
                <w:color w:val="FFFFFF"/>
                <w:sz w:val="18"/>
                <w:szCs w:val="18"/>
              </w:rPr>
              <w:t>类别</w:t>
            </w:r>
          </w:p>
        </w:tc>
        <w:tc>
          <w:tcPr>
            <w:tcW w:w="0" w:type="auto"/>
            <w:shd w:val="solid" w:color="4472C4" w:fill="auto"/>
          </w:tcPr>
          <w:p w14:paraId="674D73B4" w14:textId="77777777" w:rsidR="00457065" w:rsidRDefault="00000000">
            <w:pPr>
              <w:spacing w:before="40" w:after="40"/>
              <w:jc w:val="center"/>
            </w:pPr>
            <w:r>
              <w:rPr>
                <w:rFonts w:eastAsia="Arial"/>
                <w:b/>
                <w:bCs/>
                <w:color w:val="FFFFFF"/>
                <w:sz w:val="18"/>
                <w:szCs w:val="18"/>
              </w:rPr>
              <w:t>Precision</w:t>
            </w:r>
          </w:p>
        </w:tc>
        <w:tc>
          <w:tcPr>
            <w:tcW w:w="0" w:type="auto"/>
            <w:shd w:val="solid" w:color="4472C4" w:fill="auto"/>
          </w:tcPr>
          <w:p w14:paraId="215C9E17" w14:textId="77777777" w:rsidR="00457065" w:rsidRDefault="00000000">
            <w:pPr>
              <w:spacing w:before="40" w:after="40"/>
              <w:jc w:val="center"/>
            </w:pPr>
            <w:r>
              <w:rPr>
                <w:rFonts w:eastAsia="Arial"/>
                <w:b/>
                <w:bCs/>
                <w:color w:val="FFFFFF"/>
                <w:sz w:val="18"/>
                <w:szCs w:val="18"/>
              </w:rPr>
              <w:t>Recall</w:t>
            </w:r>
          </w:p>
        </w:tc>
        <w:tc>
          <w:tcPr>
            <w:tcW w:w="0" w:type="auto"/>
            <w:shd w:val="solid" w:color="4472C4" w:fill="auto"/>
          </w:tcPr>
          <w:p w14:paraId="7929A47B" w14:textId="77777777" w:rsidR="00457065" w:rsidRDefault="00000000">
            <w:pPr>
              <w:spacing w:before="40" w:after="40"/>
              <w:jc w:val="center"/>
            </w:pPr>
            <w:r>
              <w:rPr>
                <w:rFonts w:eastAsia="Arial"/>
                <w:b/>
                <w:bCs/>
                <w:color w:val="FFFFFF"/>
                <w:sz w:val="18"/>
                <w:szCs w:val="18"/>
              </w:rPr>
              <w:t>F1-Score</w:t>
            </w:r>
          </w:p>
        </w:tc>
        <w:tc>
          <w:tcPr>
            <w:tcW w:w="0" w:type="auto"/>
            <w:shd w:val="solid" w:color="4472C4" w:fill="auto"/>
          </w:tcPr>
          <w:p w14:paraId="4D97F181" w14:textId="77777777" w:rsidR="00457065" w:rsidRDefault="00000000">
            <w:pPr>
              <w:spacing w:before="40" w:after="40"/>
              <w:jc w:val="center"/>
            </w:pPr>
            <w:r>
              <w:rPr>
                <w:rFonts w:eastAsia="Arial"/>
                <w:b/>
                <w:bCs/>
                <w:color w:val="FFFFFF"/>
                <w:sz w:val="18"/>
                <w:szCs w:val="18"/>
              </w:rPr>
              <w:t>支持样本数</w:t>
            </w:r>
          </w:p>
        </w:tc>
      </w:tr>
      <w:tr w:rsidR="00457065" w14:paraId="61AC8105" w14:textId="77777777">
        <w:tblPrEx>
          <w:tblCellMar>
            <w:top w:w="0" w:type="dxa"/>
            <w:bottom w:w="0" w:type="dxa"/>
          </w:tblCellMar>
        </w:tblPrEx>
        <w:tc>
          <w:tcPr>
            <w:tcW w:w="0" w:type="auto"/>
          </w:tcPr>
          <w:p w14:paraId="22E05158" w14:textId="77777777" w:rsidR="00457065" w:rsidRDefault="00000000">
            <w:pPr>
              <w:spacing w:before="40" w:after="40"/>
              <w:jc w:val="center"/>
            </w:pPr>
            <w:r>
              <w:rPr>
                <w:rFonts w:eastAsia="Arial"/>
                <w:color w:val="000000"/>
                <w:sz w:val="18"/>
                <w:szCs w:val="18"/>
              </w:rPr>
              <w:t>Cardboard</w:t>
            </w:r>
          </w:p>
        </w:tc>
        <w:tc>
          <w:tcPr>
            <w:tcW w:w="0" w:type="auto"/>
          </w:tcPr>
          <w:p w14:paraId="129D5CE3" w14:textId="77777777" w:rsidR="00457065" w:rsidRDefault="00000000">
            <w:pPr>
              <w:spacing w:before="40" w:after="40"/>
              <w:jc w:val="center"/>
            </w:pPr>
            <w:r>
              <w:rPr>
                <w:rFonts w:eastAsia="Arial"/>
                <w:color w:val="000000"/>
                <w:sz w:val="18"/>
                <w:szCs w:val="18"/>
              </w:rPr>
              <w:t>0.976</w:t>
            </w:r>
          </w:p>
        </w:tc>
        <w:tc>
          <w:tcPr>
            <w:tcW w:w="0" w:type="auto"/>
          </w:tcPr>
          <w:p w14:paraId="3A01219E" w14:textId="77777777" w:rsidR="00457065" w:rsidRDefault="00000000">
            <w:pPr>
              <w:spacing w:before="40" w:after="40"/>
              <w:jc w:val="center"/>
            </w:pPr>
            <w:r>
              <w:rPr>
                <w:rFonts w:eastAsia="Arial"/>
                <w:color w:val="000000"/>
                <w:sz w:val="18"/>
                <w:szCs w:val="18"/>
              </w:rPr>
              <w:t>0.986</w:t>
            </w:r>
          </w:p>
        </w:tc>
        <w:tc>
          <w:tcPr>
            <w:tcW w:w="0" w:type="auto"/>
          </w:tcPr>
          <w:p w14:paraId="58738A3B" w14:textId="77777777" w:rsidR="00457065" w:rsidRDefault="00000000">
            <w:pPr>
              <w:spacing w:before="40" w:after="40"/>
              <w:jc w:val="center"/>
            </w:pPr>
            <w:r>
              <w:rPr>
                <w:rFonts w:eastAsia="Arial"/>
                <w:color w:val="000000"/>
                <w:sz w:val="18"/>
                <w:szCs w:val="18"/>
              </w:rPr>
              <w:t>0.981</w:t>
            </w:r>
          </w:p>
        </w:tc>
        <w:tc>
          <w:tcPr>
            <w:tcW w:w="0" w:type="auto"/>
          </w:tcPr>
          <w:p w14:paraId="638ADF7C" w14:textId="77777777" w:rsidR="00457065" w:rsidRDefault="00000000">
            <w:pPr>
              <w:spacing w:before="40" w:after="40"/>
            </w:pPr>
            <w:r>
              <w:rPr>
                <w:rFonts w:eastAsia="Arial"/>
                <w:color w:val="000000"/>
                <w:sz w:val="18"/>
                <w:szCs w:val="18"/>
              </w:rPr>
              <w:t>365</w:t>
            </w:r>
          </w:p>
        </w:tc>
      </w:tr>
      <w:tr w:rsidR="00457065" w14:paraId="7F81369C" w14:textId="77777777">
        <w:tblPrEx>
          <w:tblCellMar>
            <w:top w:w="0" w:type="dxa"/>
            <w:bottom w:w="0" w:type="dxa"/>
          </w:tblCellMar>
        </w:tblPrEx>
        <w:tc>
          <w:tcPr>
            <w:tcW w:w="0" w:type="auto"/>
            <w:shd w:val="solid" w:color="D9E2F3" w:fill="auto"/>
          </w:tcPr>
          <w:p w14:paraId="31DE8904" w14:textId="77777777" w:rsidR="00457065" w:rsidRDefault="00000000">
            <w:pPr>
              <w:spacing w:before="40" w:after="40"/>
              <w:jc w:val="center"/>
            </w:pPr>
            <w:r>
              <w:rPr>
                <w:rFonts w:eastAsia="Arial"/>
                <w:color w:val="000000"/>
                <w:sz w:val="18"/>
                <w:szCs w:val="18"/>
              </w:rPr>
              <w:t>Glass</w:t>
            </w:r>
          </w:p>
        </w:tc>
        <w:tc>
          <w:tcPr>
            <w:tcW w:w="0" w:type="auto"/>
            <w:shd w:val="solid" w:color="D9E2F3" w:fill="auto"/>
          </w:tcPr>
          <w:p w14:paraId="413B1D05" w14:textId="77777777" w:rsidR="00457065" w:rsidRDefault="00000000">
            <w:pPr>
              <w:spacing w:before="40" w:after="40"/>
              <w:jc w:val="center"/>
            </w:pPr>
            <w:r>
              <w:rPr>
                <w:rFonts w:eastAsia="Arial"/>
                <w:color w:val="000000"/>
                <w:sz w:val="18"/>
                <w:szCs w:val="18"/>
              </w:rPr>
              <w:t>0.985</w:t>
            </w:r>
          </w:p>
        </w:tc>
        <w:tc>
          <w:tcPr>
            <w:tcW w:w="0" w:type="auto"/>
            <w:shd w:val="solid" w:color="D9E2F3" w:fill="auto"/>
          </w:tcPr>
          <w:p w14:paraId="13D515FF" w14:textId="77777777" w:rsidR="00457065" w:rsidRDefault="00000000">
            <w:pPr>
              <w:spacing w:before="40" w:after="40"/>
              <w:jc w:val="center"/>
            </w:pPr>
            <w:r>
              <w:rPr>
                <w:rFonts w:eastAsia="Arial"/>
                <w:color w:val="000000"/>
                <w:sz w:val="18"/>
                <w:szCs w:val="18"/>
              </w:rPr>
              <w:t>0.982</w:t>
            </w:r>
          </w:p>
        </w:tc>
        <w:tc>
          <w:tcPr>
            <w:tcW w:w="0" w:type="auto"/>
            <w:shd w:val="solid" w:color="D9E2F3" w:fill="auto"/>
          </w:tcPr>
          <w:p w14:paraId="70B98E8E" w14:textId="77777777" w:rsidR="00457065" w:rsidRDefault="00000000">
            <w:pPr>
              <w:spacing w:before="40" w:after="40"/>
              <w:jc w:val="center"/>
            </w:pPr>
            <w:r>
              <w:rPr>
                <w:rFonts w:eastAsia="Arial"/>
                <w:color w:val="000000"/>
                <w:sz w:val="18"/>
                <w:szCs w:val="18"/>
              </w:rPr>
              <w:t>0.984</w:t>
            </w:r>
          </w:p>
        </w:tc>
        <w:tc>
          <w:tcPr>
            <w:tcW w:w="0" w:type="auto"/>
            <w:shd w:val="solid" w:color="D9E2F3" w:fill="auto"/>
          </w:tcPr>
          <w:p w14:paraId="199EE343" w14:textId="77777777" w:rsidR="00457065" w:rsidRDefault="00000000">
            <w:pPr>
              <w:spacing w:before="40" w:after="40"/>
            </w:pPr>
            <w:r>
              <w:rPr>
                <w:rFonts w:eastAsia="Arial"/>
                <w:color w:val="000000"/>
                <w:sz w:val="18"/>
                <w:szCs w:val="18"/>
              </w:rPr>
              <w:t>613</w:t>
            </w:r>
          </w:p>
        </w:tc>
      </w:tr>
      <w:tr w:rsidR="00457065" w14:paraId="2E23B31A" w14:textId="77777777">
        <w:tblPrEx>
          <w:tblCellMar>
            <w:top w:w="0" w:type="dxa"/>
            <w:bottom w:w="0" w:type="dxa"/>
          </w:tblCellMar>
        </w:tblPrEx>
        <w:tc>
          <w:tcPr>
            <w:tcW w:w="0" w:type="auto"/>
          </w:tcPr>
          <w:p w14:paraId="1B19047F" w14:textId="77777777" w:rsidR="00457065" w:rsidRDefault="00000000">
            <w:pPr>
              <w:spacing w:before="40" w:after="40"/>
              <w:jc w:val="center"/>
            </w:pPr>
            <w:r>
              <w:rPr>
                <w:rFonts w:eastAsia="Arial"/>
                <w:color w:val="000000"/>
                <w:sz w:val="18"/>
                <w:szCs w:val="18"/>
              </w:rPr>
              <w:t>Metal</w:t>
            </w:r>
          </w:p>
        </w:tc>
        <w:tc>
          <w:tcPr>
            <w:tcW w:w="0" w:type="auto"/>
          </w:tcPr>
          <w:p w14:paraId="29CE3F80" w14:textId="77777777" w:rsidR="00457065" w:rsidRDefault="00000000">
            <w:pPr>
              <w:spacing w:before="40" w:after="40"/>
              <w:jc w:val="center"/>
            </w:pPr>
            <w:r>
              <w:rPr>
                <w:rFonts w:eastAsia="Arial"/>
                <w:color w:val="000000"/>
                <w:sz w:val="18"/>
                <w:szCs w:val="18"/>
              </w:rPr>
              <w:t>0.940</w:t>
            </w:r>
          </w:p>
        </w:tc>
        <w:tc>
          <w:tcPr>
            <w:tcW w:w="0" w:type="auto"/>
          </w:tcPr>
          <w:p w14:paraId="6866D04A" w14:textId="77777777" w:rsidR="00457065" w:rsidRDefault="00000000">
            <w:pPr>
              <w:spacing w:before="40" w:after="40"/>
              <w:jc w:val="center"/>
            </w:pPr>
            <w:r>
              <w:rPr>
                <w:rFonts w:eastAsia="Arial"/>
                <w:color w:val="000000"/>
                <w:sz w:val="18"/>
                <w:szCs w:val="18"/>
              </w:rPr>
              <w:t>1.000</w:t>
            </w:r>
          </w:p>
        </w:tc>
        <w:tc>
          <w:tcPr>
            <w:tcW w:w="0" w:type="auto"/>
          </w:tcPr>
          <w:p w14:paraId="4B5188F7" w14:textId="77777777" w:rsidR="00457065" w:rsidRDefault="00000000">
            <w:pPr>
              <w:spacing w:before="40" w:after="40"/>
              <w:jc w:val="center"/>
            </w:pPr>
            <w:r>
              <w:rPr>
                <w:rFonts w:eastAsia="Arial"/>
                <w:color w:val="000000"/>
                <w:sz w:val="18"/>
                <w:szCs w:val="18"/>
              </w:rPr>
              <w:t>0.969</w:t>
            </w:r>
          </w:p>
        </w:tc>
        <w:tc>
          <w:tcPr>
            <w:tcW w:w="0" w:type="auto"/>
          </w:tcPr>
          <w:p w14:paraId="12003CA8" w14:textId="77777777" w:rsidR="00457065" w:rsidRDefault="00000000">
            <w:pPr>
              <w:spacing w:before="40" w:after="40"/>
            </w:pPr>
            <w:r>
              <w:rPr>
                <w:rFonts w:eastAsia="Arial"/>
                <w:color w:val="000000"/>
                <w:sz w:val="18"/>
                <w:szCs w:val="18"/>
              </w:rPr>
              <w:t>204</w:t>
            </w:r>
          </w:p>
        </w:tc>
      </w:tr>
      <w:tr w:rsidR="00457065" w14:paraId="30248EAF" w14:textId="77777777">
        <w:tblPrEx>
          <w:tblCellMar>
            <w:top w:w="0" w:type="dxa"/>
            <w:bottom w:w="0" w:type="dxa"/>
          </w:tblCellMar>
        </w:tblPrEx>
        <w:tc>
          <w:tcPr>
            <w:tcW w:w="0" w:type="auto"/>
            <w:shd w:val="solid" w:color="D9E2F3" w:fill="auto"/>
          </w:tcPr>
          <w:p w14:paraId="2A9ABD85" w14:textId="77777777" w:rsidR="00457065" w:rsidRDefault="00000000">
            <w:pPr>
              <w:spacing w:before="40" w:after="40"/>
              <w:jc w:val="center"/>
            </w:pPr>
            <w:r>
              <w:rPr>
                <w:rFonts w:eastAsia="Arial"/>
                <w:color w:val="000000"/>
                <w:sz w:val="18"/>
                <w:szCs w:val="18"/>
              </w:rPr>
              <w:t>Paper</w:t>
            </w:r>
          </w:p>
        </w:tc>
        <w:tc>
          <w:tcPr>
            <w:tcW w:w="0" w:type="auto"/>
            <w:shd w:val="solid" w:color="D9E2F3" w:fill="auto"/>
          </w:tcPr>
          <w:p w14:paraId="0D655F53" w14:textId="77777777" w:rsidR="00457065" w:rsidRDefault="00000000">
            <w:pPr>
              <w:spacing w:before="40" w:after="40"/>
              <w:jc w:val="center"/>
            </w:pPr>
            <w:r>
              <w:rPr>
                <w:rFonts w:eastAsia="Arial"/>
                <w:color w:val="000000"/>
                <w:sz w:val="18"/>
                <w:szCs w:val="18"/>
              </w:rPr>
              <w:t>0.979</w:t>
            </w:r>
          </w:p>
        </w:tc>
        <w:tc>
          <w:tcPr>
            <w:tcW w:w="0" w:type="auto"/>
            <w:shd w:val="solid" w:color="D9E2F3" w:fill="auto"/>
          </w:tcPr>
          <w:p w14:paraId="0506BBFD" w14:textId="77777777" w:rsidR="00457065" w:rsidRDefault="00000000">
            <w:pPr>
              <w:spacing w:before="40" w:after="40"/>
              <w:jc w:val="center"/>
            </w:pPr>
            <w:r>
              <w:rPr>
                <w:rFonts w:eastAsia="Arial"/>
                <w:color w:val="000000"/>
                <w:sz w:val="18"/>
                <w:szCs w:val="18"/>
              </w:rPr>
              <w:t>0.976</w:t>
            </w:r>
          </w:p>
        </w:tc>
        <w:tc>
          <w:tcPr>
            <w:tcW w:w="0" w:type="auto"/>
            <w:shd w:val="solid" w:color="D9E2F3" w:fill="auto"/>
          </w:tcPr>
          <w:p w14:paraId="6E667B4D" w14:textId="77777777" w:rsidR="00457065" w:rsidRDefault="00000000">
            <w:pPr>
              <w:spacing w:before="40" w:after="40"/>
              <w:jc w:val="center"/>
            </w:pPr>
            <w:r>
              <w:rPr>
                <w:rFonts w:eastAsia="Arial"/>
                <w:color w:val="000000"/>
                <w:sz w:val="18"/>
                <w:szCs w:val="18"/>
              </w:rPr>
              <w:t>0.978</w:t>
            </w:r>
          </w:p>
        </w:tc>
        <w:tc>
          <w:tcPr>
            <w:tcW w:w="0" w:type="auto"/>
            <w:shd w:val="solid" w:color="D9E2F3" w:fill="auto"/>
          </w:tcPr>
          <w:p w14:paraId="6C95211F" w14:textId="77777777" w:rsidR="00457065" w:rsidRDefault="00000000">
            <w:pPr>
              <w:spacing w:before="40" w:after="40"/>
            </w:pPr>
            <w:r>
              <w:rPr>
                <w:rFonts w:eastAsia="Arial"/>
                <w:color w:val="000000"/>
                <w:sz w:val="18"/>
                <w:szCs w:val="18"/>
              </w:rPr>
              <w:t>336</w:t>
            </w:r>
          </w:p>
        </w:tc>
      </w:tr>
      <w:tr w:rsidR="00457065" w14:paraId="288119E4" w14:textId="77777777">
        <w:tblPrEx>
          <w:tblCellMar>
            <w:top w:w="0" w:type="dxa"/>
            <w:bottom w:w="0" w:type="dxa"/>
          </w:tblCellMar>
        </w:tblPrEx>
        <w:tc>
          <w:tcPr>
            <w:tcW w:w="0" w:type="auto"/>
          </w:tcPr>
          <w:p w14:paraId="0582A320" w14:textId="77777777" w:rsidR="00457065" w:rsidRDefault="00000000">
            <w:pPr>
              <w:spacing w:before="40" w:after="40"/>
              <w:jc w:val="center"/>
            </w:pPr>
            <w:r>
              <w:rPr>
                <w:rFonts w:eastAsia="Arial"/>
                <w:color w:val="000000"/>
                <w:sz w:val="18"/>
                <w:szCs w:val="18"/>
              </w:rPr>
              <w:t>Plastic</w:t>
            </w:r>
          </w:p>
        </w:tc>
        <w:tc>
          <w:tcPr>
            <w:tcW w:w="0" w:type="auto"/>
          </w:tcPr>
          <w:p w14:paraId="7FB8A40A" w14:textId="77777777" w:rsidR="00457065" w:rsidRDefault="00000000">
            <w:pPr>
              <w:spacing w:before="40" w:after="40"/>
              <w:jc w:val="center"/>
            </w:pPr>
            <w:r>
              <w:rPr>
                <w:rFonts w:eastAsia="Arial"/>
                <w:color w:val="000000"/>
                <w:sz w:val="18"/>
                <w:szCs w:val="18"/>
              </w:rPr>
              <w:t>0.969</w:t>
            </w:r>
          </w:p>
        </w:tc>
        <w:tc>
          <w:tcPr>
            <w:tcW w:w="0" w:type="auto"/>
          </w:tcPr>
          <w:p w14:paraId="697A1448" w14:textId="77777777" w:rsidR="00457065" w:rsidRDefault="00000000">
            <w:pPr>
              <w:spacing w:before="40" w:after="40"/>
              <w:jc w:val="center"/>
            </w:pPr>
            <w:r>
              <w:rPr>
                <w:rFonts w:eastAsia="Arial"/>
                <w:color w:val="000000"/>
                <w:sz w:val="18"/>
                <w:szCs w:val="18"/>
              </w:rPr>
              <w:t>0.957</w:t>
            </w:r>
          </w:p>
        </w:tc>
        <w:tc>
          <w:tcPr>
            <w:tcW w:w="0" w:type="auto"/>
          </w:tcPr>
          <w:p w14:paraId="0B6909B7" w14:textId="77777777" w:rsidR="00457065" w:rsidRDefault="00000000">
            <w:pPr>
              <w:spacing w:before="40" w:after="40"/>
              <w:jc w:val="center"/>
            </w:pPr>
            <w:r>
              <w:rPr>
                <w:rFonts w:eastAsia="Arial"/>
                <w:color w:val="000000"/>
                <w:sz w:val="18"/>
                <w:szCs w:val="18"/>
              </w:rPr>
              <w:t>0.963</w:t>
            </w:r>
          </w:p>
        </w:tc>
        <w:tc>
          <w:tcPr>
            <w:tcW w:w="0" w:type="auto"/>
          </w:tcPr>
          <w:p w14:paraId="57A6791C" w14:textId="77777777" w:rsidR="00457065" w:rsidRDefault="00000000">
            <w:pPr>
              <w:spacing w:before="40" w:after="40"/>
            </w:pPr>
            <w:r>
              <w:rPr>
                <w:rFonts w:eastAsia="Arial"/>
                <w:color w:val="000000"/>
                <w:sz w:val="18"/>
                <w:szCs w:val="18"/>
              </w:rPr>
              <w:t>396</w:t>
            </w:r>
          </w:p>
        </w:tc>
      </w:tr>
      <w:tr w:rsidR="00457065" w14:paraId="7E031505" w14:textId="77777777">
        <w:tblPrEx>
          <w:tblCellMar>
            <w:top w:w="0" w:type="dxa"/>
            <w:bottom w:w="0" w:type="dxa"/>
          </w:tblCellMar>
        </w:tblPrEx>
        <w:tc>
          <w:tcPr>
            <w:tcW w:w="0" w:type="auto"/>
            <w:shd w:val="solid" w:color="D9E2F3" w:fill="auto"/>
          </w:tcPr>
          <w:p w14:paraId="7BCAF6D2" w14:textId="77777777" w:rsidR="00457065" w:rsidRDefault="00000000">
            <w:pPr>
              <w:spacing w:before="40" w:after="40"/>
              <w:jc w:val="center"/>
            </w:pPr>
            <w:r>
              <w:rPr>
                <w:rFonts w:eastAsia="Arial"/>
                <w:color w:val="000000"/>
                <w:sz w:val="18"/>
                <w:szCs w:val="18"/>
              </w:rPr>
              <w:t>Trash</w:t>
            </w:r>
          </w:p>
        </w:tc>
        <w:tc>
          <w:tcPr>
            <w:tcW w:w="0" w:type="auto"/>
            <w:shd w:val="solid" w:color="D9E2F3" w:fill="auto"/>
          </w:tcPr>
          <w:p w14:paraId="346BE2EE" w14:textId="77777777" w:rsidR="00457065" w:rsidRDefault="00000000">
            <w:pPr>
              <w:spacing w:before="40" w:after="40"/>
              <w:jc w:val="center"/>
            </w:pPr>
            <w:r>
              <w:rPr>
                <w:rFonts w:eastAsia="Arial"/>
                <w:color w:val="000000"/>
                <w:sz w:val="18"/>
                <w:szCs w:val="18"/>
              </w:rPr>
              <w:t>0.983</w:t>
            </w:r>
          </w:p>
        </w:tc>
        <w:tc>
          <w:tcPr>
            <w:tcW w:w="0" w:type="auto"/>
            <w:shd w:val="solid" w:color="D9E2F3" w:fill="auto"/>
          </w:tcPr>
          <w:p w14:paraId="29ED9C0E" w14:textId="77777777" w:rsidR="00457065" w:rsidRDefault="00000000">
            <w:pPr>
              <w:spacing w:before="40" w:after="40"/>
              <w:jc w:val="center"/>
            </w:pPr>
            <w:r>
              <w:rPr>
                <w:rFonts w:eastAsia="Arial"/>
                <w:color w:val="000000"/>
                <w:sz w:val="18"/>
                <w:szCs w:val="18"/>
              </w:rPr>
              <w:t>0.937</w:t>
            </w:r>
          </w:p>
        </w:tc>
        <w:tc>
          <w:tcPr>
            <w:tcW w:w="0" w:type="auto"/>
            <w:shd w:val="solid" w:color="D9E2F3" w:fill="auto"/>
          </w:tcPr>
          <w:p w14:paraId="1B888587" w14:textId="77777777" w:rsidR="00457065" w:rsidRDefault="00000000">
            <w:pPr>
              <w:spacing w:before="40" w:after="40"/>
              <w:jc w:val="center"/>
            </w:pPr>
            <w:r>
              <w:rPr>
                <w:rFonts w:eastAsia="Arial"/>
                <w:color w:val="000000"/>
                <w:sz w:val="18"/>
                <w:szCs w:val="18"/>
              </w:rPr>
              <w:t>0.960</w:t>
            </w:r>
          </w:p>
        </w:tc>
        <w:tc>
          <w:tcPr>
            <w:tcW w:w="0" w:type="auto"/>
            <w:shd w:val="solid" w:color="D9E2F3" w:fill="auto"/>
          </w:tcPr>
          <w:p w14:paraId="5F77479C" w14:textId="77777777" w:rsidR="00457065" w:rsidRDefault="00000000">
            <w:pPr>
              <w:spacing w:before="40" w:after="40"/>
            </w:pPr>
            <w:r>
              <w:rPr>
                <w:rFonts w:eastAsia="Arial"/>
                <w:color w:val="000000"/>
                <w:sz w:val="18"/>
                <w:szCs w:val="18"/>
              </w:rPr>
              <w:t>190</w:t>
            </w:r>
          </w:p>
        </w:tc>
      </w:tr>
    </w:tbl>
    <w:p w14:paraId="574A497D" w14:textId="77777777" w:rsidR="00457065" w:rsidRDefault="00457065">
      <w:pPr>
        <w:spacing w:after="60"/>
      </w:pPr>
    </w:p>
    <w:p w14:paraId="57F2372C" w14:textId="77777777" w:rsidR="00457065" w:rsidRDefault="00000000">
      <w:pPr>
        <w:spacing w:after="100"/>
        <w:ind w:firstLine="440"/>
        <w:jc w:val="both"/>
      </w:pPr>
      <w:r>
        <w:rPr>
          <w:rFonts w:eastAsia="Arial"/>
        </w:rPr>
        <w:t xml:space="preserve">表3 </w:t>
      </w:r>
      <w:proofErr w:type="spellStart"/>
      <w:r>
        <w:rPr>
          <w:rFonts w:eastAsia="Arial"/>
        </w:rPr>
        <w:t>ConvNeXt</w:t>
      </w:r>
      <w:proofErr w:type="spellEnd"/>
      <w:r>
        <w:rPr>
          <w:rFonts w:eastAsia="Arial"/>
        </w:rPr>
        <w:t xml:space="preserve"> Small模型在六类垃圾上各类别的详细分类指标。Metal类的召回率达到了完美的1.000，说明204张金属测试样本全部被正确识别，无遗漏。Glass类的F1-Score最高（0.984），分类表现最为稳健。Trash类的F1-Score为0.960，虽然略低于其他类别，但</w:t>
      </w:r>
      <w:r>
        <w:rPr>
          <w:rFonts w:eastAsia="Arial"/>
        </w:rPr>
        <w:lastRenderedPageBreak/>
        <w:t>相比v1.03版本的0.743已经取得了质的飞跃。Plastic类的召回率相对较低（0.957），主要原因是塑料制品外观差异巨大（从透明瓶到彩色袋），增加了分类难度。</w:t>
      </w:r>
    </w:p>
    <w:p w14:paraId="023B6902" w14:textId="77777777" w:rsidR="00457065" w:rsidRDefault="00000000">
      <w:pPr>
        <w:pStyle w:val="2"/>
        <w:spacing w:before="240" w:after="120"/>
      </w:pPr>
      <w:r>
        <w:rPr>
          <w:rFonts w:eastAsia="Arial"/>
          <w:b/>
          <w:bCs/>
          <w:color w:val="333333"/>
          <w:sz w:val="28"/>
          <w:szCs w:val="28"/>
        </w:rPr>
        <w:t>4.3 消融分析</w:t>
      </w:r>
    </w:p>
    <w:p w14:paraId="3C3812EC" w14:textId="77777777" w:rsidR="00457065" w:rsidRDefault="00000000">
      <w:pPr>
        <w:spacing w:after="100"/>
        <w:ind w:firstLine="440"/>
        <w:jc w:val="both"/>
      </w:pPr>
      <w:r>
        <w:rPr>
          <w:rFonts w:eastAsia="Arial"/>
        </w:rPr>
        <w:t>表4系统量化了各项改进措施对模型性能的贡献度：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1400"/>
        <w:gridCol w:w="2910"/>
      </w:tblGrid>
      <w:tr w:rsidR="00457065" w14:paraId="6EC6508C" w14:textId="77777777">
        <w:tblPrEx>
          <w:tblCellMar>
            <w:top w:w="0" w:type="dxa"/>
            <w:bottom w:w="0" w:type="dxa"/>
          </w:tblCellMar>
        </w:tblPrEx>
        <w:trPr>
          <w:tblHeader/>
        </w:trPr>
        <w:tc>
          <w:tcPr>
            <w:tcW w:w="0" w:type="auto"/>
            <w:shd w:val="solid" w:color="4472C4" w:fill="auto"/>
          </w:tcPr>
          <w:p w14:paraId="4E3AAD1F" w14:textId="77777777" w:rsidR="00457065" w:rsidRDefault="00000000">
            <w:pPr>
              <w:spacing w:before="40" w:after="40"/>
              <w:jc w:val="center"/>
            </w:pPr>
            <w:r>
              <w:rPr>
                <w:rFonts w:eastAsia="Arial"/>
                <w:b/>
                <w:bCs/>
                <w:color w:val="FFFFFF"/>
                <w:sz w:val="18"/>
                <w:szCs w:val="18"/>
              </w:rPr>
              <w:t>改进措施</w:t>
            </w:r>
          </w:p>
        </w:tc>
        <w:tc>
          <w:tcPr>
            <w:tcW w:w="0" w:type="auto"/>
            <w:shd w:val="solid" w:color="4472C4" w:fill="auto"/>
          </w:tcPr>
          <w:p w14:paraId="3C105062" w14:textId="77777777" w:rsidR="00457065" w:rsidRDefault="00000000">
            <w:pPr>
              <w:spacing w:before="40" w:after="40"/>
              <w:jc w:val="center"/>
            </w:pPr>
            <w:r>
              <w:rPr>
                <w:rFonts w:eastAsia="Arial"/>
                <w:b/>
                <w:bCs/>
                <w:color w:val="FFFFFF"/>
                <w:sz w:val="18"/>
                <w:szCs w:val="18"/>
              </w:rPr>
              <w:t>准确率提升</w:t>
            </w:r>
          </w:p>
        </w:tc>
        <w:tc>
          <w:tcPr>
            <w:tcW w:w="0" w:type="auto"/>
            <w:shd w:val="solid" w:color="4472C4" w:fill="auto"/>
          </w:tcPr>
          <w:p w14:paraId="58E89C70" w14:textId="77777777" w:rsidR="00457065" w:rsidRDefault="00000000">
            <w:pPr>
              <w:spacing w:before="40" w:after="40"/>
              <w:jc w:val="center"/>
            </w:pPr>
            <w:r>
              <w:rPr>
                <w:rFonts w:eastAsia="Arial"/>
                <w:b/>
                <w:bCs/>
                <w:color w:val="FFFFFF"/>
                <w:sz w:val="18"/>
                <w:szCs w:val="18"/>
              </w:rPr>
              <w:t>主要受益类别</w:t>
            </w:r>
          </w:p>
        </w:tc>
      </w:tr>
      <w:tr w:rsidR="00457065" w14:paraId="376FDCC4" w14:textId="77777777">
        <w:tblPrEx>
          <w:tblCellMar>
            <w:top w:w="0" w:type="dxa"/>
            <w:bottom w:w="0" w:type="dxa"/>
          </w:tblCellMar>
        </w:tblPrEx>
        <w:tc>
          <w:tcPr>
            <w:tcW w:w="0" w:type="auto"/>
          </w:tcPr>
          <w:p w14:paraId="490CFF39" w14:textId="77777777" w:rsidR="00457065" w:rsidRDefault="00000000">
            <w:pPr>
              <w:spacing w:before="40" w:after="40"/>
              <w:jc w:val="center"/>
            </w:pPr>
            <w:r>
              <w:rPr>
                <w:rFonts w:eastAsia="Arial"/>
                <w:color w:val="000000"/>
                <w:sz w:val="18"/>
                <w:szCs w:val="18"/>
              </w:rPr>
              <w:t>数据集扩充（+8,021张）</w:t>
            </w:r>
          </w:p>
        </w:tc>
        <w:tc>
          <w:tcPr>
            <w:tcW w:w="0" w:type="auto"/>
          </w:tcPr>
          <w:p w14:paraId="12A80AFF" w14:textId="77777777" w:rsidR="00457065" w:rsidRDefault="00000000">
            <w:pPr>
              <w:spacing w:before="40" w:after="40"/>
              <w:jc w:val="center"/>
            </w:pPr>
            <w:r>
              <w:rPr>
                <w:rFonts w:eastAsia="Arial"/>
                <w:color w:val="000000"/>
                <w:sz w:val="18"/>
                <w:szCs w:val="18"/>
              </w:rPr>
              <w:t>+6.53%</w:t>
            </w:r>
          </w:p>
        </w:tc>
        <w:tc>
          <w:tcPr>
            <w:tcW w:w="0" w:type="auto"/>
          </w:tcPr>
          <w:p w14:paraId="53BA9195" w14:textId="77777777" w:rsidR="00457065" w:rsidRDefault="00000000">
            <w:pPr>
              <w:spacing w:before="40" w:after="40"/>
            </w:pPr>
            <w:r>
              <w:rPr>
                <w:rFonts w:eastAsia="Arial"/>
                <w:color w:val="000000"/>
                <w:sz w:val="18"/>
                <w:szCs w:val="18"/>
              </w:rPr>
              <w:t>所有类别，尤其Trash</w:t>
            </w:r>
          </w:p>
        </w:tc>
      </w:tr>
      <w:tr w:rsidR="00457065" w14:paraId="1DD40C06" w14:textId="77777777">
        <w:tblPrEx>
          <w:tblCellMar>
            <w:top w:w="0" w:type="dxa"/>
            <w:bottom w:w="0" w:type="dxa"/>
          </w:tblCellMar>
        </w:tblPrEx>
        <w:tc>
          <w:tcPr>
            <w:tcW w:w="0" w:type="auto"/>
            <w:shd w:val="solid" w:color="D9E2F3" w:fill="auto"/>
          </w:tcPr>
          <w:p w14:paraId="59752AA9" w14:textId="77777777" w:rsidR="00457065" w:rsidRDefault="00000000">
            <w:pPr>
              <w:spacing w:before="40" w:after="40"/>
              <w:jc w:val="center"/>
            </w:pPr>
            <w:proofErr w:type="spellStart"/>
            <w:r>
              <w:rPr>
                <w:rFonts w:eastAsia="Arial"/>
                <w:color w:val="000000"/>
                <w:sz w:val="18"/>
                <w:szCs w:val="18"/>
              </w:rPr>
              <w:t>WeightedRandomSampler</w:t>
            </w:r>
            <w:proofErr w:type="spellEnd"/>
          </w:p>
        </w:tc>
        <w:tc>
          <w:tcPr>
            <w:tcW w:w="0" w:type="auto"/>
            <w:shd w:val="solid" w:color="D9E2F3" w:fill="auto"/>
          </w:tcPr>
          <w:p w14:paraId="7EF27EF7" w14:textId="77777777" w:rsidR="00457065" w:rsidRDefault="00000000">
            <w:pPr>
              <w:spacing w:before="40" w:after="40"/>
              <w:jc w:val="center"/>
            </w:pPr>
            <w:r>
              <w:rPr>
                <w:rFonts w:eastAsia="Arial"/>
                <w:color w:val="000000"/>
                <w:sz w:val="18"/>
                <w:szCs w:val="18"/>
              </w:rPr>
              <w:t>+1-2%</w:t>
            </w:r>
          </w:p>
        </w:tc>
        <w:tc>
          <w:tcPr>
            <w:tcW w:w="0" w:type="auto"/>
            <w:shd w:val="solid" w:color="D9E2F3" w:fill="auto"/>
          </w:tcPr>
          <w:p w14:paraId="37FDC750" w14:textId="77777777" w:rsidR="00457065" w:rsidRDefault="00000000">
            <w:pPr>
              <w:spacing w:before="40" w:after="40"/>
            </w:pPr>
            <w:r>
              <w:rPr>
                <w:rFonts w:eastAsia="Arial"/>
                <w:color w:val="000000"/>
                <w:sz w:val="18"/>
                <w:szCs w:val="18"/>
              </w:rPr>
              <w:t>少数类（Trash, Metal）</w:t>
            </w:r>
          </w:p>
        </w:tc>
      </w:tr>
      <w:tr w:rsidR="00457065" w14:paraId="1D15256A" w14:textId="77777777">
        <w:tblPrEx>
          <w:tblCellMar>
            <w:top w:w="0" w:type="dxa"/>
            <w:bottom w:w="0" w:type="dxa"/>
          </w:tblCellMar>
        </w:tblPrEx>
        <w:tc>
          <w:tcPr>
            <w:tcW w:w="0" w:type="auto"/>
          </w:tcPr>
          <w:p w14:paraId="6ADE125A" w14:textId="77777777" w:rsidR="00457065" w:rsidRDefault="00000000">
            <w:pPr>
              <w:spacing w:before="40" w:after="40"/>
              <w:jc w:val="center"/>
            </w:pPr>
            <w:proofErr w:type="spellStart"/>
            <w:r>
              <w:rPr>
                <w:rFonts w:eastAsia="Arial"/>
                <w:color w:val="000000"/>
                <w:sz w:val="18"/>
                <w:szCs w:val="18"/>
              </w:rPr>
              <w:t>FocalLossWithLabelSmoothing</w:t>
            </w:r>
            <w:proofErr w:type="spellEnd"/>
          </w:p>
        </w:tc>
        <w:tc>
          <w:tcPr>
            <w:tcW w:w="0" w:type="auto"/>
          </w:tcPr>
          <w:p w14:paraId="6472EE2B" w14:textId="77777777" w:rsidR="00457065" w:rsidRDefault="00000000">
            <w:pPr>
              <w:spacing w:before="40" w:after="40"/>
              <w:jc w:val="center"/>
            </w:pPr>
            <w:r>
              <w:rPr>
                <w:rFonts w:eastAsia="Arial"/>
                <w:color w:val="000000"/>
                <w:sz w:val="18"/>
                <w:szCs w:val="18"/>
              </w:rPr>
              <w:t>+1-2%</w:t>
            </w:r>
          </w:p>
        </w:tc>
        <w:tc>
          <w:tcPr>
            <w:tcW w:w="0" w:type="auto"/>
          </w:tcPr>
          <w:p w14:paraId="2827E1FB" w14:textId="77777777" w:rsidR="00457065" w:rsidRDefault="00000000">
            <w:pPr>
              <w:spacing w:before="40" w:after="40"/>
            </w:pPr>
            <w:r>
              <w:rPr>
                <w:rFonts w:eastAsia="Arial"/>
                <w:color w:val="000000"/>
                <w:sz w:val="18"/>
                <w:szCs w:val="18"/>
              </w:rPr>
              <w:t>难分类样本</w:t>
            </w:r>
          </w:p>
        </w:tc>
      </w:tr>
      <w:tr w:rsidR="00457065" w14:paraId="6DCE24A4" w14:textId="77777777">
        <w:tblPrEx>
          <w:tblCellMar>
            <w:top w:w="0" w:type="dxa"/>
            <w:bottom w:w="0" w:type="dxa"/>
          </w:tblCellMar>
        </w:tblPrEx>
        <w:tc>
          <w:tcPr>
            <w:tcW w:w="0" w:type="auto"/>
            <w:shd w:val="solid" w:color="D9E2F3" w:fill="auto"/>
          </w:tcPr>
          <w:p w14:paraId="4F491512" w14:textId="77777777" w:rsidR="00457065" w:rsidRDefault="00000000">
            <w:pPr>
              <w:spacing w:before="40" w:after="40"/>
              <w:jc w:val="center"/>
            </w:pPr>
            <w:r>
              <w:rPr>
                <w:rFonts w:eastAsia="Arial"/>
                <w:color w:val="000000"/>
                <w:sz w:val="18"/>
                <w:szCs w:val="18"/>
              </w:rPr>
              <w:t xml:space="preserve">Cosine Warmup + </w:t>
            </w:r>
            <w:proofErr w:type="spellStart"/>
            <w:r>
              <w:rPr>
                <w:rFonts w:eastAsia="Arial"/>
                <w:color w:val="000000"/>
                <w:sz w:val="18"/>
                <w:szCs w:val="18"/>
              </w:rPr>
              <w:t>CosineAnnealingLR</w:t>
            </w:r>
            <w:proofErr w:type="spellEnd"/>
          </w:p>
        </w:tc>
        <w:tc>
          <w:tcPr>
            <w:tcW w:w="0" w:type="auto"/>
            <w:shd w:val="solid" w:color="D9E2F3" w:fill="auto"/>
          </w:tcPr>
          <w:p w14:paraId="41BA2AE8" w14:textId="77777777" w:rsidR="00457065" w:rsidRDefault="00000000">
            <w:pPr>
              <w:spacing w:before="40" w:after="40"/>
              <w:jc w:val="center"/>
            </w:pPr>
            <w:r>
              <w:rPr>
                <w:rFonts w:eastAsia="Arial"/>
                <w:color w:val="000000"/>
                <w:sz w:val="18"/>
                <w:szCs w:val="18"/>
              </w:rPr>
              <w:t>+0.5-1%</w:t>
            </w:r>
          </w:p>
        </w:tc>
        <w:tc>
          <w:tcPr>
            <w:tcW w:w="0" w:type="auto"/>
            <w:shd w:val="solid" w:color="D9E2F3" w:fill="auto"/>
          </w:tcPr>
          <w:p w14:paraId="1E0CD82E" w14:textId="77777777" w:rsidR="00457065" w:rsidRDefault="00000000">
            <w:pPr>
              <w:spacing w:before="40" w:after="40"/>
            </w:pPr>
            <w:r>
              <w:rPr>
                <w:rFonts w:eastAsia="Arial"/>
                <w:color w:val="000000"/>
                <w:sz w:val="18"/>
                <w:szCs w:val="18"/>
              </w:rPr>
              <w:t>训练稳定性</w:t>
            </w:r>
          </w:p>
        </w:tc>
      </w:tr>
      <w:tr w:rsidR="00457065" w14:paraId="4BDEEB83" w14:textId="77777777">
        <w:tblPrEx>
          <w:tblCellMar>
            <w:top w:w="0" w:type="dxa"/>
            <w:bottom w:w="0" w:type="dxa"/>
          </w:tblCellMar>
        </w:tblPrEx>
        <w:tc>
          <w:tcPr>
            <w:tcW w:w="0" w:type="auto"/>
          </w:tcPr>
          <w:p w14:paraId="18608FCE" w14:textId="77777777" w:rsidR="00457065" w:rsidRDefault="00000000">
            <w:pPr>
              <w:spacing w:before="40" w:after="40"/>
              <w:jc w:val="center"/>
            </w:pPr>
            <w:r>
              <w:rPr>
                <w:rFonts w:eastAsia="Arial"/>
                <w:color w:val="000000"/>
                <w:sz w:val="18"/>
                <w:szCs w:val="18"/>
              </w:rPr>
              <w:t>SWA + EMA</w:t>
            </w:r>
          </w:p>
        </w:tc>
        <w:tc>
          <w:tcPr>
            <w:tcW w:w="0" w:type="auto"/>
          </w:tcPr>
          <w:p w14:paraId="4B799EC9" w14:textId="77777777" w:rsidR="00457065" w:rsidRDefault="00000000">
            <w:pPr>
              <w:spacing w:before="40" w:after="40"/>
              <w:jc w:val="center"/>
            </w:pPr>
            <w:r>
              <w:rPr>
                <w:rFonts w:eastAsia="Arial"/>
                <w:color w:val="000000"/>
                <w:sz w:val="18"/>
                <w:szCs w:val="18"/>
              </w:rPr>
              <w:t>+0.5-1%</w:t>
            </w:r>
          </w:p>
        </w:tc>
        <w:tc>
          <w:tcPr>
            <w:tcW w:w="0" w:type="auto"/>
          </w:tcPr>
          <w:p w14:paraId="13CD73C4" w14:textId="77777777" w:rsidR="00457065" w:rsidRDefault="00000000">
            <w:pPr>
              <w:spacing w:before="40" w:after="40"/>
            </w:pPr>
            <w:r>
              <w:rPr>
                <w:rFonts w:eastAsia="Arial"/>
                <w:color w:val="000000"/>
                <w:sz w:val="18"/>
                <w:szCs w:val="18"/>
              </w:rPr>
              <w:t>模型泛化</w:t>
            </w:r>
          </w:p>
        </w:tc>
      </w:tr>
      <w:tr w:rsidR="00457065" w14:paraId="41214193" w14:textId="77777777">
        <w:tblPrEx>
          <w:tblCellMar>
            <w:top w:w="0" w:type="dxa"/>
            <w:bottom w:w="0" w:type="dxa"/>
          </w:tblCellMar>
        </w:tblPrEx>
        <w:tc>
          <w:tcPr>
            <w:tcW w:w="0" w:type="auto"/>
            <w:shd w:val="solid" w:color="D9E2F3" w:fill="auto"/>
          </w:tcPr>
          <w:p w14:paraId="41FDDB1A" w14:textId="77777777" w:rsidR="00457065" w:rsidRDefault="00000000">
            <w:pPr>
              <w:spacing w:before="40" w:after="40"/>
              <w:jc w:val="center"/>
            </w:pPr>
            <w:r>
              <w:rPr>
                <w:rFonts w:eastAsia="Arial"/>
                <w:color w:val="000000"/>
                <w:sz w:val="18"/>
                <w:szCs w:val="18"/>
              </w:rPr>
              <w:t>测试时增强（TTA）</w:t>
            </w:r>
          </w:p>
        </w:tc>
        <w:tc>
          <w:tcPr>
            <w:tcW w:w="0" w:type="auto"/>
            <w:shd w:val="solid" w:color="D9E2F3" w:fill="auto"/>
          </w:tcPr>
          <w:p w14:paraId="42CB5E78" w14:textId="77777777" w:rsidR="00457065" w:rsidRDefault="00000000">
            <w:pPr>
              <w:spacing w:before="40" w:after="40"/>
              <w:jc w:val="center"/>
            </w:pPr>
            <w:r>
              <w:rPr>
                <w:rFonts w:eastAsia="Arial"/>
                <w:color w:val="000000"/>
                <w:sz w:val="18"/>
                <w:szCs w:val="18"/>
              </w:rPr>
              <w:t>+1-2%</w:t>
            </w:r>
          </w:p>
        </w:tc>
        <w:tc>
          <w:tcPr>
            <w:tcW w:w="0" w:type="auto"/>
            <w:shd w:val="solid" w:color="D9E2F3" w:fill="auto"/>
          </w:tcPr>
          <w:p w14:paraId="0EF3FC43" w14:textId="77777777" w:rsidR="00457065" w:rsidRDefault="00000000">
            <w:pPr>
              <w:spacing w:before="40" w:after="40"/>
            </w:pPr>
            <w:r>
              <w:rPr>
                <w:rFonts w:eastAsia="Arial"/>
                <w:color w:val="000000"/>
                <w:sz w:val="18"/>
                <w:szCs w:val="18"/>
              </w:rPr>
              <w:t>所有类别</w:t>
            </w:r>
          </w:p>
        </w:tc>
      </w:tr>
      <w:tr w:rsidR="00457065" w14:paraId="12B81EBE" w14:textId="77777777">
        <w:tblPrEx>
          <w:tblCellMar>
            <w:top w:w="0" w:type="dxa"/>
            <w:bottom w:w="0" w:type="dxa"/>
          </w:tblCellMar>
        </w:tblPrEx>
        <w:tc>
          <w:tcPr>
            <w:tcW w:w="0" w:type="auto"/>
          </w:tcPr>
          <w:p w14:paraId="33DD76D3" w14:textId="77777777" w:rsidR="00457065" w:rsidRDefault="00000000">
            <w:pPr>
              <w:spacing w:before="40" w:after="40"/>
              <w:jc w:val="center"/>
            </w:pPr>
            <w:proofErr w:type="spellStart"/>
            <w:r>
              <w:rPr>
                <w:rFonts w:eastAsia="Arial"/>
                <w:color w:val="000000"/>
                <w:sz w:val="18"/>
                <w:szCs w:val="18"/>
              </w:rPr>
              <w:t>CutMix</w:t>
            </w:r>
            <w:proofErr w:type="spellEnd"/>
            <w:r>
              <w:rPr>
                <w:rFonts w:eastAsia="Arial"/>
                <w:color w:val="000000"/>
                <w:sz w:val="18"/>
                <w:szCs w:val="18"/>
              </w:rPr>
              <w:t xml:space="preserve"> + </w:t>
            </w:r>
            <w:proofErr w:type="spellStart"/>
            <w:r>
              <w:rPr>
                <w:rFonts w:eastAsia="Arial"/>
                <w:color w:val="000000"/>
                <w:sz w:val="18"/>
                <w:szCs w:val="18"/>
              </w:rPr>
              <w:t>RandomErasing</w:t>
            </w:r>
            <w:proofErr w:type="spellEnd"/>
          </w:p>
        </w:tc>
        <w:tc>
          <w:tcPr>
            <w:tcW w:w="0" w:type="auto"/>
          </w:tcPr>
          <w:p w14:paraId="52244EFF" w14:textId="77777777" w:rsidR="00457065" w:rsidRDefault="00000000">
            <w:pPr>
              <w:spacing w:before="40" w:after="40"/>
              <w:jc w:val="center"/>
            </w:pPr>
            <w:r>
              <w:rPr>
                <w:rFonts w:eastAsia="Arial"/>
                <w:color w:val="000000"/>
                <w:sz w:val="18"/>
                <w:szCs w:val="18"/>
              </w:rPr>
              <w:t>+0.5-1%</w:t>
            </w:r>
          </w:p>
        </w:tc>
        <w:tc>
          <w:tcPr>
            <w:tcW w:w="0" w:type="auto"/>
          </w:tcPr>
          <w:p w14:paraId="55F77E60" w14:textId="77777777" w:rsidR="00457065" w:rsidRDefault="00000000">
            <w:pPr>
              <w:spacing w:before="40" w:after="40"/>
            </w:pPr>
            <w:r>
              <w:rPr>
                <w:rFonts w:eastAsia="Arial"/>
                <w:color w:val="000000"/>
                <w:sz w:val="18"/>
                <w:szCs w:val="18"/>
              </w:rPr>
              <w:t>鲁棒性</w:t>
            </w:r>
          </w:p>
        </w:tc>
      </w:tr>
    </w:tbl>
    <w:p w14:paraId="3C8007C9" w14:textId="77777777" w:rsidR="00457065" w:rsidRDefault="00457065">
      <w:pPr>
        <w:spacing w:after="60"/>
      </w:pPr>
    </w:p>
    <w:p w14:paraId="16B77CAB" w14:textId="77777777" w:rsidR="00457065" w:rsidRDefault="00000000">
      <w:pPr>
        <w:spacing w:after="100"/>
        <w:ind w:firstLine="440"/>
        <w:jc w:val="both"/>
      </w:pPr>
      <w:r>
        <w:rPr>
          <w:rFonts w:eastAsia="Arial"/>
        </w:rPr>
        <w:t>表4 各项改进措施对模型准确率的贡献度量化分析。消融分析清晰地表明，数据集扩充是性能提升的</w:t>
      </w:r>
      <w:proofErr w:type="gramStart"/>
      <w:r>
        <w:rPr>
          <w:rFonts w:eastAsia="Arial"/>
        </w:rPr>
        <w:t>最</w:t>
      </w:r>
      <w:proofErr w:type="gramEnd"/>
      <w:r>
        <w:rPr>
          <w:rFonts w:eastAsia="Arial"/>
        </w:rPr>
        <w:t>关键因素，其贡献（+6.53%）远超其他任何单一改进措施。这一发现印证了"数据是深度学习的燃料"这一核心理念。trash类的F1从v1.03的0.743提升至0.955（提升0.212），原因是多方面的：数据扩充使trash样本增加至原来的7倍（136→948张），加权采样确保了每个batch中有足够的trash样本，Focal Loss则让模型将更多注意力集中在trash这类难分类样本上。</w:t>
      </w:r>
    </w:p>
    <w:p w14:paraId="18366D03" w14:textId="77777777" w:rsidR="00457065" w:rsidRDefault="00000000">
      <w:pPr>
        <w:pStyle w:val="1"/>
        <w:spacing w:before="240" w:after="120"/>
      </w:pPr>
      <w:r>
        <w:rPr>
          <w:rFonts w:eastAsia="Arial"/>
          <w:b/>
          <w:bCs/>
          <w:color w:val="333333"/>
        </w:rPr>
        <w:t>5 结论与展望</w:t>
      </w:r>
    </w:p>
    <w:p w14:paraId="7B00CB1A" w14:textId="77777777" w:rsidR="00457065" w:rsidRDefault="00000000">
      <w:pPr>
        <w:pStyle w:val="2"/>
        <w:spacing w:before="240" w:after="120"/>
      </w:pPr>
      <w:r>
        <w:rPr>
          <w:rFonts w:eastAsia="Arial"/>
          <w:b/>
          <w:bCs/>
          <w:color w:val="333333"/>
          <w:sz w:val="28"/>
          <w:szCs w:val="28"/>
        </w:rPr>
        <w:t>5.1 结论</w:t>
      </w:r>
    </w:p>
    <w:p w14:paraId="687C9B6E" w14:textId="77777777" w:rsidR="00457065" w:rsidRDefault="00000000">
      <w:pPr>
        <w:spacing w:after="100"/>
        <w:ind w:firstLine="440"/>
        <w:jc w:val="both"/>
      </w:pPr>
      <w:r>
        <w:rPr>
          <w:rFonts w:eastAsia="Arial"/>
        </w:rPr>
        <w:t>本项目基于深度学习技术成功构建了一套高精度的智能垃圾分类系统，取得了丰硕的成果。在技术成果方面，构建了包含10,518张图像的六类垃圾分类数据集，通过多</w:t>
      </w:r>
      <w:proofErr w:type="gramStart"/>
      <w:r>
        <w:rPr>
          <w:rFonts w:eastAsia="Arial"/>
        </w:rPr>
        <w:t>源数据</w:t>
      </w:r>
      <w:proofErr w:type="gramEnd"/>
      <w:r>
        <w:rPr>
          <w:rFonts w:eastAsia="Arial"/>
        </w:rPr>
        <w:t>融合有效缓解了类别不平衡问题；实现了10种不同规模的深度学习模型，</w:t>
      </w:r>
      <w:proofErr w:type="spellStart"/>
      <w:r>
        <w:rPr>
          <w:rFonts w:eastAsia="Arial"/>
        </w:rPr>
        <w:t>ConvNeXt</w:t>
      </w:r>
      <w:proofErr w:type="spellEnd"/>
      <w:r>
        <w:rPr>
          <w:rFonts w:eastAsia="Arial"/>
        </w:rPr>
        <w:t xml:space="preserve"> Small以97.48%的测试准确率和0.9723的Macro-F1成为最佳模型。在工程成果方面，项目采用模块化设计，提供了完整的命令行工具链、交互式</w:t>
      </w:r>
      <w:proofErr w:type="spellStart"/>
      <w:r>
        <w:rPr>
          <w:rFonts w:eastAsia="Arial"/>
        </w:rPr>
        <w:t>Streamlit</w:t>
      </w:r>
      <w:proofErr w:type="spellEnd"/>
      <w:r>
        <w:rPr>
          <w:rFonts w:eastAsia="Arial"/>
        </w:rPr>
        <w:t xml:space="preserve"> Web应用和详细的文档体系，支持从数据清洗到模型推理的全流程操作，为后续研究和部署奠定了坚实的技术基础。</w:t>
      </w:r>
    </w:p>
    <w:p w14:paraId="0F63B5E3" w14:textId="77777777" w:rsidR="00457065" w:rsidRDefault="00000000">
      <w:pPr>
        <w:spacing w:after="100"/>
        <w:ind w:firstLine="440"/>
        <w:jc w:val="both"/>
      </w:pPr>
      <w:r>
        <w:rPr>
          <w:rFonts w:eastAsia="Arial"/>
        </w:rPr>
        <w:t>在学术贡献方面，项目系统验证了多项训练优化策略的有效性。消融分析揭示了一个重要</w:t>
      </w:r>
      <w:r>
        <w:rPr>
          <w:rFonts w:eastAsia="Arial"/>
        </w:rPr>
        <w:lastRenderedPageBreak/>
        <w:t>发现：数据规模和质量对分类性能具有决定性影响，数据集扩充贡献了6.53%的准确率提升，其效果远超Focal Loss（1-2%）、SWA+EMA（0.5-1%）等算法优化手段。此外，trash类的F1从0.743提升至0.955的突破性进展，证明了针对少数类的数据扩充和类别平衡采样策略的有效性。这些发现为资源受限条件下的垃圾分类研究提供了有价值的实践指南。</w:t>
      </w:r>
    </w:p>
    <w:p w14:paraId="7F4580A8" w14:textId="77777777" w:rsidR="00457065" w:rsidRDefault="00000000">
      <w:pPr>
        <w:pStyle w:val="2"/>
        <w:spacing w:before="240" w:after="120"/>
      </w:pPr>
      <w:r>
        <w:rPr>
          <w:rFonts w:eastAsia="Arial"/>
          <w:b/>
          <w:bCs/>
          <w:color w:val="333333"/>
          <w:sz w:val="28"/>
          <w:szCs w:val="28"/>
        </w:rPr>
        <w:t>5.2 展望</w:t>
      </w:r>
    </w:p>
    <w:p w14:paraId="286599E7" w14:textId="77777777" w:rsidR="00457065" w:rsidRDefault="00000000">
      <w:pPr>
        <w:spacing w:after="100"/>
        <w:ind w:firstLine="440"/>
        <w:jc w:val="both"/>
      </w:pPr>
      <w:r>
        <w:rPr>
          <w:rFonts w:eastAsia="Arial"/>
        </w:rPr>
        <w:t>未来工作可从以下几个方向展开。第一，模型量化部署：通过INT8量化和</w:t>
      </w:r>
      <w:proofErr w:type="spellStart"/>
      <w:r>
        <w:rPr>
          <w:rFonts w:eastAsia="Arial"/>
        </w:rPr>
        <w:t>TensorRT</w:t>
      </w:r>
      <w:proofErr w:type="spellEnd"/>
      <w:r>
        <w:rPr>
          <w:rFonts w:eastAsia="Arial"/>
        </w:rPr>
        <w:t>推理优化，在移动设备和嵌入式平台上实现实时推理，将模型的精度优势转化为实际应用价值。第二，目标检测扩展：从当前的图像分类任务扩展到目标检测任务，支持图像中多个垃圾目标的同时识别与位置定位，更贴近实际应用场景。第三，细粒度分类：将塑料等大类进一步细分为PET、PP、PE等子类别，提供更加精细化的分类建议。第四，增量学习机制：使系统在上线后能够持续收集新数据并在线更新模型，适应实际场景中不断变化的垃圾分布特征，避免模型漂移问题。</w:t>
      </w:r>
    </w:p>
    <w:p w14:paraId="5CCE09E9" w14:textId="77777777" w:rsidR="00457065" w:rsidRDefault="00000000">
      <w:pPr>
        <w:pStyle w:val="1"/>
        <w:spacing w:before="240" w:after="120"/>
      </w:pPr>
      <w:r>
        <w:rPr>
          <w:rFonts w:eastAsia="Arial"/>
          <w:b/>
          <w:bCs/>
          <w:color w:val="333333"/>
        </w:rPr>
        <w:t>参考文献</w:t>
      </w:r>
    </w:p>
    <w:p w14:paraId="675F0510" w14:textId="77777777" w:rsidR="00457065" w:rsidRDefault="00000000">
      <w:pPr>
        <w:spacing w:after="60" w:line="320" w:lineRule="auto"/>
        <w:ind w:left="440" w:hanging="440"/>
      </w:pPr>
      <w:r>
        <w:rPr>
          <w:rFonts w:eastAsia="Arial"/>
          <w:sz w:val="20"/>
          <w:szCs w:val="20"/>
        </w:rPr>
        <w:t>[1] He K, Zhang X, Ren S, et al. Deep Residual Learning for Image Recognition[C]. IEEE Conference on Computer Vision and Pattern Recognition (CVPR), 2016.</w:t>
      </w:r>
    </w:p>
    <w:p w14:paraId="43521359" w14:textId="77777777" w:rsidR="00457065" w:rsidRDefault="00000000">
      <w:pPr>
        <w:spacing w:after="60" w:line="320" w:lineRule="auto"/>
        <w:ind w:left="440" w:hanging="440"/>
      </w:pPr>
      <w:r>
        <w:rPr>
          <w:rFonts w:eastAsia="Arial"/>
          <w:sz w:val="20"/>
          <w:szCs w:val="20"/>
        </w:rPr>
        <w:t>[2] Sandler M, Howard A, Zhu M, et al. MobileNetV2: Inverted Residuals and Linear Bottlenecks[C]. IEEE Conference on Computer Vision and Pattern Recognition (CVPR), 2018.</w:t>
      </w:r>
    </w:p>
    <w:p w14:paraId="3EBD23AF" w14:textId="77777777" w:rsidR="00457065" w:rsidRDefault="00000000">
      <w:pPr>
        <w:spacing w:after="60" w:line="320" w:lineRule="auto"/>
        <w:ind w:left="440" w:hanging="440"/>
      </w:pPr>
      <w:r>
        <w:rPr>
          <w:rFonts w:eastAsia="Arial"/>
          <w:sz w:val="20"/>
          <w:szCs w:val="20"/>
        </w:rPr>
        <w:t>[3] Tan M, Le Q V. EfficientNetV2: Smaller Models and Faster Training[C]. International Conference on Machine Learning (ICML), 2021.</w:t>
      </w:r>
    </w:p>
    <w:p w14:paraId="790ECF0E" w14:textId="77777777" w:rsidR="00457065" w:rsidRDefault="00000000">
      <w:pPr>
        <w:spacing w:after="60" w:line="320" w:lineRule="auto"/>
        <w:ind w:left="440" w:hanging="440"/>
      </w:pPr>
      <w:r>
        <w:rPr>
          <w:rFonts w:eastAsia="Arial"/>
          <w:sz w:val="20"/>
          <w:szCs w:val="20"/>
        </w:rPr>
        <w:t xml:space="preserve">[4] Liu Z, Mao H, Wu C Y, et al. A </w:t>
      </w:r>
      <w:proofErr w:type="spellStart"/>
      <w:r>
        <w:rPr>
          <w:rFonts w:eastAsia="Arial"/>
          <w:sz w:val="20"/>
          <w:szCs w:val="20"/>
        </w:rPr>
        <w:t>ConvNet</w:t>
      </w:r>
      <w:proofErr w:type="spellEnd"/>
      <w:r>
        <w:rPr>
          <w:rFonts w:eastAsia="Arial"/>
          <w:sz w:val="20"/>
          <w:szCs w:val="20"/>
        </w:rPr>
        <w:t xml:space="preserve"> for the 2020s[C]. IEEE Conference on Computer Vision and Pattern Recognition (CVPR), 2022.</w:t>
      </w:r>
    </w:p>
    <w:p w14:paraId="482A4E29" w14:textId="77777777" w:rsidR="00457065" w:rsidRDefault="00000000">
      <w:pPr>
        <w:spacing w:after="60" w:line="320" w:lineRule="auto"/>
        <w:ind w:left="440" w:hanging="440"/>
      </w:pPr>
      <w:r>
        <w:rPr>
          <w:rFonts w:eastAsia="Arial"/>
          <w:sz w:val="20"/>
          <w:szCs w:val="20"/>
        </w:rPr>
        <w:t xml:space="preserve">[5] Lin T Y, Goyal P, </w:t>
      </w:r>
      <w:proofErr w:type="spellStart"/>
      <w:r>
        <w:rPr>
          <w:rFonts w:eastAsia="Arial"/>
          <w:sz w:val="20"/>
          <w:szCs w:val="20"/>
        </w:rPr>
        <w:t>Girshick</w:t>
      </w:r>
      <w:proofErr w:type="spellEnd"/>
      <w:r>
        <w:rPr>
          <w:rFonts w:eastAsia="Arial"/>
          <w:sz w:val="20"/>
          <w:szCs w:val="20"/>
        </w:rPr>
        <w:t xml:space="preserve"> R, et al. Focal Loss for Dense Object Detection[C]. IEEE International Conference on Computer Vision (ICCV), 2017.</w:t>
      </w:r>
    </w:p>
    <w:p w14:paraId="1A056153" w14:textId="77777777" w:rsidR="00457065" w:rsidRDefault="00000000">
      <w:pPr>
        <w:spacing w:after="60" w:line="320" w:lineRule="auto"/>
        <w:ind w:left="440" w:hanging="440"/>
      </w:pPr>
      <w:r>
        <w:rPr>
          <w:rFonts w:eastAsia="Arial"/>
          <w:sz w:val="20"/>
          <w:szCs w:val="20"/>
        </w:rPr>
        <w:t xml:space="preserve">[6] </w:t>
      </w:r>
      <w:proofErr w:type="spellStart"/>
      <w:r>
        <w:rPr>
          <w:rFonts w:eastAsia="Arial"/>
          <w:sz w:val="20"/>
          <w:szCs w:val="20"/>
        </w:rPr>
        <w:t>Izmailov</w:t>
      </w:r>
      <w:proofErr w:type="spellEnd"/>
      <w:r>
        <w:rPr>
          <w:rFonts w:eastAsia="Arial"/>
          <w:sz w:val="20"/>
          <w:szCs w:val="20"/>
        </w:rPr>
        <w:t xml:space="preserve"> P, </w:t>
      </w:r>
      <w:proofErr w:type="spellStart"/>
      <w:r>
        <w:rPr>
          <w:rFonts w:eastAsia="Arial"/>
          <w:sz w:val="20"/>
          <w:szCs w:val="20"/>
        </w:rPr>
        <w:t>Podoprikhin</w:t>
      </w:r>
      <w:proofErr w:type="spellEnd"/>
      <w:r>
        <w:rPr>
          <w:rFonts w:eastAsia="Arial"/>
          <w:sz w:val="20"/>
          <w:szCs w:val="20"/>
        </w:rPr>
        <w:t xml:space="preserve"> D, </w:t>
      </w:r>
      <w:proofErr w:type="spellStart"/>
      <w:r>
        <w:rPr>
          <w:rFonts w:eastAsia="Arial"/>
          <w:sz w:val="20"/>
          <w:szCs w:val="20"/>
        </w:rPr>
        <w:t>Garipov</w:t>
      </w:r>
      <w:proofErr w:type="spellEnd"/>
      <w:r>
        <w:rPr>
          <w:rFonts w:eastAsia="Arial"/>
          <w:sz w:val="20"/>
          <w:szCs w:val="20"/>
        </w:rPr>
        <w:t xml:space="preserve"> T, et al. Averaging Weights Leads to Wider Optima and Better Generalization[C]. Conference on Uncertainty in Artificial Intelligence (UAI), 2018.</w:t>
      </w:r>
    </w:p>
    <w:p w14:paraId="5B736C3E" w14:textId="77777777" w:rsidR="00457065" w:rsidRDefault="00000000">
      <w:pPr>
        <w:spacing w:after="60" w:line="320" w:lineRule="auto"/>
        <w:ind w:left="440" w:hanging="440"/>
      </w:pPr>
      <w:r>
        <w:rPr>
          <w:rFonts w:eastAsia="Arial"/>
          <w:sz w:val="20"/>
          <w:szCs w:val="20"/>
        </w:rPr>
        <w:t xml:space="preserve">[7] </w:t>
      </w:r>
      <w:proofErr w:type="spellStart"/>
      <w:r>
        <w:rPr>
          <w:rFonts w:eastAsia="Arial"/>
          <w:sz w:val="20"/>
          <w:szCs w:val="20"/>
        </w:rPr>
        <w:t>Cubuk</w:t>
      </w:r>
      <w:proofErr w:type="spellEnd"/>
      <w:r>
        <w:rPr>
          <w:rFonts w:eastAsia="Arial"/>
          <w:sz w:val="20"/>
          <w:szCs w:val="20"/>
        </w:rPr>
        <w:t xml:space="preserve"> E D, </w:t>
      </w:r>
      <w:proofErr w:type="spellStart"/>
      <w:r>
        <w:rPr>
          <w:rFonts w:eastAsia="Arial"/>
          <w:sz w:val="20"/>
          <w:szCs w:val="20"/>
        </w:rPr>
        <w:t>Zoph</w:t>
      </w:r>
      <w:proofErr w:type="spellEnd"/>
      <w:r>
        <w:rPr>
          <w:rFonts w:eastAsia="Arial"/>
          <w:sz w:val="20"/>
          <w:szCs w:val="20"/>
        </w:rPr>
        <w:t xml:space="preserve"> B, </w:t>
      </w:r>
      <w:proofErr w:type="spellStart"/>
      <w:r>
        <w:rPr>
          <w:rFonts w:eastAsia="Arial"/>
          <w:sz w:val="20"/>
          <w:szCs w:val="20"/>
        </w:rPr>
        <w:t>Shlens</w:t>
      </w:r>
      <w:proofErr w:type="spellEnd"/>
      <w:r>
        <w:rPr>
          <w:rFonts w:eastAsia="Arial"/>
          <w:sz w:val="20"/>
          <w:szCs w:val="20"/>
        </w:rPr>
        <w:t xml:space="preserve"> J, et al. </w:t>
      </w:r>
      <w:proofErr w:type="spellStart"/>
      <w:r>
        <w:rPr>
          <w:rFonts w:eastAsia="Arial"/>
          <w:sz w:val="20"/>
          <w:szCs w:val="20"/>
        </w:rPr>
        <w:t>RandAugment</w:t>
      </w:r>
      <w:proofErr w:type="spellEnd"/>
      <w:r>
        <w:rPr>
          <w:rFonts w:eastAsia="Arial"/>
          <w:sz w:val="20"/>
          <w:szCs w:val="20"/>
        </w:rPr>
        <w:t>: Practical Automated Data Augmentation with a Reduced Search Space[C]. Advances in Neural Information Processing Systems (</w:t>
      </w:r>
      <w:proofErr w:type="spellStart"/>
      <w:r>
        <w:rPr>
          <w:rFonts w:eastAsia="Arial"/>
          <w:sz w:val="20"/>
          <w:szCs w:val="20"/>
        </w:rPr>
        <w:t>NeurIPS</w:t>
      </w:r>
      <w:proofErr w:type="spellEnd"/>
      <w:r>
        <w:rPr>
          <w:rFonts w:eastAsia="Arial"/>
          <w:sz w:val="20"/>
          <w:szCs w:val="20"/>
        </w:rPr>
        <w:t>), 2020.</w:t>
      </w:r>
    </w:p>
    <w:p w14:paraId="760C5E1D" w14:textId="77777777" w:rsidR="00457065" w:rsidRDefault="00000000">
      <w:pPr>
        <w:spacing w:after="60" w:line="320" w:lineRule="auto"/>
        <w:ind w:left="440" w:hanging="440"/>
      </w:pPr>
      <w:r>
        <w:rPr>
          <w:rFonts w:eastAsia="Arial"/>
          <w:sz w:val="20"/>
          <w:szCs w:val="20"/>
        </w:rPr>
        <w:t xml:space="preserve">[8] Zhang H, Cisse M, Dauphin Y N, et al. </w:t>
      </w:r>
      <w:proofErr w:type="spellStart"/>
      <w:r>
        <w:rPr>
          <w:rFonts w:eastAsia="Arial"/>
          <w:sz w:val="20"/>
          <w:szCs w:val="20"/>
        </w:rPr>
        <w:t>MixUp</w:t>
      </w:r>
      <w:proofErr w:type="spellEnd"/>
      <w:r>
        <w:rPr>
          <w:rFonts w:eastAsia="Arial"/>
          <w:sz w:val="20"/>
          <w:szCs w:val="20"/>
        </w:rPr>
        <w:t>: Beyond Empirical Risk Minimization[C]. International Conference on Learning Representations (ICLR), 2018.</w:t>
      </w:r>
    </w:p>
    <w:p w14:paraId="53836556" w14:textId="77777777" w:rsidR="00457065" w:rsidRDefault="00000000">
      <w:pPr>
        <w:pStyle w:val="1"/>
        <w:spacing w:before="240" w:after="120"/>
      </w:pPr>
      <w:r>
        <w:rPr>
          <w:rFonts w:eastAsia="Arial"/>
          <w:b/>
          <w:bCs/>
          <w:color w:val="333333"/>
        </w:rPr>
        <w:t>附录</w:t>
      </w:r>
    </w:p>
    <w:p w14:paraId="72D3762C" w14:textId="77777777" w:rsidR="00457065" w:rsidRDefault="00000000">
      <w:pPr>
        <w:pStyle w:val="2"/>
        <w:spacing w:before="240" w:after="120"/>
      </w:pPr>
      <w:r>
        <w:rPr>
          <w:rFonts w:eastAsia="Arial"/>
          <w:b/>
          <w:bCs/>
          <w:color w:val="333333"/>
          <w:sz w:val="28"/>
          <w:szCs w:val="28"/>
        </w:rPr>
        <w:t>A. 版本迭代历史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1497"/>
        <w:gridCol w:w="5237"/>
        <w:gridCol w:w="1470"/>
      </w:tblGrid>
      <w:tr w:rsidR="00457065" w14:paraId="28F324C0" w14:textId="77777777">
        <w:tblPrEx>
          <w:tblCellMar>
            <w:top w:w="0" w:type="dxa"/>
            <w:bottom w:w="0" w:type="dxa"/>
          </w:tblCellMar>
        </w:tblPrEx>
        <w:trPr>
          <w:tblHeader/>
        </w:trPr>
        <w:tc>
          <w:tcPr>
            <w:tcW w:w="0" w:type="auto"/>
            <w:shd w:val="solid" w:color="4472C4" w:fill="auto"/>
          </w:tcPr>
          <w:p w14:paraId="35695F56" w14:textId="77777777" w:rsidR="00457065" w:rsidRDefault="00000000">
            <w:pPr>
              <w:spacing w:before="40" w:after="40"/>
              <w:jc w:val="center"/>
            </w:pPr>
            <w:r>
              <w:rPr>
                <w:rFonts w:eastAsia="Arial"/>
                <w:b/>
                <w:bCs/>
                <w:color w:val="FFFFFF"/>
                <w:sz w:val="18"/>
                <w:szCs w:val="18"/>
              </w:rPr>
              <w:lastRenderedPageBreak/>
              <w:t>版本</w:t>
            </w:r>
          </w:p>
        </w:tc>
        <w:tc>
          <w:tcPr>
            <w:tcW w:w="0" w:type="auto"/>
            <w:shd w:val="solid" w:color="4472C4" w:fill="auto"/>
          </w:tcPr>
          <w:p w14:paraId="267B28B5" w14:textId="77777777" w:rsidR="00457065" w:rsidRDefault="00000000">
            <w:pPr>
              <w:spacing w:before="40" w:after="40"/>
              <w:jc w:val="center"/>
            </w:pPr>
            <w:r>
              <w:rPr>
                <w:rFonts w:eastAsia="Arial"/>
                <w:b/>
                <w:bCs/>
                <w:color w:val="FFFFFF"/>
                <w:sz w:val="18"/>
                <w:szCs w:val="18"/>
              </w:rPr>
              <w:t>日期</w:t>
            </w:r>
          </w:p>
        </w:tc>
        <w:tc>
          <w:tcPr>
            <w:tcW w:w="0" w:type="auto"/>
            <w:shd w:val="solid" w:color="4472C4" w:fill="auto"/>
          </w:tcPr>
          <w:p w14:paraId="5DD55FA6" w14:textId="77777777" w:rsidR="00457065" w:rsidRDefault="00000000">
            <w:pPr>
              <w:spacing w:before="40" w:after="40"/>
              <w:jc w:val="center"/>
            </w:pPr>
            <w:r>
              <w:rPr>
                <w:rFonts w:eastAsia="Arial"/>
                <w:b/>
                <w:bCs/>
                <w:color w:val="FFFFFF"/>
                <w:sz w:val="18"/>
                <w:szCs w:val="18"/>
              </w:rPr>
              <w:t>核心改进</w:t>
            </w:r>
          </w:p>
        </w:tc>
        <w:tc>
          <w:tcPr>
            <w:tcW w:w="0" w:type="auto"/>
            <w:shd w:val="solid" w:color="4472C4" w:fill="auto"/>
          </w:tcPr>
          <w:p w14:paraId="5DC35079" w14:textId="77777777" w:rsidR="00457065" w:rsidRDefault="00000000">
            <w:pPr>
              <w:spacing w:before="40" w:after="40"/>
              <w:jc w:val="center"/>
            </w:pPr>
            <w:r>
              <w:rPr>
                <w:rFonts w:eastAsia="Arial"/>
                <w:b/>
                <w:bCs/>
                <w:color w:val="FFFFFF"/>
                <w:sz w:val="18"/>
                <w:szCs w:val="18"/>
              </w:rPr>
              <w:t>最佳准确率</w:t>
            </w:r>
          </w:p>
        </w:tc>
      </w:tr>
      <w:tr w:rsidR="00457065" w14:paraId="40B4B8B6" w14:textId="77777777">
        <w:tblPrEx>
          <w:tblCellMar>
            <w:top w:w="0" w:type="dxa"/>
            <w:bottom w:w="0" w:type="dxa"/>
          </w:tblCellMar>
        </w:tblPrEx>
        <w:tc>
          <w:tcPr>
            <w:tcW w:w="0" w:type="auto"/>
          </w:tcPr>
          <w:p w14:paraId="12D597B8" w14:textId="77777777" w:rsidR="00457065" w:rsidRDefault="00000000">
            <w:pPr>
              <w:spacing w:before="40" w:after="40"/>
              <w:jc w:val="center"/>
            </w:pPr>
            <w:r>
              <w:rPr>
                <w:rFonts w:eastAsia="Arial"/>
                <w:color w:val="000000"/>
                <w:sz w:val="18"/>
                <w:szCs w:val="18"/>
              </w:rPr>
              <w:t>v1.0.0</w:t>
            </w:r>
          </w:p>
        </w:tc>
        <w:tc>
          <w:tcPr>
            <w:tcW w:w="0" w:type="auto"/>
          </w:tcPr>
          <w:p w14:paraId="272A29A3" w14:textId="77777777" w:rsidR="00457065" w:rsidRDefault="00000000">
            <w:pPr>
              <w:spacing w:before="40" w:after="40"/>
              <w:jc w:val="center"/>
            </w:pPr>
            <w:r>
              <w:rPr>
                <w:rFonts w:eastAsia="Arial"/>
                <w:color w:val="000000"/>
                <w:sz w:val="18"/>
                <w:szCs w:val="18"/>
              </w:rPr>
              <w:t>2024-10-15</w:t>
            </w:r>
          </w:p>
        </w:tc>
        <w:tc>
          <w:tcPr>
            <w:tcW w:w="0" w:type="auto"/>
          </w:tcPr>
          <w:p w14:paraId="178C2A1C" w14:textId="77777777" w:rsidR="00457065" w:rsidRDefault="00000000">
            <w:pPr>
              <w:spacing w:before="40" w:after="40"/>
              <w:jc w:val="center"/>
            </w:pPr>
            <w:r>
              <w:rPr>
                <w:rFonts w:eastAsia="Arial"/>
                <w:color w:val="000000"/>
                <w:sz w:val="18"/>
                <w:szCs w:val="18"/>
              </w:rPr>
              <w:t>基线模型+数据清洗+</w:t>
            </w:r>
            <w:proofErr w:type="spellStart"/>
            <w:r>
              <w:rPr>
                <w:rFonts w:eastAsia="Arial"/>
                <w:color w:val="000000"/>
                <w:sz w:val="18"/>
                <w:szCs w:val="18"/>
              </w:rPr>
              <w:t>Streamlit</w:t>
            </w:r>
            <w:proofErr w:type="spellEnd"/>
            <w:r>
              <w:rPr>
                <w:rFonts w:eastAsia="Arial"/>
                <w:color w:val="000000"/>
                <w:sz w:val="18"/>
                <w:szCs w:val="18"/>
              </w:rPr>
              <w:t>应用</w:t>
            </w:r>
          </w:p>
        </w:tc>
        <w:tc>
          <w:tcPr>
            <w:tcW w:w="0" w:type="auto"/>
          </w:tcPr>
          <w:p w14:paraId="77382A1E" w14:textId="77777777" w:rsidR="00457065" w:rsidRDefault="00000000">
            <w:pPr>
              <w:spacing w:before="40" w:after="40"/>
            </w:pPr>
            <w:r>
              <w:rPr>
                <w:rFonts w:eastAsia="Arial"/>
                <w:color w:val="000000"/>
                <w:sz w:val="18"/>
                <w:szCs w:val="18"/>
              </w:rPr>
              <w:t>~80%</w:t>
            </w:r>
          </w:p>
        </w:tc>
      </w:tr>
      <w:tr w:rsidR="00457065" w14:paraId="12A11794" w14:textId="77777777">
        <w:tblPrEx>
          <w:tblCellMar>
            <w:top w:w="0" w:type="dxa"/>
            <w:bottom w:w="0" w:type="dxa"/>
          </w:tblCellMar>
        </w:tblPrEx>
        <w:tc>
          <w:tcPr>
            <w:tcW w:w="0" w:type="auto"/>
            <w:shd w:val="solid" w:color="D9E2F3" w:fill="auto"/>
          </w:tcPr>
          <w:p w14:paraId="701EE2AD" w14:textId="77777777" w:rsidR="00457065" w:rsidRDefault="00000000">
            <w:pPr>
              <w:spacing w:before="40" w:after="40"/>
              <w:jc w:val="center"/>
            </w:pPr>
            <w:r>
              <w:rPr>
                <w:rFonts w:eastAsia="Arial"/>
                <w:color w:val="000000"/>
                <w:sz w:val="18"/>
                <w:szCs w:val="18"/>
              </w:rPr>
              <w:t>v1.01</w:t>
            </w:r>
          </w:p>
        </w:tc>
        <w:tc>
          <w:tcPr>
            <w:tcW w:w="0" w:type="auto"/>
            <w:shd w:val="solid" w:color="D9E2F3" w:fill="auto"/>
          </w:tcPr>
          <w:p w14:paraId="6BEAE867" w14:textId="77777777" w:rsidR="00457065" w:rsidRDefault="00000000">
            <w:pPr>
              <w:spacing w:before="40" w:after="40"/>
              <w:jc w:val="center"/>
            </w:pPr>
            <w:r>
              <w:rPr>
                <w:rFonts w:eastAsia="Arial"/>
                <w:color w:val="000000"/>
                <w:sz w:val="18"/>
                <w:szCs w:val="18"/>
              </w:rPr>
              <w:t>2026-05-12</w:t>
            </w:r>
          </w:p>
        </w:tc>
        <w:tc>
          <w:tcPr>
            <w:tcW w:w="0" w:type="auto"/>
            <w:shd w:val="solid" w:color="D9E2F3" w:fill="auto"/>
          </w:tcPr>
          <w:p w14:paraId="2DE2A471" w14:textId="77777777" w:rsidR="00457065" w:rsidRDefault="00000000">
            <w:pPr>
              <w:spacing w:before="40" w:after="40"/>
              <w:jc w:val="center"/>
            </w:pPr>
            <w:r>
              <w:rPr>
                <w:rFonts w:eastAsia="Arial"/>
                <w:color w:val="000000"/>
                <w:sz w:val="18"/>
                <w:szCs w:val="18"/>
              </w:rPr>
              <w:t>ResNet18分类</w:t>
            </w:r>
            <w:proofErr w:type="gramStart"/>
            <w:r>
              <w:rPr>
                <w:rFonts w:eastAsia="Arial"/>
                <w:color w:val="000000"/>
                <w:sz w:val="18"/>
                <w:szCs w:val="18"/>
              </w:rPr>
              <w:t>头增强</w:t>
            </w:r>
            <w:proofErr w:type="gramEnd"/>
          </w:p>
        </w:tc>
        <w:tc>
          <w:tcPr>
            <w:tcW w:w="0" w:type="auto"/>
            <w:shd w:val="solid" w:color="D9E2F3" w:fill="auto"/>
          </w:tcPr>
          <w:p w14:paraId="6ACB419D" w14:textId="77777777" w:rsidR="00457065" w:rsidRDefault="00000000">
            <w:pPr>
              <w:spacing w:before="40" w:after="40"/>
            </w:pPr>
            <w:r>
              <w:rPr>
                <w:rFonts w:eastAsia="Arial"/>
                <w:color w:val="000000"/>
                <w:sz w:val="18"/>
                <w:szCs w:val="18"/>
              </w:rPr>
              <w:t>~82%</w:t>
            </w:r>
          </w:p>
        </w:tc>
      </w:tr>
      <w:tr w:rsidR="00457065" w14:paraId="535CD107" w14:textId="77777777">
        <w:tblPrEx>
          <w:tblCellMar>
            <w:top w:w="0" w:type="dxa"/>
            <w:bottom w:w="0" w:type="dxa"/>
          </w:tblCellMar>
        </w:tblPrEx>
        <w:tc>
          <w:tcPr>
            <w:tcW w:w="0" w:type="auto"/>
          </w:tcPr>
          <w:p w14:paraId="49123FD6" w14:textId="77777777" w:rsidR="00457065" w:rsidRDefault="00000000">
            <w:pPr>
              <w:spacing w:before="40" w:after="40"/>
              <w:jc w:val="center"/>
            </w:pPr>
            <w:r>
              <w:rPr>
                <w:rFonts w:eastAsia="Arial"/>
                <w:color w:val="000000"/>
                <w:sz w:val="18"/>
                <w:szCs w:val="18"/>
              </w:rPr>
              <w:t>v1.02</w:t>
            </w:r>
          </w:p>
        </w:tc>
        <w:tc>
          <w:tcPr>
            <w:tcW w:w="0" w:type="auto"/>
          </w:tcPr>
          <w:p w14:paraId="5C27E1FC" w14:textId="77777777" w:rsidR="00457065" w:rsidRDefault="00000000">
            <w:pPr>
              <w:spacing w:before="40" w:after="40"/>
              <w:jc w:val="center"/>
            </w:pPr>
            <w:r>
              <w:rPr>
                <w:rFonts w:eastAsia="Arial"/>
                <w:color w:val="000000"/>
                <w:sz w:val="18"/>
                <w:szCs w:val="18"/>
              </w:rPr>
              <w:t>2026-05-15</w:t>
            </w:r>
          </w:p>
        </w:tc>
        <w:tc>
          <w:tcPr>
            <w:tcW w:w="0" w:type="auto"/>
          </w:tcPr>
          <w:p w14:paraId="01157A4F" w14:textId="77777777" w:rsidR="00457065" w:rsidRDefault="00000000">
            <w:pPr>
              <w:spacing w:before="40" w:after="40"/>
              <w:jc w:val="center"/>
            </w:pPr>
            <w:r>
              <w:rPr>
                <w:rFonts w:eastAsia="Arial"/>
                <w:color w:val="000000"/>
                <w:sz w:val="18"/>
                <w:szCs w:val="18"/>
              </w:rPr>
              <w:t>Bug修复+类别权重+</w:t>
            </w:r>
            <w:proofErr w:type="gramStart"/>
            <w:r>
              <w:rPr>
                <w:rFonts w:eastAsia="Arial"/>
                <w:color w:val="000000"/>
                <w:sz w:val="18"/>
                <w:szCs w:val="18"/>
              </w:rPr>
              <w:t>增强增强</w:t>
            </w:r>
            <w:proofErr w:type="gramEnd"/>
          </w:p>
        </w:tc>
        <w:tc>
          <w:tcPr>
            <w:tcW w:w="0" w:type="auto"/>
          </w:tcPr>
          <w:p w14:paraId="3001E28C" w14:textId="77777777" w:rsidR="00457065" w:rsidRDefault="00000000">
            <w:pPr>
              <w:spacing w:before="40" w:after="40"/>
            </w:pPr>
            <w:r>
              <w:rPr>
                <w:rFonts w:eastAsia="Arial"/>
                <w:color w:val="000000"/>
                <w:sz w:val="18"/>
                <w:szCs w:val="18"/>
              </w:rPr>
              <w:t>~85%</w:t>
            </w:r>
          </w:p>
        </w:tc>
      </w:tr>
      <w:tr w:rsidR="00457065" w14:paraId="33F5E0CF" w14:textId="77777777">
        <w:tblPrEx>
          <w:tblCellMar>
            <w:top w:w="0" w:type="dxa"/>
            <w:bottom w:w="0" w:type="dxa"/>
          </w:tblCellMar>
        </w:tblPrEx>
        <w:tc>
          <w:tcPr>
            <w:tcW w:w="0" w:type="auto"/>
            <w:shd w:val="solid" w:color="D9E2F3" w:fill="auto"/>
          </w:tcPr>
          <w:p w14:paraId="2ACBD96A" w14:textId="77777777" w:rsidR="00457065" w:rsidRDefault="00000000">
            <w:pPr>
              <w:spacing w:before="40" w:after="40"/>
              <w:jc w:val="center"/>
            </w:pPr>
            <w:r>
              <w:rPr>
                <w:rFonts w:eastAsia="Arial"/>
                <w:color w:val="000000"/>
                <w:sz w:val="18"/>
                <w:szCs w:val="18"/>
              </w:rPr>
              <w:t>v1.03</w:t>
            </w:r>
          </w:p>
        </w:tc>
        <w:tc>
          <w:tcPr>
            <w:tcW w:w="0" w:type="auto"/>
            <w:shd w:val="solid" w:color="D9E2F3" w:fill="auto"/>
          </w:tcPr>
          <w:p w14:paraId="69608DD3" w14:textId="77777777" w:rsidR="00457065" w:rsidRDefault="00000000">
            <w:pPr>
              <w:spacing w:before="40" w:after="40"/>
              <w:jc w:val="center"/>
            </w:pPr>
            <w:r>
              <w:rPr>
                <w:rFonts w:eastAsia="Arial"/>
                <w:color w:val="000000"/>
                <w:sz w:val="18"/>
                <w:szCs w:val="18"/>
              </w:rPr>
              <w:t>2026-05-19</w:t>
            </w:r>
          </w:p>
        </w:tc>
        <w:tc>
          <w:tcPr>
            <w:tcW w:w="0" w:type="auto"/>
            <w:shd w:val="solid" w:color="D9E2F3" w:fill="auto"/>
          </w:tcPr>
          <w:p w14:paraId="382DBB15" w14:textId="77777777" w:rsidR="00457065" w:rsidRDefault="00000000">
            <w:pPr>
              <w:spacing w:before="40" w:after="40"/>
              <w:jc w:val="center"/>
            </w:pPr>
            <w:r>
              <w:rPr>
                <w:rFonts w:eastAsia="Arial"/>
                <w:color w:val="000000"/>
                <w:sz w:val="18"/>
                <w:szCs w:val="18"/>
              </w:rPr>
              <w:t>+EfficientNetV2-S/</w:t>
            </w:r>
            <w:proofErr w:type="spellStart"/>
            <w:r>
              <w:rPr>
                <w:rFonts w:eastAsia="Arial"/>
                <w:color w:val="000000"/>
                <w:sz w:val="18"/>
                <w:szCs w:val="18"/>
              </w:rPr>
              <w:t>ConvNeXt+Focal</w:t>
            </w:r>
            <w:proofErr w:type="spellEnd"/>
            <w:r>
              <w:rPr>
                <w:rFonts w:eastAsia="Arial"/>
                <w:color w:val="000000"/>
                <w:sz w:val="18"/>
                <w:szCs w:val="18"/>
              </w:rPr>
              <w:t xml:space="preserve"> Loss</w:t>
            </w:r>
          </w:p>
        </w:tc>
        <w:tc>
          <w:tcPr>
            <w:tcW w:w="0" w:type="auto"/>
            <w:shd w:val="solid" w:color="D9E2F3" w:fill="auto"/>
          </w:tcPr>
          <w:p w14:paraId="4D6EEFE4" w14:textId="77777777" w:rsidR="00457065" w:rsidRDefault="00000000">
            <w:pPr>
              <w:spacing w:before="40" w:after="40"/>
            </w:pPr>
            <w:r>
              <w:rPr>
                <w:rFonts w:eastAsia="Arial"/>
                <w:color w:val="000000"/>
                <w:sz w:val="18"/>
                <w:szCs w:val="18"/>
              </w:rPr>
              <w:t>90.00%</w:t>
            </w:r>
          </w:p>
        </w:tc>
      </w:tr>
      <w:tr w:rsidR="00457065" w14:paraId="72955EA8" w14:textId="77777777">
        <w:tblPrEx>
          <w:tblCellMar>
            <w:top w:w="0" w:type="dxa"/>
            <w:bottom w:w="0" w:type="dxa"/>
          </w:tblCellMar>
        </w:tblPrEx>
        <w:tc>
          <w:tcPr>
            <w:tcW w:w="0" w:type="auto"/>
          </w:tcPr>
          <w:p w14:paraId="7ABE3D03" w14:textId="77777777" w:rsidR="00457065" w:rsidRDefault="00000000">
            <w:pPr>
              <w:spacing w:before="40" w:after="40"/>
              <w:jc w:val="center"/>
            </w:pPr>
            <w:r>
              <w:rPr>
                <w:rFonts w:eastAsia="Arial"/>
                <w:color w:val="000000"/>
                <w:sz w:val="18"/>
                <w:szCs w:val="18"/>
              </w:rPr>
              <w:t>v1.04</w:t>
            </w:r>
          </w:p>
        </w:tc>
        <w:tc>
          <w:tcPr>
            <w:tcW w:w="0" w:type="auto"/>
          </w:tcPr>
          <w:p w14:paraId="6F3797CB" w14:textId="77777777" w:rsidR="00457065" w:rsidRDefault="00000000">
            <w:pPr>
              <w:spacing w:before="40" w:after="40"/>
              <w:jc w:val="center"/>
            </w:pPr>
            <w:r>
              <w:rPr>
                <w:rFonts w:eastAsia="Arial"/>
                <w:color w:val="000000"/>
                <w:sz w:val="18"/>
                <w:szCs w:val="18"/>
              </w:rPr>
              <w:t>2026-05-22</w:t>
            </w:r>
          </w:p>
        </w:tc>
        <w:tc>
          <w:tcPr>
            <w:tcW w:w="0" w:type="auto"/>
          </w:tcPr>
          <w:p w14:paraId="42C742C1" w14:textId="77777777" w:rsidR="00457065" w:rsidRDefault="00000000">
            <w:pPr>
              <w:spacing w:before="40" w:after="40"/>
              <w:jc w:val="center"/>
            </w:pPr>
            <w:r>
              <w:rPr>
                <w:rFonts w:eastAsia="Arial"/>
                <w:color w:val="000000"/>
                <w:sz w:val="18"/>
                <w:szCs w:val="18"/>
              </w:rPr>
              <w:t>+</w:t>
            </w:r>
            <w:proofErr w:type="spellStart"/>
            <w:r>
              <w:rPr>
                <w:rFonts w:eastAsia="Arial"/>
                <w:color w:val="000000"/>
                <w:sz w:val="18"/>
                <w:szCs w:val="18"/>
              </w:rPr>
              <w:t>CutMix+RandomErasing+TTA</w:t>
            </w:r>
            <w:proofErr w:type="spellEnd"/>
          </w:p>
        </w:tc>
        <w:tc>
          <w:tcPr>
            <w:tcW w:w="0" w:type="auto"/>
          </w:tcPr>
          <w:p w14:paraId="7158B144" w14:textId="77777777" w:rsidR="00457065" w:rsidRDefault="00000000">
            <w:pPr>
              <w:spacing w:before="40" w:after="40"/>
            </w:pPr>
            <w:r>
              <w:rPr>
                <w:rFonts w:eastAsia="Arial"/>
                <w:color w:val="000000"/>
                <w:sz w:val="18"/>
                <w:szCs w:val="18"/>
              </w:rPr>
              <w:t>90.20%</w:t>
            </w:r>
          </w:p>
        </w:tc>
      </w:tr>
      <w:tr w:rsidR="00457065" w14:paraId="57E2FEBD" w14:textId="77777777">
        <w:tblPrEx>
          <w:tblCellMar>
            <w:top w:w="0" w:type="dxa"/>
            <w:bottom w:w="0" w:type="dxa"/>
          </w:tblCellMar>
        </w:tblPrEx>
        <w:tc>
          <w:tcPr>
            <w:tcW w:w="0" w:type="auto"/>
            <w:shd w:val="solid" w:color="D9E2F3" w:fill="auto"/>
          </w:tcPr>
          <w:p w14:paraId="675D5508" w14:textId="77777777" w:rsidR="00457065" w:rsidRDefault="00000000">
            <w:pPr>
              <w:spacing w:before="40" w:after="40"/>
              <w:jc w:val="center"/>
            </w:pPr>
            <w:r>
              <w:rPr>
                <w:rFonts w:eastAsia="Arial"/>
                <w:color w:val="000000"/>
                <w:sz w:val="18"/>
                <w:szCs w:val="18"/>
              </w:rPr>
              <w:t>v1.05</w:t>
            </w:r>
          </w:p>
        </w:tc>
        <w:tc>
          <w:tcPr>
            <w:tcW w:w="0" w:type="auto"/>
            <w:shd w:val="solid" w:color="D9E2F3" w:fill="auto"/>
          </w:tcPr>
          <w:p w14:paraId="0293F372" w14:textId="77777777" w:rsidR="00457065" w:rsidRDefault="00000000">
            <w:pPr>
              <w:spacing w:before="40" w:after="40"/>
              <w:jc w:val="center"/>
            </w:pPr>
            <w:r>
              <w:rPr>
                <w:rFonts w:eastAsia="Arial"/>
                <w:color w:val="000000"/>
                <w:sz w:val="18"/>
                <w:szCs w:val="18"/>
              </w:rPr>
              <w:t>2026-05-27</w:t>
            </w:r>
          </w:p>
        </w:tc>
        <w:tc>
          <w:tcPr>
            <w:tcW w:w="0" w:type="auto"/>
            <w:shd w:val="solid" w:color="D9E2F3" w:fill="auto"/>
          </w:tcPr>
          <w:p w14:paraId="00EF003C" w14:textId="77777777" w:rsidR="00457065" w:rsidRDefault="00000000">
            <w:pPr>
              <w:spacing w:before="40" w:after="40"/>
              <w:jc w:val="center"/>
            </w:pPr>
            <w:r>
              <w:rPr>
                <w:rFonts w:eastAsia="Arial"/>
                <w:color w:val="000000"/>
                <w:sz w:val="18"/>
                <w:szCs w:val="18"/>
              </w:rPr>
              <w:t>+SE注意力+EMA+知识蒸馏</w:t>
            </w:r>
          </w:p>
        </w:tc>
        <w:tc>
          <w:tcPr>
            <w:tcW w:w="0" w:type="auto"/>
            <w:shd w:val="solid" w:color="D9E2F3" w:fill="auto"/>
          </w:tcPr>
          <w:p w14:paraId="6BE8AA87" w14:textId="77777777" w:rsidR="00457065" w:rsidRDefault="00000000">
            <w:pPr>
              <w:spacing w:before="40" w:after="40"/>
            </w:pPr>
            <w:r>
              <w:rPr>
                <w:rFonts w:eastAsia="Arial"/>
                <w:color w:val="000000"/>
                <w:sz w:val="18"/>
                <w:szCs w:val="18"/>
              </w:rPr>
              <w:t>~92%</w:t>
            </w:r>
          </w:p>
        </w:tc>
      </w:tr>
      <w:tr w:rsidR="00457065" w14:paraId="5864A270" w14:textId="77777777">
        <w:tblPrEx>
          <w:tblCellMar>
            <w:top w:w="0" w:type="dxa"/>
            <w:bottom w:w="0" w:type="dxa"/>
          </w:tblCellMar>
        </w:tblPrEx>
        <w:tc>
          <w:tcPr>
            <w:tcW w:w="0" w:type="auto"/>
          </w:tcPr>
          <w:p w14:paraId="3A536F81" w14:textId="77777777" w:rsidR="00457065" w:rsidRDefault="00000000">
            <w:pPr>
              <w:spacing w:before="40" w:after="40"/>
              <w:jc w:val="center"/>
            </w:pPr>
            <w:r>
              <w:rPr>
                <w:rFonts w:eastAsia="Arial"/>
                <w:color w:val="000000"/>
                <w:sz w:val="18"/>
                <w:szCs w:val="18"/>
              </w:rPr>
              <w:t>v1.06</w:t>
            </w:r>
          </w:p>
        </w:tc>
        <w:tc>
          <w:tcPr>
            <w:tcW w:w="0" w:type="auto"/>
          </w:tcPr>
          <w:p w14:paraId="2DE96F59" w14:textId="77777777" w:rsidR="00457065" w:rsidRDefault="00000000">
            <w:pPr>
              <w:spacing w:before="40" w:after="40"/>
              <w:jc w:val="center"/>
            </w:pPr>
            <w:r>
              <w:rPr>
                <w:rFonts w:eastAsia="Arial"/>
                <w:color w:val="000000"/>
                <w:sz w:val="18"/>
                <w:szCs w:val="18"/>
              </w:rPr>
              <w:t>2026-05-27</w:t>
            </w:r>
          </w:p>
        </w:tc>
        <w:tc>
          <w:tcPr>
            <w:tcW w:w="0" w:type="auto"/>
          </w:tcPr>
          <w:p w14:paraId="6F6167BF" w14:textId="77777777" w:rsidR="00457065" w:rsidRDefault="00000000">
            <w:pPr>
              <w:spacing w:before="40" w:after="40"/>
              <w:jc w:val="center"/>
            </w:pPr>
            <w:r>
              <w:rPr>
                <w:rFonts w:eastAsia="Arial"/>
                <w:color w:val="000000"/>
                <w:sz w:val="18"/>
                <w:szCs w:val="18"/>
              </w:rPr>
              <w:t>数据集扩充至10,518张+SWA</w:t>
            </w:r>
          </w:p>
        </w:tc>
        <w:tc>
          <w:tcPr>
            <w:tcW w:w="0" w:type="auto"/>
          </w:tcPr>
          <w:p w14:paraId="06D5EFFE" w14:textId="77777777" w:rsidR="00457065" w:rsidRDefault="00000000">
            <w:pPr>
              <w:spacing w:before="40" w:after="40"/>
            </w:pPr>
            <w:r>
              <w:rPr>
                <w:rFonts w:eastAsia="Arial"/>
                <w:color w:val="000000"/>
                <w:sz w:val="18"/>
                <w:szCs w:val="18"/>
              </w:rPr>
              <w:t>96.53%</w:t>
            </w:r>
          </w:p>
        </w:tc>
      </w:tr>
      <w:tr w:rsidR="00457065" w14:paraId="66014A28" w14:textId="77777777">
        <w:tblPrEx>
          <w:tblCellMar>
            <w:top w:w="0" w:type="dxa"/>
            <w:bottom w:w="0" w:type="dxa"/>
          </w:tblCellMar>
        </w:tblPrEx>
        <w:tc>
          <w:tcPr>
            <w:tcW w:w="0" w:type="auto"/>
            <w:shd w:val="solid" w:color="D9E2F3" w:fill="auto"/>
          </w:tcPr>
          <w:p w14:paraId="27B88140" w14:textId="77777777" w:rsidR="00457065" w:rsidRDefault="00000000">
            <w:pPr>
              <w:spacing w:before="40" w:after="40"/>
              <w:jc w:val="center"/>
            </w:pPr>
            <w:r>
              <w:rPr>
                <w:rFonts w:eastAsia="Arial"/>
                <w:color w:val="000000"/>
                <w:sz w:val="18"/>
                <w:szCs w:val="18"/>
              </w:rPr>
              <w:t>v1.07</w:t>
            </w:r>
          </w:p>
        </w:tc>
        <w:tc>
          <w:tcPr>
            <w:tcW w:w="0" w:type="auto"/>
            <w:shd w:val="solid" w:color="D9E2F3" w:fill="auto"/>
          </w:tcPr>
          <w:p w14:paraId="6C433091" w14:textId="77777777" w:rsidR="00457065" w:rsidRDefault="00000000">
            <w:pPr>
              <w:spacing w:before="40" w:after="40"/>
              <w:jc w:val="center"/>
            </w:pPr>
            <w:r>
              <w:rPr>
                <w:rFonts w:eastAsia="Arial"/>
                <w:color w:val="000000"/>
                <w:sz w:val="18"/>
                <w:szCs w:val="18"/>
              </w:rPr>
              <w:t>2026-05-29</w:t>
            </w:r>
          </w:p>
        </w:tc>
        <w:tc>
          <w:tcPr>
            <w:tcW w:w="0" w:type="auto"/>
            <w:shd w:val="solid" w:color="D9E2F3" w:fill="auto"/>
          </w:tcPr>
          <w:p w14:paraId="68AB0CFB" w14:textId="77777777" w:rsidR="00457065" w:rsidRDefault="00000000">
            <w:pPr>
              <w:spacing w:before="40" w:after="40"/>
              <w:jc w:val="center"/>
            </w:pPr>
            <w:proofErr w:type="spellStart"/>
            <w:r>
              <w:rPr>
                <w:rFonts w:eastAsia="Arial"/>
                <w:color w:val="000000"/>
                <w:sz w:val="18"/>
                <w:szCs w:val="18"/>
              </w:rPr>
              <w:t>ConvNeXt</w:t>
            </w:r>
            <w:proofErr w:type="spellEnd"/>
            <w:r>
              <w:rPr>
                <w:rFonts w:eastAsia="Arial"/>
                <w:color w:val="000000"/>
                <w:sz w:val="18"/>
                <w:szCs w:val="18"/>
              </w:rPr>
              <w:t xml:space="preserve"> Small最终调优</w:t>
            </w:r>
          </w:p>
        </w:tc>
        <w:tc>
          <w:tcPr>
            <w:tcW w:w="0" w:type="auto"/>
            <w:shd w:val="solid" w:color="D9E2F3" w:fill="auto"/>
          </w:tcPr>
          <w:p w14:paraId="051DDF04" w14:textId="77777777" w:rsidR="00457065" w:rsidRDefault="00000000">
            <w:pPr>
              <w:spacing w:before="40" w:after="40"/>
            </w:pPr>
            <w:r>
              <w:rPr>
                <w:rFonts w:eastAsia="Arial"/>
                <w:color w:val="000000"/>
                <w:sz w:val="18"/>
                <w:szCs w:val="18"/>
              </w:rPr>
              <w:t>97.48%</w:t>
            </w:r>
          </w:p>
        </w:tc>
      </w:tr>
    </w:tbl>
    <w:p w14:paraId="5A86D917" w14:textId="77777777" w:rsidR="00457065" w:rsidRDefault="00457065">
      <w:pPr>
        <w:spacing w:after="60"/>
      </w:pPr>
    </w:p>
    <w:p w14:paraId="02432B2A" w14:textId="77777777" w:rsidR="00457065" w:rsidRDefault="00000000">
      <w:pPr>
        <w:pStyle w:val="2"/>
        <w:spacing w:before="240" w:after="120"/>
      </w:pPr>
      <w:r>
        <w:rPr>
          <w:rFonts w:eastAsia="Arial"/>
          <w:b/>
          <w:bCs/>
          <w:color w:val="333333"/>
          <w:sz w:val="28"/>
          <w:szCs w:val="28"/>
        </w:rPr>
        <w:t>B. 模型配置参数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2314"/>
        <w:gridCol w:w="1103"/>
        <w:gridCol w:w="1456"/>
        <w:gridCol w:w="1456"/>
      </w:tblGrid>
      <w:tr w:rsidR="00457065" w14:paraId="6C9FE8EB" w14:textId="77777777">
        <w:tblPrEx>
          <w:tblCellMar>
            <w:top w:w="0" w:type="dxa"/>
            <w:bottom w:w="0" w:type="dxa"/>
          </w:tblCellMar>
        </w:tblPrEx>
        <w:trPr>
          <w:tblHeader/>
        </w:trPr>
        <w:tc>
          <w:tcPr>
            <w:tcW w:w="0" w:type="auto"/>
            <w:shd w:val="solid" w:color="4472C4" w:fill="auto"/>
          </w:tcPr>
          <w:p w14:paraId="65DB9BA2" w14:textId="77777777" w:rsidR="00457065" w:rsidRDefault="00000000">
            <w:pPr>
              <w:spacing w:before="40" w:after="40"/>
              <w:jc w:val="center"/>
            </w:pPr>
            <w:r>
              <w:rPr>
                <w:rFonts w:eastAsia="Arial"/>
                <w:b/>
                <w:bCs/>
                <w:color w:val="FFFFFF"/>
                <w:sz w:val="18"/>
                <w:szCs w:val="18"/>
              </w:rPr>
              <w:t>模型</w:t>
            </w:r>
          </w:p>
        </w:tc>
        <w:tc>
          <w:tcPr>
            <w:tcW w:w="0" w:type="auto"/>
            <w:shd w:val="solid" w:color="4472C4" w:fill="auto"/>
          </w:tcPr>
          <w:p w14:paraId="34EE8A98" w14:textId="77777777" w:rsidR="00457065" w:rsidRDefault="00000000">
            <w:pPr>
              <w:spacing w:before="40" w:after="40"/>
              <w:jc w:val="center"/>
            </w:pPr>
            <w:r>
              <w:rPr>
                <w:rFonts w:eastAsia="Arial"/>
                <w:b/>
                <w:bCs/>
                <w:color w:val="FFFFFF"/>
                <w:sz w:val="18"/>
                <w:szCs w:val="18"/>
              </w:rPr>
              <w:t>优化器</w:t>
            </w:r>
          </w:p>
        </w:tc>
        <w:tc>
          <w:tcPr>
            <w:tcW w:w="0" w:type="auto"/>
            <w:shd w:val="solid" w:color="4472C4" w:fill="auto"/>
          </w:tcPr>
          <w:p w14:paraId="3E47B38C" w14:textId="77777777" w:rsidR="00457065" w:rsidRDefault="00000000">
            <w:pPr>
              <w:spacing w:before="40" w:after="40"/>
              <w:jc w:val="center"/>
            </w:pPr>
            <w:r>
              <w:rPr>
                <w:rFonts w:eastAsia="Arial"/>
                <w:b/>
                <w:bCs/>
                <w:color w:val="FFFFFF"/>
                <w:sz w:val="18"/>
                <w:szCs w:val="18"/>
              </w:rPr>
              <w:t>学习率</w:t>
            </w:r>
          </w:p>
        </w:tc>
        <w:tc>
          <w:tcPr>
            <w:tcW w:w="0" w:type="auto"/>
            <w:shd w:val="solid" w:color="4472C4" w:fill="auto"/>
          </w:tcPr>
          <w:p w14:paraId="5FBFE2E4" w14:textId="77777777" w:rsidR="00457065" w:rsidRDefault="00000000">
            <w:pPr>
              <w:spacing w:before="40" w:after="40"/>
              <w:jc w:val="center"/>
            </w:pPr>
            <w:r>
              <w:rPr>
                <w:rFonts w:eastAsia="Arial"/>
                <w:b/>
                <w:bCs/>
                <w:color w:val="FFFFFF"/>
                <w:sz w:val="18"/>
                <w:szCs w:val="18"/>
              </w:rPr>
              <w:t>权重衰减</w:t>
            </w:r>
          </w:p>
        </w:tc>
        <w:tc>
          <w:tcPr>
            <w:tcW w:w="0" w:type="auto"/>
            <w:shd w:val="solid" w:color="4472C4" w:fill="auto"/>
          </w:tcPr>
          <w:p w14:paraId="5F702748" w14:textId="77777777" w:rsidR="00457065" w:rsidRDefault="00000000">
            <w:pPr>
              <w:spacing w:before="40" w:after="40"/>
              <w:jc w:val="center"/>
            </w:pPr>
            <w:r>
              <w:rPr>
                <w:rFonts w:eastAsia="Arial"/>
                <w:b/>
                <w:bCs/>
                <w:color w:val="FFFFFF"/>
                <w:sz w:val="18"/>
                <w:szCs w:val="18"/>
              </w:rPr>
              <w:t>梯度裁剪</w:t>
            </w:r>
          </w:p>
        </w:tc>
      </w:tr>
      <w:tr w:rsidR="00457065" w14:paraId="38242497" w14:textId="77777777">
        <w:tblPrEx>
          <w:tblCellMar>
            <w:top w:w="0" w:type="dxa"/>
            <w:bottom w:w="0" w:type="dxa"/>
          </w:tblCellMar>
        </w:tblPrEx>
        <w:tc>
          <w:tcPr>
            <w:tcW w:w="0" w:type="auto"/>
          </w:tcPr>
          <w:p w14:paraId="4DB77190" w14:textId="77777777" w:rsidR="00457065" w:rsidRDefault="00000000">
            <w:pPr>
              <w:spacing w:before="40" w:after="40"/>
              <w:jc w:val="center"/>
            </w:pPr>
            <w:proofErr w:type="spellStart"/>
            <w:r>
              <w:rPr>
                <w:rFonts w:eastAsia="Arial"/>
                <w:color w:val="000000"/>
                <w:sz w:val="18"/>
                <w:szCs w:val="18"/>
              </w:rPr>
              <w:t>SimpleCNN</w:t>
            </w:r>
            <w:proofErr w:type="spellEnd"/>
          </w:p>
        </w:tc>
        <w:tc>
          <w:tcPr>
            <w:tcW w:w="0" w:type="auto"/>
          </w:tcPr>
          <w:p w14:paraId="118C7443" w14:textId="77777777" w:rsidR="00457065" w:rsidRDefault="00000000">
            <w:pPr>
              <w:spacing w:before="40" w:after="40"/>
              <w:jc w:val="center"/>
            </w:pPr>
            <w:r>
              <w:rPr>
                <w:rFonts w:eastAsia="Arial"/>
                <w:color w:val="000000"/>
                <w:sz w:val="18"/>
                <w:szCs w:val="18"/>
              </w:rPr>
              <w:t>Adam</w:t>
            </w:r>
          </w:p>
        </w:tc>
        <w:tc>
          <w:tcPr>
            <w:tcW w:w="0" w:type="auto"/>
          </w:tcPr>
          <w:p w14:paraId="5454E4BD" w14:textId="77777777" w:rsidR="00457065" w:rsidRDefault="00000000">
            <w:pPr>
              <w:spacing w:before="40" w:after="40"/>
              <w:jc w:val="center"/>
            </w:pPr>
            <w:r>
              <w:rPr>
                <w:rFonts w:eastAsia="Arial"/>
                <w:color w:val="000000"/>
                <w:sz w:val="18"/>
                <w:szCs w:val="18"/>
              </w:rPr>
              <w:t>1e-3</w:t>
            </w:r>
          </w:p>
        </w:tc>
        <w:tc>
          <w:tcPr>
            <w:tcW w:w="0" w:type="auto"/>
          </w:tcPr>
          <w:p w14:paraId="57D7FB8E" w14:textId="77777777" w:rsidR="00457065" w:rsidRDefault="00000000">
            <w:pPr>
              <w:spacing w:before="40" w:after="40"/>
              <w:jc w:val="center"/>
            </w:pPr>
            <w:r>
              <w:rPr>
                <w:rFonts w:eastAsia="Arial"/>
                <w:color w:val="000000"/>
                <w:sz w:val="18"/>
                <w:szCs w:val="18"/>
              </w:rPr>
              <w:t>1e-4</w:t>
            </w:r>
          </w:p>
        </w:tc>
        <w:tc>
          <w:tcPr>
            <w:tcW w:w="0" w:type="auto"/>
          </w:tcPr>
          <w:p w14:paraId="13DA48B6" w14:textId="77777777" w:rsidR="00457065" w:rsidRDefault="00000000">
            <w:pPr>
              <w:spacing w:before="40" w:after="40"/>
            </w:pPr>
            <w:r>
              <w:rPr>
                <w:rFonts w:eastAsia="Arial"/>
                <w:color w:val="000000"/>
                <w:sz w:val="18"/>
                <w:szCs w:val="18"/>
              </w:rPr>
              <w:t>1.0</w:t>
            </w:r>
          </w:p>
        </w:tc>
      </w:tr>
      <w:tr w:rsidR="00457065" w14:paraId="51DEB623" w14:textId="77777777">
        <w:tblPrEx>
          <w:tblCellMar>
            <w:top w:w="0" w:type="dxa"/>
            <w:bottom w:w="0" w:type="dxa"/>
          </w:tblCellMar>
        </w:tblPrEx>
        <w:tc>
          <w:tcPr>
            <w:tcW w:w="0" w:type="auto"/>
            <w:shd w:val="solid" w:color="D9E2F3" w:fill="auto"/>
          </w:tcPr>
          <w:p w14:paraId="5D9C90B7" w14:textId="77777777" w:rsidR="00457065" w:rsidRDefault="00000000">
            <w:pPr>
              <w:spacing w:before="40" w:after="40"/>
              <w:jc w:val="center"/>
            </w:pPr>
            <w:r>
              <w:rPr>
                <w:rFonts w:eastAsia="Arial"/>
                <w:color w:val="000000"/>
                <w:sz w:val="18"/>
                <w:szCs w:val="18"/>
              </w:rPr>
              <w:t>MobileNetV2</w:t>
            </w:r>
          </w:p>
        </w:tc>
        <w:tc>
          <w:tcPr>
            <w:tcW w:w="0" w:type="auto"/>
            <w:shd w:val="solid" w:color="D9E2F3" w:fill="auto"/>
          </w:tcPr>
          <w:p w14:paraId="5A68B0D8" w14:textId="77777777" w:rsidR="00457065" w:rsidRDefault="00000000">
            <w:pPr>
              <w:spacing w:before="40" w:after="40"/>
              <w:jc w:val="center"/>
            </w:pPr>
            <w:proofErr w:type="spellStart"/>
            <w:r>
              <w:rPr>
                <w:rFonts w:eastAsia="Arial"/>
                <w:color w:val="000000"/>
                <w:sz w:val="18"/>
                <w:szCs w:val="18"/>
              </w:rPr>
              <w:t>AdamW</w:t>
            </w:r>
            <w:proofErr w:type="spellEnd"/>
          </w:p>
        </w:tc>
        <w:tc>
          <w:tcPr>
            <w:tcW w:w="0" w:type="auto"/>
            <w:shd w:val="solid" w:color="D9E2F3" w:fill="auto"/>
          </w:tcPr>
          <w:p w14:paraId="7D552BAD" w14:textId="77777777" w:rsidR="00457065" w:rsidRDefault="00000000">
            <w:pPr>
              <w:spacing w:before="40" w:after="40"/>
              <w:jc w:val="center"/>
            </w:pPr>
            <w:r>
              <w:rPr>
                <w:rFonts w:eastAsia="Arial"/>
                <w:color w:val="000000"/>
                <w:sz w:val="18"/>
                <w:szCs w:val="18"/>
              </w:rPr>
              <w:t>5e-5</w:t>
            </w:r>
          </w:p>
        </w:tc>
        <w:tc>
          <w:tcPr>
            <w:tcW w:w="0" w:type="auto"/>
            <w:shd w:val="solid" w:color="D9E2F3" w:fill="auto"/>
          </w:tcPr>
          <w:p w14:paraId="47798A8D" w14:textId="77777777" w:rsidR="00457065" w:rsidRDefault="00000000">
            <w:pPr>
              <w:spacing w:before="40" w:after="40"/>
              <w:jc w:val="center"/>
            </w:pPr>
            <w:r>
              <w:rPr>
                <w:rFonts w:eastAsia="Arial"/>
                <w:color w:val="000000"/>
                <w:sz w:val="18"/>
                <w:szCs w:val="18"/>
              </w:rPr>
              <w:t>1e-4</w:t>
            </w:r>
          </w:p>
        </w:tc>
        <w:tc>
          <w:tcPr>
            <w:tcW w:w="0" w:type="auto"/>
            <w:shd w:val="solid" w:color="D9E2F3" w:fill="auto"/>
          </w:tcPr>
          <w:p w14:paraId="1CC5230F" w14:textId="77777777" w:rsidR="00457065" w:rsidRDefault="00000000">
            <w:pPr>
              <w:spacing w:before="40" w:after="40"/>
            </w:pPr>
            <w:r>
              <w:rPr>
                <w:rFonts w:eastAsia="Arial"/>
                <w:color w:val="000000"/>
                <w:sz w:val="18"/>
                <w:szCs w:val="18"/>
              </w:rPr>
              <w:t>1.0</w:t>
            </w:r>
          </w:p>
        </w:tc>
      </w:tr>
      <w:tr w:rsidR="00457065" w14:paraId="16F98992" w14:textId="77777777">
        <w:tblPrEx>
          <w:tblCellMar>
            <w:top w:w="0" w:type="dxa"/>
            <w:bottom w:w="0" w:type="dxa"/>
          </w:tblCellMar>
        </w:tblPrEx>
        <w:tc>
          <w:tcPr>
            <w:tcW w:w="0" w:type="auto"/>
          </w:tcPr>
          <w:p w14:paraId="67FE45B0" w14:textId="77777777" w:rsidR="00457065" w:rsidRDefault="00000000">
            <w:pPr>
              <w:spacing w:before="40" w:after="40"/>
              <w:jc w:val="center"/>
            </w:pPr>
            <w:r>
              <w:rPr>
                <w:rFonts w:eastAsia="Arial"/>
                <w:color w:val="000000"/>
                <w:sz w:val="18"/>
                <w:szCs w:val="18"/>
              </w:rPr>
              <w:t>ResNet18</w:t>
            </w:r>
          </w:p>
        </w:tc>
        <w:tc>
          <w:tcPr>
            <w:tcW w:w="0" w:type="auto"/>
          </w:tcPr>
          <w:p w14:paraId="20C45D23" w14:textId="77777777" w:rsidR="00457065" w:rsidRDefault="00000000">
            <w:pPr>
              <w:spacing w:before="40" w:after="40"/>
              <w:jc w:val="center"/>
            </w:pPr>
            <w:r>
              <w:rPr>
                <w:rFonts w:eastAsia="Arial"/>
                <w:color w:val="000000"/>
                <w:sz w:val="18"/>
                <w:szCs w:val="18"/>
              </w:rPr>
              <w:t>SGD Nesterov</w:t>
            </w:r>
          </w:p>
        </w:tc>
        <w:tc>
          <w:tcPr>
            <w:tcW w:w="0" w:type="auto"/>
          </w:tcPr>
          <w:p w14:paraId="2835C648" w14:textId="77777777" w:rsidR="00457065" w:rsidRDefault="00000000">
            <w:pPr>
              <w:spacing w:before="40" w:after="40"/>
              <w:jc w:val="center"/>
            </w:pPr>
            <w:r>
              <w:rPr>
                <w:rFonts w:eastAsia="Arial"/>
                <w:color w:val="000000"/>
                <w:sz w:val="18"/>
                <w:szCs w:val="18"/>
              </w:rPr>
              <w:t>0.01</w:t>
            </w:r>
          </w:p>
        </w:tc>
        <w:tc>
          <w:tcPr>
            <w:tcW w:w="0" w:type="auto"/>
          </w:tcPr>
          <w:p w14:paraId="32048555" w14:textId="77777777" w:rsidR="00457065" w:rsidRDefault="00000000">
            <w:pPr>
              <w:spacing w:before="40" w:after="40"/>
              <w:jc w:val="center"/>
            </w:pPr>
            <w:r>
              <w:rPr>
                <w:rFonts w:eastAsia="Arial"/>
                <w:color w:val="000000"/>
                <w:sz w:val="18"/>
                <w:szCs w:val="18"/>
              </w:rPr>
              <w:t>1e-4</w:t>
            </w:r>
          </w:p>
        </w:tc>
        <w:tc>
          <w:tcPr>
            <w:tcW w:w="0" w:type="auto"/>
          </w:tcPr>
          <w:p w14:paraId="727BEB29" w14:textId="77777777" w:rsidR="00457065" w:rsidRDefault="00000000">
            <w:pPr>
              <w:spacing w:before="40" w:after="40"/>
            </w:pPr>
            <w:r>
              <w:rPr>
                <w:rFonts w:eastAsia="Arial"/>
                <w:color w:val="000000"/>
                <w:sz w:val="18"/>
                <w:szCs w:val="18"/>
              </w:rPr>
              <w:t>1.0</w:t>
            </w:r>
          </w:p>
        </w:tc>
      </w:tr>
      <w:tr w:rsidR="00457065" w14:paraId="5205AA5E" w14:textId="77777777">
        <w:tblPrEx>
          <w:tblCellMar>
            <w:top w:w="0" w:type="dxa"/>
            <w:bottom w:w="0" w:type="dxa"/>
          </w:tblCellMar>
        </w:tblPrEx>
        <w:tc>
          <w:tcPr>
            <w:tcW w:w="0" w:type="auto"/>
            <w:shd w:val="solid" w:color="D9E2F3" w:fill="auto"/>
          </w:tcPr>
          <w:p w14:paraId="7E1F5B4F" w14:textId="77777777" w:rsidR="00457065" w:rsidRDefault="00000000">
            <w:pPr>
              <w:spacing w:before="40" w:after="40"/>
              <w:jc w:val="center"/>
            </w:pPr>
            <w:r>
              <w:rPr>
                <w:rFonts w:eastAsia="Arial"/>
                <w:color w:val="000000"/>
                <w:sz w:val="18"/>
                <w:szCs w:val="18"/>
              </w:rPr>
              <w:t>EfficientNetV2-S</w:t>
            </w:r>
          </w:p>
        </w:tc>
        <w:tc>
          <w:tcPr>
            <w:tcW w:w="0" w:type="auto"/>
            <w:shd w:val="solid" w:color="D9E2F3" w:fill="auto"/>
          </w:tcPr>
          <w:p w14:paraId="13FEEB86" w14:textId="77777777" w:rsidR="00457065" w:rsidRDefault="00000000">
            <w:pPr>
              <w:spacing w:before="40" w:after="40"/>
              <w:jc w:val="center"/>
            </w:pPr>
            <w:r>
              <w:rPr>
                <w:rFonts w:eastAsia="Arial"/>
                <w:color w:val="000000"/>
                <w:sz w:val="18"/>
                <w:szCs w:val="18"/>
              </w:rPr>
              <w:t>SGD Nesterov</w:t>
            </w:r>
          </w:p>
        </w:tc>
        <w:tc>
          <w:tcPr>
            <w:tcW w:w="0" w:type="auto"/>
            <w:shd w:val="solid" w:color="D9E2F3" w:fill="auto"/>
          </w:tcPr>
          <w:p w14:paraId="359E370B" w14:textId="77777777" w:rsidR="00457065" w:rsidRDefault="00000000">
            <w:pPr>
              <w:spacing w:before="40" w:after="40"/>
              <w:jc w:val="center"/>
            </w:pPr>
            <w:r>
              <w:rPr>
                <w:rFonts w:eastAsia="Arial"/>
                <w:color w:val="000000"/>
                <w:sz w:val="18"/>
                <w:szCs w:val="18"/>
              </w:rPr>
              <w:t>0.01</w:t>
            </w:r>
          </w:p>
        </w:tc>
        <w:tc>
          <w:tcPr>
            <w:tcW w:w="0" w:type="auto"/>
            <w:shd w:val="solid" w:color="D9E2F3" w:fill="auto"/>
          </w:tcPr>
          <w:p w14:paraId="11B25FCA" w14:textId="77777777" w:rsidR="00457065" w:rsidRDefault="00000000">
            <w:pPr>
              <w:spacing w:before="40" w:after="40"/>
              <w:jc w:val="center"/>
            </w:pPr>
            <w:r>
              <w:rPr>
                <w:rFonts w:eastAsia="Arial"/>
                <w:color w:val="000000"/>
                <w:sz w:val="18"/>
                <w:szCs w:val="18"/>
              </w:rPr>
              <w:t>1e-4</w:t>
            </w:r>
          </w:p>
        </w:tc>
        <w:tc>
          <w:tcPr>
            <w:tcW w:w="0" w:type="auto"/>
            <w:shd w:val="solid" w:color="D9E2F3" w:fill="auto"/>
          </w:tcPr>
          <w:p w14:paraId="0311841B" w14:textId="77777777" w:rsidR="00457065" w:rsidRDefault="00000000">
            <w:pPr>
              <w:spacing w:before="40" w:after="40"/>
            </w:pPr>
            <w:r>
              <w:rPr>
                <w:rFonts w:eastAsia="Arial"/>
                <w:color w:val="000000"/>
                <w:sz w:val="18"/>
                <w:szCs w:val="18"/>
              </w:rPr>
              <w:t>1.0</w:t>
            </w:r>
          </w:p>
        </w:tc>
      </w:tr>
      <w:tr w:rsidR="00457065" w14:paraId="5D36CE6D" w14:textId="77777777">
        <w:tblPrEx>
          <w:tblCellMar>
            <w:top w:w="0" w:type="dxa"/>
            <w:bottom w:w="0" w:type="dxa"/>
          </w:tblCellMar>
        </w:tblPrEx>
        <w:tc>
          <w:tcPr>
            <w:tcW w:w="0" w:type="auto"/>
          </w:tcPr>
          <w:p w14:paraId="3E65B895" w14:textId="77777777" w:rsidR="00457065" w:rsidRDefault="00000000">
            <w:pPr>
              <w:spacing w:before="40" w:after="40"/>
              <w:jc w:val="center"/>
            </w:pPr>
            <w:r>
              <w:rPr>
                <w:rFonts w:eastAsia="Arial"/>
                <w:color w:val="000000"/>
                <w:sz w:val="18"/>
                <w:szCs w:val="18"/>
              </w:rPr>
              <w:t>EfficientNetV2-M</w:t>
            </w:r>
          </w:p>
        </w:tc>
        <w:tc>
          <w:tcPr>
            <w:tcW w:w="0" w:type="auto"/>
          </w:tcPr>
          <w:p w14:paraId="5F671434" w14:textId="77777777" w:rsidR="00457065" w:rsidRDefault="00000000">
            <w:pPr>
              <w:spacing w:before="40" w:after="40"/>
              <w:jc w:val="center"/>
            </w:pPr>
            <w:r>
              <w:rPr>
                <w:rFonts w:eastAsia="Arial"/>
                <w:color w:val="000000"/>
                <w:sz w:val="18"/>
                <w:szCs w:val="18"/>
              </w:rPr>
              <w:t>SGD Nesterov</w:t>
            </w:r>
          </w:p>
        </w:tc>
        <w:tc>
          <w:tcPr>
            <w:tcW w:w="0" w:type="auto"/>
          </w:tcPr>
          <w:p w14:paraId="107EF432" w14:textId="77777777" w:rsidR="00457065" w:rsidRDefault="00000000">
            <w:pPr>
              <w:spacing w:before="40" w:after="40"/>
              <w:jc w:val="center"/>
            </w:pPr>
            <w:r>
              <w:rPr>
                <w:rFonts w:eastAsia="Arial"/>
                <w:color w:val="000000"/>
                <w:sz w:val="18"/>
                <w:szCs w:val="18"/>
              </w:rPr>
              <w:t>0.01</w:t>
            </w:r>
          </w:p>
        </w:tc>
        <w:tc>
          <w:tcPr>
            <w:tcW w:w="0" w:type="auto"/>
          </w:tcPr>
          <w:p w14:paraId="716AEBD1" w14:textId="77777777" w:rsidR="00457065" w:rsidRDefault="00000000">
            <w:pPr>
              <w:spacing w:before="40" w:after="40"/>
              <w:jc w:val="center"/>
            </w:pPr>
            <w:r>
              <w:rPr>
                <w:rFonts w:eastAsia="Arial"/>
                <w:color w:val="000000"/>
                <w:sz w:val="18"/>
                <w:szCs w:val="18"/>
              </w:rPr>
              <w:t>1e-4</w:t>
            </w:r>
          </w:p>
        </w:tc>
        <w:tc>
          <w:tcPr>
            <w:tcW w:w="0" w:type="auto"/>
          </w:tcPr>
          <w:p w14:paraId="2DE59FF9" w14:textId="77777777" w:rsidR="00457065" w:rsidRDefault="00000000">
            <w:pPr>
              <w:spacing w:before="40" w:after="40"/>
            </w:pPr>
            <w:r>
              <w:rPr>
                <w:rFonts w:eastAsia="Arial"/>
                <w:color w:val="000000"/>
                <w:sz w:val="18"/>
                <w:szCs w:val="18"/>
              </w:rPr>
              <w:t>1.0</w:t>
            </w:r>
          </w:p>
        </w:tc>
      </w:tr>
      <w:tr w:rsidR="00457065" w14:paraId="2A14B508" w14:textId="77777777">
        <w:tblPrEx>
          <w:tblCellMar>
            <w:top w:w="0" w:type="dxa"/>
            <w:bottom w:w="0" w:type="dxa"/>
          </w:tblCellMar>
        </w:tblPrEx>
        <w:tc>
          <w:tcPr>
            <w:tcW w:w="0" w:type="auto"/>
            <w:shd w:val="solid" w:color="D9E2F3" w:fill="auto"/>
          </w:tcPr>
          <w:p w14:paraId="1A9A0391" w14:textId="77777777" w:rsidR="00457065" w:rsidRDefault="00000000">
            <w:pPr>
              <w:spacing w:before="40" w:after="40"/>
              <w:jc w:val="center"/>
            </w:pPr>
            <w:proofErr w:type="spellStart"/>
            <w:r>
              <w:rPr>
                <w:rFonts w:eastAsia="Arial"/>
                <w:color w:val="000000"/>
                <w:sz w:val="18"/>
                <w:szCs w:val="18"/>
              </w:rPr>
              <w:t>ConvNeXt</w:t>
            </w:r>
            <w:proofErr w:type="spellEnd"/>
            <w:r>
              <w:rPr>
                <w:rFonts w:eastAsia="Arial"/>
                <w:color w:val="000000"/>
                <w:sz w:val="18"/>
                <w:szCs w:val="18"/>
              </w:rPr>
              <w:t xml:space="preserve"> Tiny</w:t>
            </w:r>
          </w:p>
        </w:tc>
        <w:tc>
          <w:tcPr>
            <w:tcW w:w="0" w:type="auto"/>
            <w:shd w:val="solid" w:color="D9E2F3" w:fill="auto"/>
          </w:tcPr>
          <w:p w14:paraId="21878E98" w14:textId="77777777" w:rsidR="00457065" w:rsidRDefault="00000000">
            <w:pPr>
              <w:spacing w:before="40" w:after="40"/>
              <w:jc w:val="center"/>
            </w:pPr>
            <w:proofErr w:type="spellStart"/>
            <w:r>
              <w:rPr>
                <w:rFonts w:eastAsia="Arial"/>
                <w:color w:val="000000"/>
                <w:sz w:val="18"/>
                <w:szCs w:val="18"/>
              </w:rPr>
              <w:t>AdamW</w:t>
            </w:r>
            <w:proofErr w:type="spellEnd"/>
          </w:p>
        </w:tc>
        <w:tc>
          <w:tcPr>
            <w:tcW w:w="0" w:type="auto"/>
            <w:shd w:val="solid" w:color="D9E2F3" w:fill="auto"/>
          </w:tcPr>
          <w:p w14:paraId="68762A8B" w14:textId="77777777" w:rsidR="00457065" w:rsidRDefault="00000000">
            <w:pPr>
              <w:spacing w:before="40" w:after="40"/>
              <w:jc w:val="center"/>
            </w:pPr>
            <w:r>
              <w:rPr>
                <w:rFonts w:eastAsia="Arial"/>
                <w:color w:val="000000"/>
                <w:sz w:val="18"/>
                <w:szCs w:val="18"/>
              </w:rPr>
              <w:t>1e-4</w:t>
            </w:r>
          </w:p>
        </w:tc>
        <w:tc>
          <w:tcPr>
            <w:tcW w:w="0" w:type="auto"/>
            <w:shd w:val="solid" w:color="D9E2F3" w:fill="auto"/>
          </w:tcPr>
          <w:p w14:paraId="184B01B9" w14:textId="77777777" w:rsidR="00457065" w:rsidRDefault="00000000">
            <w:pPr>
              <w:spacing w:before="40" w:after="40"/>
              <w:jc w:val="center"/>
            </w:pPr>
            <w:r>
              <w:rPr>
                <w:rFonts w:eastAsia="Arial"/>
                <w:color w:val="000000"/>
                <w:sz w:val="18"/>
                <w:szCs w:val="18"/>
              </w:rPr>
              <w:t>0.05</w:t>
            </w:r>
          </w:p>
        </w:tc>
        <w:tc>
          <w:tcPr>
            <w:tcW w:w="0" w:type="auto"/>
            <w:shd w:val="solid" w:color="D9E2F3" w:fill="auto"/>
          </w:tcPr>
          <w:p w14:paraId="108DC6EA" w14:textId="77777777" w:rsidR="00457065" w:rsidRDefault="00000000">
            <w:pPr>
              <w:spacing w:before="40" w:after="40"/>
            </w:pPr>
            <w:r>
              <w:rPr>
                <w:rFonts w:eastAsia="Arial"/>
                <w:color w:val="000000"/>
                <w:sz w:val="18"/>
                <w:szCs w:val="18"/>
              </w:rPr>
              <w:t>5.0</w:t>
            </w:r>
          </w:p>
        </w:tc>
      </w:tr>
      <w:tr w:rsidR="00457065" w14:paraId="7F570BCE" w14:textId="77777777">
        <w:tblPrEx>
          <w:tblCellMar>
            <w:top w:w="0" w:type="dxa"/>
            <w:bottom w:w="0" w:type="dxa"/>
          </w:tblCellMar>
        </w:tblPrEx>
        <w:tc>
          <w:tcPr>
            <w:tcW w:w="0" w:type="auto"/>
          </w:tcPr>
          <w:p w14:paraId="7771CC52" w14:textId="77777777" w:rsidR="00457065" w:rsidRDefault="00000000">
            <w:pPr>
              <w:spacing w:before="40" w:after="40"/>
              <w:jc w:val="center"/>
            </w:pPr>
            <w:proofErr w:type="spellStart"/>
            <w:r>
              <w:rPr>
                <w:rFonts w:eastAsia="Arial"/>
                <w:color w:val="000000"/>
                <w:sz w:val="18"/>
                <w:szCs w:val="18"/>
              </w:rPr>
              <w:t>ConvNeXt</w:t>
            </w:r>
            <w:proofErr w:type="spellEnd"/>
            <w:r>
              <w:rPr>
                <w:rFonts w:eastAsia="Arial"/>
                <w:color w:val="000000"/>
                <w:sz w:val="18"/>
                <w:szCs w:val="18"/>
              </w:rPr>
              <w:t xml:space="preserve"> Small</w:t>
            </w:r>
          </w:p>
        </w:tc>
        <w:tc>
          <w:tcPr>
            <w:tcW w:w="0" w:type="auto"/>
          </w:tcPr>
          <w:p w14:paraId="63B84C84" w14:textId="77777777" w:rsidR="00457065" w:rsidRDefault="00000000">
            <w:pPr>
              <w:spacing w:before="40" w:after="40"/>
              <w:jc w:val="center"/>
            </w:pPr>
            <w:proofErr w:type="spellStart"/>
            <w:r>
              <w:rPr>
                <w:rFonts w:eastAsia="Arial"/>
                <w:color w:val="000000"/>
                <w:sz w:val="18"/>
                <w:szCs w:val="18"/>
              </w:rPr>
              <w:t>AdamW</w:t>
            </w:r>
            <w:proofErr w:type="spellEnd"/>
          </w:p>
        </w:tc>
        <w:tc>
          <w:tcPr>
            <w:tcW w:w="0" w:type="auto"/>
          </w:tcPr>
          <w:p w14:paraId="305C3EFE" w14:textId="77777777" w:rsidR="00457065" w:rsidRDefault="00000000">
            <w:pPr>
              <w:spacing w:before="40" w:after="40"/>
              <w:jc w:val="center"/>
            </w:pPr>
            <w:r>
              <w:rPr>
                <w:rFonts w:eastAsia="Arial"/>
                <w:color w:val="000000"/>
                <w:sz w:val="18"/>
                <w:szCs w:val="18"/>
              </w:rPr>
              <w:t>1e-4</w:t>
            </w:r>
          </w:p>
        </w:tc>
        <w:tc>
          <w:tcPr>
            <w:tcW w:w="0" w:type="auto"/>
          </w:tcPr>
          <w:p w14:paraId="5DE96459" w14:textId="77777777" w:rsidR="00457065" w:rsidRDefault="00000000">
            <w:pPr>
              <w:spacing w:before="40" w:after="40"/>
              <w:jc w:val="center"/>
            </w:pPr>
            <w:r>
              <w:rPr>
                <w:rFonts w:eastAsia="Arial"/>
                <w:color w:val="000000"/>
                <w:sz w:val="18"/>
                <w:szCs w:val="18"/>
              </w:rPr>
              <w:t>0.05</w:t>
            </w:r>
          </w:p>
        </w:tc>
        <w:tc>
          <w:tcPr>
            <w:tcW w:w="0" w:type="auto"/>
          </w:tcPr>
          <w:p w14:paraId="5DBB8E82" w14:textId="77777777" w:rsidR="00457065" w:rsidRDefault="00000000">
            <w:pPr>
              <w:spacing w:before="40" w:after="40"/>
            </w:pPr>
            <w:r>
              <w:rPr>
                <w:rFonts w:eastAsia="Arial"/>
                <w:color w:val="000000"/>
                <w:sz w:val="18"/>
                <w:szCs w:val="18"/>
              </w:rPr>
              <w:t>5.0</w:t>
            </w:r>
          </w:p>
        </w:tc>
      </w:tr>
    </w:tbl>
    <w:p w14:paraId="496CE455" w14:textId="77777777" w:rsidR="00457065" w:rsidRDefault="00457065">
      <w:pPr>
        <w:spacing w:after="60"/>
      </w:pPr>
    </w:p>
    <w:p w14:paraId="71806C83" w14:textId="77777777" w:rsidR="00457065" w:rsidRDefault="00000000">
      <w:pPr>
        <w:pStyle w:val="2"/>
        <w:spacing w:before="240" w:after="120"/>
      </w:pPr>
      <w:r>
        <w:rPr>
          <w:rFonts w:eastAsia="Arial"/>
          <w:b/>
          <w:bCs/>
          <w:color w:val="333333"/>
          <w:sz w:val="28"/>
          <w:szCs w:val="28"/>
        </w:rPr>
        <w:t>C. 技术栈与依赖</w:t>
      </w:r>
    </w:p>
    <w:p w14:paraId="66CFE369" w14:textId="77777777" w:rsidR="00457065" w:rsidRDefault="00000000">
      <w:pPr>
        <w:spacing w:after="100"/>
        <w:ind w:firstLine="440"/>
        <w:jc w:val="both"/>
      </w:pPr>
      <w:r>
        <w:rPr>
          <w:rFonts w:eastAsia="Arial"/>
        </w:rPr>
        <w:t>项目基于Python 3.8+开发，核心技术</w:t>
      </w:r>
      <w:proofErr w:type="gramStart"/>
      <w:r>
        <w:rPr>
          <w:rFonts w:eastAsia="Arial"/>
        </w:rPr>
        <w:t>栈</w:t>
      </w:r>
      <w:proofErr w:type="gramEnd"/>
      <w:r>
        <w:rPr>
          <w:rFonts w:eastAsia="Arial"/>
        </w:rPr>
        <w:t>包括：</w:t>
      </w:r>
      <w:proofErr w:type="spellStart"/>
      <w:r>
        <w:rPr>
          <w:rFonts w:eastAsia="Arial"/>
        </w:rPr>
        <w:t>PyTorch</w:t>
      </w:r>
      <w:proofErr w:type="spellEnd"/>
      <w:r>
        <w:rPr>
          <w:rFonts w:eastAsia="Arial"/>
        </w:rPr>
        <w:t xml:space="preserve"> 2.0.1（深度学习框架，提供张量计算、自动求导和神经网络API）、</w:t>
      </w:r>
      <w:proofErr w:type="spellStart"/>
      <w:r>
        <w:rPr>
          <w:rFonts w:eastAsia="Arial"/>
        </w:rPr>
        <w:t>TorchVision</w:t>
      </w:r>
      <w:proofErr w:type="spellEnd"/>
      <w:r>
        <w:rPr>
          <w:rFonts w:eastAsia="Arial"/>
        </w:rPr>
        <w:t xml:space="preserve"> 0.15.2（</w:t>
      </w:r>
      <w:proofErr w:type="gramStart"/>
      <w:r>
        <w:rPr>
          <w:rFonts w:eastAsia="Arial"/>
        </w:rPr>
        <w:t>预训练</w:t>
      </w:r>
      <w:proofErr w:type="gramEnd"/>
      <w:r>
        <w:rPr>
          <w:rFonts w:eastAsia="Arial"/>
        </w:rPr>
        <w:t>模型与图像变换工具）、NumPy 1.24.3（数值计算基础库）、Pandas 2.0.3（结构化数据分析）、Scikit-learn 1.3.0（评估指标与数据集划分）、Matplotlib 3.7.2和Seaborn 0.12.2（数据可视化）、</w:t>
      </w:r>
      <w:proofErr w:type="spellStart"/>
      <w:r>
        <w:rPr>
          <w:rFonts w:eastAsia="Arial"/>
        </w:rPr>
        <w:t>Streamlit</w:t>
      </w:r>
      <w:proofErr w:type="spellEnd"/>
      <w:r>
        <w:rPr>
          <w:rFonts w:eastAsia="Arial"/>
        </w:rPr>
        <w:t xml:space="preserve"> 1.28.1（Web交互界面框架）。训练硬件为NVIDIA GeForce RTX 5060 Laptop（8GB VRAM），总训练时长约20小时。</w:t>
      </w:r>
    </w:p>
    <w:p w14:paraId="50541CDE" w14:textId="77777777" w:rsidR="00457065" w:rsidRDefault="00457065">
      <w:pPr>
        <w:spacing w:after="60"/>
      </w:pPr>
    </w:p>
    <w:p w14:paraId="45E455CD" w14:textId="77777777" w:rsidR="00457065" w:rsidRDefault="00000000">
      <w:pPr>
        <w:spacing w:before="400"/>
        <w:jc w:val="center"/>
      </w:pPr>
      <w:r>
        <w:rPr>
          <w:rFonts w:eastAsia="Arial"/>
          <w:i/>
          <w:iCs/>
          <w:color w:val="999999"/>
          <w:sz w:val="18"/>
          <w:szCs w:val="18"/>
        </w:rPr>
        <w:t>报告撰写完成于 2026年6月</w:t>
      </w:r>
    </w:p>
    <w:sectPr w:rsidR="0045706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B068C" w14:textId="77777777" w:rsidR="007A7801" w:rsidRDefault="007A7801">
      <w:pPr>
        <w:spacing w:line="240" w:lineRule="auto"/>
      </w:pPr>
      <w:r>
        <w:separator/>
      </w:r>
    </w:p>
  </w:endnote>
  <w:endnote w:type="continuationSeparator" w:id="0">
    <w:p w14:paraId="4C3606B8" w14:textId="77777777" w:rsidR="007A7801" w:rsidRDefault="007A78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C554" w14:textId="77777777" w:rsidR="00457065" w:rsidRDefault="00000000">
    <w:pPr>
      <w:jc w:val="center"/>
    </w:pPr>
    <w:r>
      <w:rPr>
        <w:rFonts w:eastAsia="Arial"/>
        <w:color w:val="888888"/>
        <w:sz w:val="18"/>
        <w:szCs w:val="18"/>
      </w:rPr>
      <w:t xml:space="preserv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B62C96">
      <w:rPr>
        <w:rFonts w:eastAsia="Arial"/>
        <w:noProof/>
        <w:color w:val="888888"/>
        <w:sz w:val="18"/>
        <w:szCs w:val="18"/>
      </w:rPr>
      <w:t>1</w:t>
    </w:r>
    <w:r>
      <w:rPr>
        <w:color w:val="888888"/>
        <w:sz w:val="18"/>
        <w:szCs w:val="18"/>
      </w:rPr>
      <w:fldChar w:fldCharType="end"/>
    </w:r>
    <w:r>
      <w:rPr>
        <w:rFonts w:eastAsia="Arial"/>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4A5F2" w14:textId="77777777" w:rsidR="007A7801" w:rsidRDefault="007A7801">
      <w:pPr>
        <w:spacing w:line="240" w:lineRule="auto"/>
      </w:pPr>
      <w:r>
        <w:separator/>
      </w:r>
    </w:p>
  </w:footnote>
  <w:footnote w:type="continuationSeparator" w:id="0">
    <w:p w14:paraId="061D80CB" w14:textId="77777777" w:rsidR="007A7801" w:rsidRDefault="007A78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74D6A"/>
    <w:multiLevelType w:val="hybridMultilevel"/>
    <w:tmpl w:val="665444A4"/>
    <w:lvl w:ilvl="0" w:tplc="9394FBCA">
      <w:start w:val="1"/>
      <w:numFmt w:val="bullet"/>
      <w:lvlText w:val="●"/>
      <w:lvlJc w:val="left"/>
      <w:pPr>
        <w:ind w:left="720" w:hanging="360"/>
      </w:pPr>
    </w:lvl>
    <w:lvl w:ilvl="1" w:tplc="046E3218">
      <w:start w:val="1"/>
      <w:numFmt w:val="bullet"/>
      <w:lvlText w:val="○"/>
      <w:lvlJc w:val="left"/>
      <w:pPr>
        <w:ind w:left="1440" w:hanging="360"/>
      </w:pPr>
    </w:lvl>
    <w:lvl w:ilvl="2" w:tplc="126049BA">
      <w:start w:val="1"/>
      <w:numFmt w:val="bullet"/>
      <w:lvlText w:val="■"/>
      <w:lvlJc w:val="left"/>
      <w:pPr>
        <w:ind w:left="2160" w:hanging="360"/>
      </w:pPr>
    </w:lvl>
    <w:lvl w:ilvl="3" w:tplc="F8AA3612">
      <w:start w:val="1"/>
      <w:numFmt w:val="bullet"/>
      <w:lvlText w:val="●"/>
      <w:lvlJc w:val="left"/>
      <w:pPr>
        <w:ind w:left="2880" w:hanging="360"/>
      </w:pPr>
    </w:lvl>
    <w:lvl w:ilvl="4" w:tplc="BB1A7932">
      <w:start w:val="1"/>
      <w:numFmt w:val="bullet"/>
      <w:lvlText w:val="○"/>
      <w:lvlJc w:val="left"/>
      <w:pPr>
        <w:ind w:left="3600" w:hanging="360"/>
      </w:pPr>
    </w:lvl>
    <w:lvl w:ilvl="5" w:tplc="D49E59E0">
      <w:start w:val="1"/>
      <w:numFmt w:val="bullet"/>
      <w:lvlText w:val="■"/>
      <w:lvlJc w:val="left"/>
      <w:pPr>
        <w:ind w:left="4320" w:hanging="360"/>
      </w:pPr>
    </w:lvl>
    <w:lvl w:ilvl="6" w:tplc="5564443A">
      <w:start w:val="1"/>
      <w:numFmt w:val="bullet"/>
      <w:lvlText w:val="●"/>
      <w:lvlJc w:val="left"/>
      <w:pPr>
        <w:ind w:left="5040" w:hanging="360"/>
      </w:pPr>
    </w:lvl>
    <w:lvl w:ilvl="7" w:tplc="CC349548">
      <w:start w:val="1"/>
      <w:numFmt w:val="bullet"/>
      <w:lvlText w:val="●"/>
      <w:lvlJc w:val="left"/>
      <w:pPr>
        <w:ind w:left="5760" w:hanging="360"/>
      </w:pPr>
    </w:lvl>
    <w:lvl w:ilvl="8" w:tplc="85C65F48">
      <w:start w:val="1"/>
      <w:numFmt w:val="bullet"/>
      <w:lvlText w:val="●"/>
      <w:lvlJc w:val="left"/>
      <w:pPr>
        <w:ind w:left="6480" w:hanging="360"/>
      </w:pPr>
    </w:lvl>
  </w:abstractNum>
  <w:num w:numId="1" w16cid:durableId="723329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65"/>
    <w:rsid w:val="00457065"/>
    <w:rsid w:val="007A7801"/>
    <w:rsid w:val="00961174"/>
    <w:rsid w:val="00B62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6E91F"/>
  <w15:docId w15:val="{44941911-7923-429D-85F9-B7E33984D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62C96"/>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B62C96"/>
    <w:rPr>
      <w:sz w:val="18"/>
      <w:szCs w:val="18"/>
    </w:rPr>
  </w:style>
  <w:style w:type="paragraph" w:styleId="ae">
    <w:name w:val="footer"/>
    <w:basedOn w:val="a"/>
    <w:link w:val="af"/>
    <w:uiPriority w:val="99"/>
    <w:unhideWhenUsed/>
    <w:rsid w:val="00B62C96"/>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B62C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5813</Words>
  <Characters>9506</Characters>
  <Application>Microsoft Office Word</Application>
  <DocSecurity>0</DocSecurity>
  <Lines>423</Lines>
  <Paragraphs>277</Paragraphs>
  <ScaleCrop>false</ScaleCrop>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ADSDXB ZHONG</cp:lastModifiedBy>
  <cp:revision>2</cp:revision>
  <dcterms:created xsi:type="dcterms:W3CDTF">2026-06-05T07:44:00Z</dcterms:created>
  <dcterms:modified xsi:type="dcterms:W3CDTF">2026-06-05T07:45:00Z</dcterms:modified>
</cp:coreProperties>
</file>