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28B2" w14:textId="33FD1705" w:rsidR="00DA07AD" w:rsidRPr="000E09EF" w:rsidRDefault="008067CC" w:rsidP="006424EB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t>完成课本习题3.2(a)(b), 课本中文版《处理》第二版的113页。可以通过matlab帮助你分析理解。</w:t>
      </w:r>
    </w:p>
    <w:p w14:paraId="4A94749E" w14:textId="77777777" w:rsidR="00D54E66" w:rsidRPr="00170CA9" w:rsidRDefault="00D54E66" w:rsidP="006E16C4">
      <w:pPr>
        <w:spacing w:beforeLines="50" w:before="156" w:afterLines="50" w:after="156"/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t>2、一幅8灰度级图像具有如下所示的直方图，求直方图均衡后的灰度级和对应概率，并画出均衡后的直方图的示意图。（图中的8个不同灰度级对应的归一化直方图为[0.17  0.25  0.21  0.16  0.07  0.08  0.04  0.02]）</w:t>
      </w:r>
    </w:p>
    <w:p w14:paraId="3C4AAD69" w14:textId="77777777" w:rsidR="00D54E66" w:rsidRPr="00170CA9" w:rsidRDefault="00D54E66" w:rsidP="00D54E66">
      <w:pPr>
        <w:jc w:val="center"/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noProof/>
          <w:szCs w:val="21"/>
        </w:rPr>
        <w:drawing>
          <wp:inline distT="0" distB="0" distL="0" distR="0" wp14:anchorId="17EB7116" wp14:editId="3E5E0799">
            <wp:extent cx="3352800" cy="18859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49D0A" w14:textId="1DE70848" w:rsidR="00D97EA1" w:rsidRPr="00170CA9" w:rsidRDefault="00D97EA1" w:rsidP="00D97EA1">
      <w:pPr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t>3</w:t>
      </w:r>
      <w:r w:rsidR="006E16C4">
        <w:rPr>
          <w:rFonts w:asciiTheme="majorEastAsia" w:eastAsiaTheme="majorEastAsia" w:hAnsiTheme="majorEastAsia" w:cs="Times New Roman" w:hint="eastAsia"/>
          <w:szCs w:val="21"/>
        </w:rPr>
        <w:t>、</w:t>
      </w:r>
      <w:r w:rsidRPr="00170CA9">
        <w:rPr>
          <w:rFonts w:asciiTheme="majorEastAsia" w:eastAsiaTheme="majorEastAsia" w:hAnsiTheme="majorEastAsia" w:cs="Times New Roman"/>
          <w:szCs w:val="21"/>
        </w:rPr>
        <w:t>完成课本习题3.7。</w:t>
      </w:r>
    </w:p>
    <w:p w14:paraId="327C9E59" w14:textId="77777777" w:rsidR="00433A75" w:rsidRPr="00170CA9" w:rsidRDefault="00433A75" w:rsidP="00D97EA1">
      <w:pPr>
        <w:rPr>
          <w:rFonts w:asciiTheme="majorEastAsia" w:eastAsiaTheme="majorEastAsia" w:hAnsiTheme="majorEastAsia" w:cs="Times New Roman" w:hint="eastAsia"/>
          <w:szCs w:val="21"/>
        </w:rPr>
      </w:pPr>
    </w:p>
    <w:p w14:paraId="4270D10F" w14:textId="7773D0E0" w:rsidR="00433A75" w:rsidRPr="00170CA9" w:rsidRDefault="00433A75" w:rsidP="00433A75">
      <w:pPr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t>4</w:t>
      </w:r>
      <w:r w:rsidR="006E16C4">
        <w:rPr>
          <w:rFonts w:asciiTheme="majorEastAsia" w:eastAsiaTheme="majorEastAsia" w:hAnsiTheme="majorEastAsia" w:cs="Times New Roman" w:hint="eastAsia"/>
          <w:szCs w:val="21"/>
        </w:rPr>
        <w:t>、</w:t>
      </w:r>
      <w:r w:rsidRPr="00170CA9">
        <w:rPr>
          <w:rFonts w:asciiTheme="majorEastAsia" w:eastAsiaTheme="majorEastAsia" w:hAnsiTheme="majorEastAsia" w:cs="Times New Roman"/>
          <w:szCs w:val="21"/>
        </w:rPr>
        <w:t>完成课本数字图像处理第二版114页，习题3.10。</w:t>
      </w:r>
    </w:p>
    <w:p w14:paraId="320DBC7F" w14:textId="77777777" w:rsidR="00A922D1" w:rsidRPr="00170CA9" w:rsidRDefault="00A922D1" w:rsidP="00433A75">
      <w:pPr>
        <w:rPr>
          <w:rFonts w:asciiTheme="majorEastAsia" w:eastAsiaTheme="majorEastAsia" w:hAnsiTheme="majorEastAsia" w:cs="Times New Roman" w:hint="eastAsia"/>
          <w:szCs w:val="21"/>
        </w:rPr>
      </w:pPr>
    </w:p>
    <w:p w14:paraId="1FC32BBE" w14:textId="1A3B95E9" w:rsidR="00A922D1" w:rsidRPr="00170CA9" w:rsidRDefault="00A922D1" w:rsidP="00A922D1">
      <w:pPr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t>5、 请计算如下两个向量与矩阵的卷积计算结果。</w:t>
      </w:r>
    </w:p>
    <w:p w14:paraId="1D71E67A" w14:textId="77777777" w:rsidR="00A922D1" w:rsidRPr="00170CA9" w:rsidRDefault="00A922D1" w:rsidP="00A922D1">
      <w:pPr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t xml:space="preserve">     （1）   [ 1 2 3 4 5 4 3 2 1] *[ 2 0 -2]</w:t>
      </w:r>
    </w:p>
    <w:p w14:paraId="35A3909E" w14:textId="77777777" w:rsidR="00A922D1" w:rsidRPr="00170CA9" w:rsidRDefault="00A922D1" w:rsidP="00A922D1">
      <w:pPr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t xml:space="preserve">     （2）   </w:t>
      </w:r>
    </w:p>
    <w:p w14:paraId="5EEFBD03" w14:textId="6CC1071C" w:rsidR="00A922D1" w:rsidRPr="00170CA9" w:rsidRDefault="00000000" w:rsidP="00C93512">
      <w:pPr>
        <w:ind w:firstLine="310"/>
        <w:rPr>
          <w:rFonts w:asciiTheme="majorEastAsia" w:eastAsiaTheme="majorEastAsia" w:hAnsiTheme="majorEastAsia" w:cs="Times New Roman" w:hint="eastAsia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  <w:szCs w:val="21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Times New Roman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5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3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3</m:t>
                    </m: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0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4</m:t>
                    </m:r>
                    <m:ctrlPr>
                      <w:rPr>
                        <w:rFonts w:ascii="Cambria Math" w:eastAsiaTheme="majorEastAsia" w:hAnsi="Cambria Math" w:cs="Times New Roman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Theme="majorEastAsia" w:hAnsi="Cambria Math" w:cs="Times New Roman"/>
                        <w:szCs w:val="21"/>
                      </w:rPr>
                      <m:t>2</m:t>
                    </m:r>
                  </m:e>
                </m:mr>
              </m:m>
            </m:e>
          </m:d>
        </m:oMath>
      </m:oMathPara>
    </w:p>
    <w:p w14:paraId="1EA64C12" w14:textId="77777777" w:rsidR="00C93512" w:rsidRPr="00170CA9" w:rsidRDefault="00C93512" w:rsidP="00C93512">
      <w:pPr>
        <w:rPr>
          <w:rFonts w:asciiTheme="majorEastAsia" w:eastAsiaTheme="majorEastAsia" w:hAnsiTheme="majorEastAsia" w:cs="Times New Roman" w:hint="eastAsia"/>
          <w:szCs w:val="21"/>
        </w:rPr>
      </w:pPr>
    </w:p>
    <w:p w14:paraId="1D93F826" w14:textId="64C7D4DF" w:rsidR="008D23C9" w:rsidRPr="00170CA9" w:rsidRDefault="008D23C9" w:rsidP="008D23C9">
      <w:pPr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t>6</w:t>
      </w:r>
      <w:r w:rsidR="006E16C4">
        <w:rPr>
          <w:rFonts w:asciiTheme="majorEastAsia" w:eastAsiaTheme="majorEastAsia" w:hAnsiTheme="majorEastAsia" w:cs="Times New Roman" w:hint="eastAsia"/>
          <w:szCs w:val="21"/>
        </w:rPr>
        <w:t>、</w:t>
      </w:r>
      <w:r w:rsidRPr="00170CA9">
        <w:rPr>
          <w:rFonts w:asciiTheme="majorEastAsia" w:eastAsiaTheme="majorEastAsia" w:hAnsiTheme="majorEastAsia" w:cs="Times New Roman"/>
          <w:szCs w:val="21"/>
        </w:rPr>
        <w:t>完成课本数字图像处理第二版116页，习题3.25，即拉普拉斯算子具有理论上的旋转不变性。</w:t>
      </w:r>
    </w:p>
    <w:p w14:paraId="6539EAD6" w14:textId="77777777" w:rsidR="000F0BCC" w:rsidRPr="00170CA9" w:rsidRDefault="000F0BCC" w:rsidP="00C93512">
      <w:pPr>
        <w:rPr>
          <w:rFonts w:asciiTheme="majorEastAsia" w:eastAsiaTheme="majorEastAsia" w:hAnsiTheme="majorEastAsia" w:cs="Times New Roman" w:hint="eastAsia"/>
          <w:szCs w:val="21"/>
        </w:rPr>
      </w:pPr>
    </w:p>
    <w:p w14:paraId="04645724" w14:textId="79A84AF1" w:rsidR="005A55A6" w:rsidRPr="00170CA9" w:rsidRDefault="00170CA9" w:rsidP="005A55A6">
      <w:pPr>
        <w:rPr>
          <w:rFonts w:asciiTheme="majorEastAsia" w:eastAsiaTheme="majorEastAsia" w:hAnsiTheme="majorEastAsia" w:cs="Times New Roman" w:hint="eastAsia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7</w:t>
      </w:r>
      <w:r w:rsidR="006E16C4">
        <w:rPr>
          <w:rFonts w:asciiTheme="majorEastAsia" w:eastAsiaTheme="majorEastAsia" w:hAnsiTheme="majorEastAsia" w:cs="Times New Roman" w:hint="eastAsia"/>
          <w:szCs w:val="21"/>
        </w:rPr>
        <w:t>、</w:t>
      </w:r>
      <w:r w:rsidR="005A55A6" w:rsidRPr="00170CA9">
        <w:rPr>
          <w:rFonts w:asciiTheme="majorEastAsia" w:eastAsiaTheme="majorEastAsia" w:hAnsiTheme="majorEastAsia" w:cs="Times New Roman"/>
          <w:szCs w:val="21"/>
        </w:rPr>
        <w:t>根据书中对傅立叶变换的定义，证明课本165页上有关傅立叶变换的平移性质。</w:t>
      </w:r>
    </w:p>
    <w:p w14:paraId="109377B7" w14:textId="77777777" w:rsidR="005A55A6" w:rsidRPr="00170CA9" w:rsidRDefault="005A55A6" w:rsidP="00C93512">
      <w:pPr>
        <w:rPr>
          <w:rFonts w:asciiTheme="majorEastAsia" w:eastAsiaTheme="majorEastAsia" w:hAnsiTheme="majorEastAsia" w:cs="Times New Roman" w:hint="eastAsia"/>
          <w:szCs w:val="21"/>
        </w:rPr>
      </w:pPr>
    </w:p>
    <w:p w14:paraId="01C6FF59" w14:textId="31211F2E" w:rsidR="005A55A6" w:rsidRPr="00170CA9" w:rsidRDefault="00170CA9" w:rsidP="005A55A6">
      <w:pPr>
        <w:rPr>
          <w:rFonts w:asciiTheme="majorEastAsia" w:eastAsiaTheme="majorEastAsia" w:hAnsiTheme="majorEastAsia" w:cs="Times New Roman" w:hint="eastAsia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8</w:t>
      </w:r>
      <w:r w:rsidR="005A55A6" w:rsidRPr="00170CA9">
        <w:rPr>
          <w:rFonts w:asciiTheme="majorEastAsia" w:eastAsiaTheme="majorEastAsia" w:hAnsiTheme="majorEastAsia" w:cs="Times New Roman"/>
          <w:szCs w:val="21"/>
        </w:rPr>
        <w:t>、观察如下所示图像。右边的图像这样得到：(a)在原始图像左边乘以</w:t>
      </w:r>
      <w:bookmarkStart w:id="0" w:name="OLE_LINK1"/>
      <w:bookmarkStart w:id="1" w:name="OLE_LINK2"/>
      <m:oMath>
        <m:sSup>
          <m:sSupPr>
            <m:ctrlPr>
              <w:rPr>
                <w:rFonts w:ascii="Cambria Math" w:eastAsiaTheme="majorEastAsia" w:hAnsi="Cambria Math" w:cs="Times New Roman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x+y</m:t>
            </m:r>
          </m:sup>
        </m:sSup>
      </m:oMath>
      <w:bookmarkEnd w:id="0"/>
      <w:bookmarkEnd w:id="1"/>
      <w:r w:rsidR="005A55A6" w:rsidRPr="00170CA9">
        <w:rPr>
          <w:rFonts w:asciiTheme="majorEastAsia" w:eastAsiaTheme="majorEastAsia" w:hAnsiTheme="majorEastAsia" w:cs="Times New Roman"/>
          <w:szCs w:val="21"/>
        </w:rPr>
        <w:t>；(b) 计算离散傅里叶变换(DFT); (c) 对变换取复共轭; (d) 计算傅里叶反变换; (d) 结果的实部再乘以</w:t>
      </w:r>
      <m:oMath>
        <m:sSup>
          <m:sSupPr>
            <m:ctrlPr>
              <w:rPr>
                <w:rFonts w:ascii="Cambria Math" w:eastAsiaTheme="majorEastAsia" w:hAnsi="Cambria Math" w:cs="Times New Roman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x+y</m:t>
            </m:r>
          </m:sup>
        </m:sSup>
      </m:oMath>
      <w:r w:rsidR="005A55A6" w:rsidRPr="00170CA9">
        <w:rPr>
          <w:rFonts w:asciiTheme="majorEastAsia" w:eastAsiaTheme="majorEastAsia" w:hAnsiTheme="majorEastAsia" w:cs="Times New Roman"/>
          <w:szCs w:val="21"/>
        </w:rPr>
        <w:t>。(用数学方法解释为什么会产生右图的效果。)</w:t>
      </w:r>
    </w:p>
    <w:p w14:paraId="4A3E997A" w14:textId="77777777" w:rsidR="005A55A6" w:rsidRDefault="005A55A6" w:rsidP="005A55A6">
      <w:pPr>
        <w:jc w:val="center"/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noProof/>
          <w:szCs w:val="21"/>
        </w:rPr>
        <w:drawing>
          <wp:inline distT="0" distB="0" distL="0" distR="0" wp14:anchorId="5E92B43D" wp14:editId="1829943B">
            <wp:extent cx="2707156" cy="13742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92813181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582" cy="138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F662" w14:textId="77777777" w:rsidR="006E16C4" w:rsidRPr="00170CA9" w:rsidRDefault="006E16C4" w:rsidP="005A55A6">
      <w:pPr>
        <w:jc w:val="center"/>
        <w:rPr>
          <w:rFonts w:asciiTheme="majorEastAsia" w:eastAsiaTheme="majorEastAsia" w:hAnsiTheme="majorEastAsia" w:cs="Times New Roman" w:hint="eastAsia"/>
          <w:szCs w:val="21"/>
        </w:rPr>
      </w:pPr>
    </w:p>
    <w:p w14:paraId="43F8E9F2" w14:textId="4CB398A2" w:rsidR="005A55A6" w:rsidRPr="00170CA9" w:rsidRDefault="00170CA9" w:rsidP="00170CA9">
      <w:pPr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 w:hint="eastAsia"/>
          <w:szCs w:val="21"/>
        </w:rPr>
        <w:lastRenderedPageBreak/>
        <w:t>9</w:t>
      </w:r>
      <w:r w:rsidR="005A55A6" w:rsidRPr="00170CA9">
        <w:rPr>
          <w:rFonts w:asciiTheme="majorEastAsia" w:eastAsiaTheme="majorEastAsia" w:hAnsiTheme="majorEastAsia" w:cs="Times New Roman"/>
          <w:szCs w:val="21"/>
        </w:rPr>
        <w:t>、高斯型低通滤波器在频域中的传递函数是</w:t>
      </w:r>
    </w:p>
    <w:p w14:paraId="3F33B1BF" w14:textId="77777777" w:rsidR="005A55A6" w:rsidRPr="00170CA9" w:rsidRDefault="005A55A6" w:rsidP="005A55A6">
      <w:pPr>
        <w:pStyle w:val="a7"/>
        <w:ind w:left="525" w:firstLineChars="0" w:firstLine="0"/>
        <w:rPr>
          <w:rFonts w:asciiTheme="majorEastAsia" w:eastAsiaTheme="majorEastAsia" w:hAnsiTheme="majorEastAsia" w:cs="Times New Roman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  <w:szCs w:val="21"/>
            </w:rPr>
            <m:t>H</m:t>
          </m:r>
          <m:d>
            <m:dPr>
              <m:ctrlPr>
                <w:rPr>
                  <w:rFonts w:ascii="Cambria Math" w:eastAsiaTheme="majorEastAsia" w:hAnsi="Cambria Math" w:cs="Times New Roman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1"/>
                </w:rPr>
                <m:t>u,v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  <w:szCs w:val="21"/>
            </w:rPr>
            <m:t>=A</m:t>
          </m:r>
          <m:sSup>
            <m:sSupPr>
              <m:ctrlPr>
                <w:rPr>
                  <w:rFonts w:ascii="Cambria Math" w:eastAsiaTheme="majorEastAsia" w:hAnsi="Cambria Math" w:cs="Times New Roman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1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1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Theme="majorEastAsia" w:hAnsi="Cambria Math" w:cs="Times New Roman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Cs w:val="21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D36B525" w14:textId="77777777" w:rsidR="005A55A6" w:rsidRPr="00170CA9" w:rsidRDefault="005A55A6" w:rsidP="005A55A6">
      <w:pPr>
        <w:pStyle w:val="a7"/>
        <w:ind w:left="525" w:firstLineChars="0" w:firstLine="0"/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t>根据二维傅里叶性质，证明空间域的相应滤波器形式为</w:t>
      </w:r>
    </w:p>
    <w:p w14:paraId="76D00E3A" w14:textId="77777777" w:rsidR="005A55A6" w:rsidRPr="00170CA9" w:rsidRDefault="005A55A6" w:rsidP="005A55A6">
      <w:pPr>
        <w:pStyle w:val="a7"/>
        <w:ind w:left="525" w:firstLineChars="0" w:firstLine="0"/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t xml:space="preserve">                   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1"/>
          </w:rPr>
          <m:t>h</m:t>
        </m:r>
        <m:d>
          <m:dPr>
            <m:ctrlPr>
              <w:rPr>
                <w:rFonts w:ascii="Cambria Math" w:eastAsiaTheme="majorEastAsia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eastAsiaTheme="majorEastAsia" w:hAnsi="Cambria Math" w:cs="Times New Roman"/>
            <w:szCs w:val="21"/>
          </w:rPr>
          <m:t>=A2π</m:t>
        </m:r>
        <m:sSup>
          <m:sSupPr>
            <m:ctrlPr>
              <w:rPr>
                <w:rFonts w:ascii="Cambria Math" w:eastAsiaTheme="majorEastAsia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Theme="majorEastAsia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-2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ajorEastAsia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(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+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)</m:t>
            </m:r>
          </m:sup>
        </m:sSup>
      </m:oMath>
    </w:p>
    <w:p w14:paraId="26BEB358" w14:textId="77777777" w:rsidR="005A55A6" w:rsidRPr="00170CA9" w:rsidRDefault="005A55A6" w:rsidP="005A55A6">
      <w:pPr>
        <w:pStyle w:val="a7"/>
        <w:ind w:left="525" w:firstLineChars="0" w:firstLine="0"/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t>（这些闭合形式只适用于连续变量情况。）</w:t>
      </w:r>
    </w:p>
    <w:p w14:paraId="7CF2FC93" w14:textId="77777777" w:rsidR="005A55A6" w:rsidRPr="00170CA9" w:rsidRDefault="005A55A6" w:rsidP="005A55A6">
      <w:pPr>
        <w:pStyle w:val="a7"/>
        <w:ind w:left="525" w:firstLineChars="0" w:firstLine="0"/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t>在证明中假设已经知道如下结论：函数</w:t>
      </w:r>
      <m:oMath>
        <m:sSup>
          <m:sSupPr>
            <m:ctrlPr>
              <w:rPr>
                <w:rFonts w:ascii="Cambria Math" w:eastAsiaTheme="majorEastAsia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-π(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+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)</m:t>
            </m:r>
          </m:sup>
        </m:sSup>
      </m:oMath>
      <w:r w:rsidRPr="00170CA9">
        <w:rPr>
          <w:rFonts w:asciiTheme="majorEastAsia" w:eastAsiaTheme="majorEastAsia" w:hAnsiTheme="majorEastAsia" w:cs="Times New Roman"/>
          <w:szCs w:val="21"/>
        </w:rPr>
        <w:t>的傅立叶变换为</w:t>
      </w:r>
      <m:oMath>
        <m:sSup>
          <m:sSupPr>
            <m:ctrlPr>
              <w:rPr>
                <w:rFonts w:ascii="Cambria Math" w:eastAsiaTheme="majorEastAsia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-π(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+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1"/>
              </w:rPr>
              <m:t>)</m:t>
            </m:r>
          </m:sup>
        </m:sSup>
      </m:oMath>
    </w:p>
    <w:p w14:paraId="1996A03D" w14:textId="77777777" w:rsidR="002F4C3F" w:rsidRPr="00170CA9" w:rsidRDefault="002F4C3F" w:rsidP="002F4C3F">
      <w:pPr>
        <w:rPr>
          <w:rFonts w:asciiTheme="majorEastAsia" w:eastAsiaTheme="majorEastAsia" w:hAnsiTheme="majorEastAsia" w:cs="Times New Roman" w:hint="eastAsia"/>
          <w:szCs w:val="21"/>
        </w:rPr>
      </w:pPr>
    </w:p>
    <w:p w14:paraId="7248BC4D" w14:textId="145FE6A8" w:rsidR="002F4C3F" w:rsidRPr="00170CA9" w:rsidRDefault="002F4C3F" w:rsidP="00170CA9">
      <w:pPr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t>1</w:t>
      </w:r>
      <w:r w:rsidR="00170CA9" w:rsidRPr="00170CA9">
        <w:rPr>
          <w:rFonts w:asciiTheme="majorEastAsia" w:eastAsiaTheme="majorEastAsia" w:hAnsiTheme="majorEastAsia" w:cs="Times New Roman" w:hint="eastAsia"/>
          <w:szCs w:val="21"/>
        </w:rPr>
        <w:t>0</w:t>
      </w:r>
      <w:r w:rsidRPr="00170CA9">
        <w:rPr>
          <w:rFonts w:asciiTheme="majorEastAsia" w:eastAsiaTheme="majorEastAsia" w:hAnsiTheme="majorEastAsia" w:cs="Times New Roman"/>
          <w:szCs w:val="21"/>
        </w:rPr>
        <w:t>、第二版课本习题4.21</w:t>
      </w:r>
    </w:p>
    <w:p w14:paraId="23042D40" w14:textId="77777777" w:rsidR="002F4C3F" w:rsidRPr="00170CA9" w:rsidRDefault="002F4C3F" w:rsidP="002F4C3F">
      <w:pPr>
        <w:rPr>
          <w:rFonts w:asciiTheme="majorEastAsia" w:eastAsiaTheme="majorEastAsia" w:hAnsiTheme="majorEastAsia" w:cs="Times New Roman" w:hint="eastAsia"/>
          <w:szCs w:val="21"/>
        </w:rPr>
      </w:pPr>
    </w:p>
    <w:p w14:paraId="0A13E445" w14:textId="33EBA40B" w:rsidR="002F4C3F" w:rsidRPr="00170CA9" w:rsidRDefault="00170CA9" w:rsidP="00170CA9">
      <w:pPr>
        <w:rPr>
          <w:rFonts w:asciiTheme="majorEastAsia" w:eastAsiaTheme="majorEastAsia" w:hAnsiTheme="majorEastAsia" w:cs="Times New Roman" w:hint="eastAsia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11</w:t>
      </w:r>
      <w:r w:rsidR="002F4C3F" w:rsidRPr="00170CA9">
        <w:rPr>
          <w:rFonts w:asciiTheme="majorEastAsia" w:eastAsiaTheme="majorEastAsia" w:hAnsiTheme="majorEastAsia" w:cs="Times New Roman"/>
          <w:szCs w:val="21"/>
        </w:rPr>
        <w:t>、假设我们有一个[0，1]上的均匀分布随机数发生器U(0,1), 请基于它构造指数分布的随机数发生器，推导出随机数生成方程。若我们有一个标准正态分布的随机数发生器N(0,1)，请推导出对数正态分布的随机数生成方程。</w:t>
      </w:r>
    </w:p>
    <w:p w14:paraId="19CA89C4" w14:textId="77777777" w:rsidR="002F4C3F" w:rsidRPr="00170CA9" w:rsidRDefault="002F4C3F" w:rsidP="002F4C3F">
      <w:pPr>
        <w:rPr>
          <w:rFonts w:asciiTheme="majorEastAsia" w:eastAsiaTheme="majorEastAsia" w:hAnsiTheme="majorEastAsia" w:cs="Times New Roman" w:hint="eastAsia"/>
          <w:szCs w:val="21"/>
        </w:rPr>
      </w:pPr>
    </w:p>
    <w:p w14:paraId="48705518" w14:textId="664D49FE" w:rsidR="002F4C3F" w:rsidRPr="00170CA9" w:rsidRDefault="00170CA9" w:rsidP="00170CA9">
      <w:pPr>
        <w:rPr>
          <w:rFonts w:asciiTheme="majorEastAsia" w:eastAsiaTheme="majorEastAsia" w:hAnsiTheme="majorEastAsia" w:cs="Times New Roman" w:hint="eastAsia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12、</w:t>
      </w:r>
      <w:r w:rsidR="002F4C3F" w:rsidRPr="00170CA9">
        <w:rPr>
          <w:rFonts w:asciiTheme="majorEastAsia" w:eastAsiaTheme="majorEastAsia" w:hAnsiTheme="majorEastAsia" w:cs="Times New Roman"/>
          <w:szCs w:val="21"/>
        </w:rPr>
        <w:t>请证明第二版课本习题4.5中提及的频域内高通滤波器与低通滤波器的关系式子。</w:t>
      </w:r>
    </w:p>
    <w:p w14:paraId="363C6A20" w14:textId="77777777" w:rsidR="002F4C3F" w:rsidRPr="00170CA9" w:rsidRDefault="002F4C3F" w:rsidP="002F4C3F">
      <w:pPr>
        <w:rPr>
          <w:rFonts w:asciiTheme="majorEastAsia" w:eastAsiaTheme="majorEastAsia" w:hAnsiTheme="majorEastAsia" w:cs="Times New Roman" w:hint="eastAsia"/>
          <w:szCs w:val="21"/>
        </w:rPr>
      </w:pPr>
    </w:p>
    <w:p w14:paraId="3BEC01C7" w14:textId="7F30F31D" w:rsidR="002F4C3F" w:rsidRPr="00170CA9" w:rsidRDefault="00170CA9" w:rsidP="00170CA9">
      <w:pPr>
        <w:rPr>
          <w:rFonts w:asciiTheme="majorEastAsia" w:eastAsiaTheme="majorEastAsia" w:hAnsiTheme="majorEastAsia" w:cs="Times New Roman" w:hint="eastAsia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13、</w:t>
      </w:r>
      <w:r w:rsidR="002F4C3F" w:rsidRPr="00170CA9">
        <w:rPr>
          <w:rFonts w:asciiTheme="majorEastAsia" w:eastAsiaTheme="majorEastAsia" w:hAnsiTheme="majorEastAsia" w:cs="Times New Roman"/>
          <w:szCs w:val="21"/>
        </w:rPr>
        <w:t>对于公式</w:t>
      </w:r>
      <w:r w:rsidR="002F4C3F" w:rsidRPr="00170CA9">
        <w:rPr>
          <w:rFonts w:asciiTheme="majorEastAsia" w:eastAsiaTheme="majorEastAsia" w:hAnsiTheme="majorEastAsia" w:cs="Times New Roman"/>
          <w:szCs w:val="21"/>
        </w:rPr>
        <w:br/>
      </w:r>
      <m:oMathPara>
        <m:oMath>
          <m:acc>
            <m:accPr>
              <m:ctrlPr>
                <w:rPr>
                  <w:rFonts w:ascii="Cambria Math" w:eastAsiaTheme="majorEastAsia" w:hAnsi="Cambria Math" w:cs="Times New Roman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Cs w:val="21"/>
                </w:rPr>
                <m:t>f</m:t>
              </m:r>
            </m:e>
          </m:acc>
          <m:d>
            <m:dPr>
              <m:ctrlPr>
                <w:rPr>
                  <w:rFonts w:ascii="Cambria Math" w:eastAsiaTheme="majorEastAsia" w:hAnsi="Cambria Math" w:cs="Times New Roman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1"/>
                </w:rPr>
                <m:t>,</m:t>
              </m:r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szCs w:val="21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ajorEastAsia" w:hAnsi="Cambria Math" w:cs="Times New Roman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Cs w:val="21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Cs w:val="21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eastAsiaTheme="majorEastAsia" w:hAnsi="Cambria Math" w:cs="Times New Roman"/>
                      <w:szCs w:val="21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Cs w:val="21"/>
                    </w:rPr>
                    <m:t>)∈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1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ajorEastAsia" w:hAnsi="Cambria Math" w:cs="Times New Roman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Cs w:val="21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Cs w:val="21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Cs w:val="21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eastAsiaTheme="majorEastAsia" w:hAnsi="Cambria Math" w:cs="Times New Roman"/>
                      <w:szCs w:val="21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Cs w:val="21"/>
                    </w:rPr>
                    <m:t>)∈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Cs w:val="21"/>
                        </w:rPr>
                        <m:t>Q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eastAsiaTheme="majorEastAsia" w:hAnsi="Cambria Math" w:cs="Times New Roman"/>
              <w:szCs w:val="21"/>
            </w:rPr>
            <w:br/>
          </m:r>
        </m:oMath>
      </m:oMathPara>
      <w:r w:rsidR="002F4C3F" w:rsidRPr="00170CA9">
        <w:rPr>
          <w:rFonts w:asciiTheme="majorEastAsia" w:eastAsiaTheme="majorEastAsia" w:hAnsiTheme="majorEastAsia" w:cs="Times New Roman"/>
          <w:szCs w:val="21"/>
        </w:rPr>
        <w:t>给出的逆谐波滤波回答下列问题：</w:t>
      </w:r>
    </w:p>
    <w:p w14:paraId="680D0A41" w14:textId="77777777" w:rsidR="002F4C3F" w:rsidRPr="00170CA9" w:rsidRDefault="002F4C3F" w:rsidP="002F4C3F">
      <w:pPr>
        <w:jc w:val="left"/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t xml:space="preserve">        （a）解释为什么当Q是正值时滤波对去除“胡椒”噪声有效？</w:t>
      </w:r>
    </w:p>
    <w:p w14:paraId="574F4D15" w14:textId="77777777" w:rsidR="002F4C3F" w:rsidRPr="00170CA9" w:rsidRDefault="002F4C3F" w:rsidP="002F4C3F">
      <w:pPr>
        <w:jc w:val="left"/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t xml:space="preserve">        （b）解释为什么当Q是负值时滤波对去除“盐”噪声有效？</w:t>
      </w:r>
    </w:p>
    <w:p w14:paraId="1CF1A1B3" w14:textId="77777777" w:rsidR="002F4C3F" w:rsidRPr="00170CA9" w:rsidRDefault="002F4C3F" w:rsidP="002F4C3F">
      <w:pPr>
        <w:rPr>
          <w:rFonts w:asciiTheme="majorEastAsia" w:eastAsiaTheme="majorEastAsia" w:hAnsiTheme="majorEastAsia" w:cs="Times New Roman" w:hint="eastAsia"/>
          <w:szCs w:val="21"/>
        </w:rPr>
      </w:pPr>
    </w:p>
    <w:p w14:paraId="2AE84D0F" w14:textId="557C40ED" w:rsidR="002F4C3F" w:rsidRPr="00170CA9" w:rsidRDefault="00170CA9" w:rsidP="00170CA9">
      <w:pPr>
        <w:rPr>
          <w:rFonts w:asciiTheme="majorEastAsia" w:eastAsiaTheme="majorEastAsia" w:hAnsiTheme="majorEastAsia" w:cs="Times New Roman" w:hint="eastAsia"/>
          <w:szCs w:val="21"/>
        </w:rPr>
      </w:pPr>
      <w:r>
        <w:rPr>
          <w:rFonts w:asciiTheme="majorEastAsia" w:eastAsiaTheme="majorEastAsia" w:hAnsiTheme="majorEastAsia" w:cs="Times New Roman" w:hint="eastAsia"/>
          <w:szCs w:val="21"/>
        </w:rPr>
        <w:t>14、</w:t>
      </w:r>
      <w:r w:rsidR="002F4C3F" w:rsidRPr="00170CA9">
        <w:rPr>
          <w:rFonts w:asciiTheme="majorEastAsia" w:eastAsiaTheme="majorEastAsia" w:hAnsiTheme="majorEastAsia" w:cs="Times New Roman"/>
          <w:szCs w:val="21"/>
        </w:rPr>
        <w:t>复习理解课本中最佳陷波滤波器进行图像恢复的过程，请推导出w(x,y)最优解的计算过程，即从公式</w:t>
      </w:r>
    </w:p>
    <w:p w14:paraId="2CE0F990" w14:textId="77777777" w:rsidR="002F4C3F" w:rsidRPr="00170CA9" w:rsidRDefault="002F4C3F" w:rsidP="002F4C3F">
      <w:pPr>
        <w:pStyle w:val="a7"/>
        <w:ind w:left="525" w:firstLineChars="0"/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object w:dxaOrig="1380" w:dyaOrig="700" w14:anchorId="4D397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31.8pt" o:ole="">
            <v:imagedata r:id="rId9" o:title=""/>
          </v:shape>
          <o:OLEObject Type="Embed" ProgID="Equation.DSMT4" ShapeID="_x0000_i1025" DrawAspect="Content" ObjectID="_1796570839" r:id="rId10"/>
        </w:object>
      </w:r>
    </w:p>
    <w:p w14:paraId="4DD2DD3B" w14:textId="77777777" w:rsidR="002F4C3F" w:rsidRPr="00170CA9" w:rsidRDefault="002F4C3F" w:rsidP="002F4C3F">
      <w:pPr>
        <w:pStyle w:val="a7"/>
        <w:ind w:left="525" w:firstLineChars="0"/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t>到</w:t>
      </w:r>
    </w:p>
    <w:p w14:paraId="2D7E0B0F" w14:textId="77777777" w:rsidR="002F4C3F" w:rsidRPr="00170CA9" w:rsidRDefault="002F4C3F" w:rsidP="002F4C3F">
      <w:pPr>
        <w:pStyle w:val="a7"/>
        <w:ind w:left="525" w:firstLineChars="0"/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object w:dxaOrig="3900" w:dyaOrig="760" w14:anchorId="307F9E4A">
          <v:shape id="_x0000_i1026" type="#_x0000_t75" style="width:197.4pt;height:38.4pt" o:ole="">
            <v:imagedata r:id="rId11" o:title=""/>
          </v:shape>
          <o:OLEObject Type="Embed" ProgID="Equation.DSMT4" ShapeID="_x0000_i1026" DrawAspect="Content" ObjectID="_1796570840" r:id="rId12"/>
        </w:object>
      </w:r>
    </w:p>
    <w:p w14:paraId="0FE7CC47" w14:textId="6D2431ED" w:rsidR="00D54E66" w:rsidRPr="00170CA9" w:rsidRDefault="002F4C3F" w:rsidP="002605D6">
      <w:pPr>
        <w:pStyle w:val="a7"/>
        <w:ind w:left="525" w:firstLineChars="0"/>
        <w:rPr>
          <w:rFonts w:asciiTheme="majorEastAsia" w:eastAsiaTheme="majorEastAsia" w:hAnsiTheme="majorEastAsia" w:cs="Times New Roman" w:hint="eastAsia"/>
          <w:szCs w:val="21"/>
        </w:rPr>
      </w:pPr>
      <w:r w:rsidRPr="00170CA9">
        <w:rPr>
          <w:rFonts w:asciiTheme="majorEastAsia" w:eastAsiaTheme="majorEastAsia" w:hAnsiTheme="majorEastAsia" w:cs="Times New Roman"/>
          <w:szCs w:val="21"/>
        </w:rPr>
        <w:t>的推导过程。</w:t>
      </w:r>
    </w:p>
    <w:sectPr w:rsidR="00D54E66" w:rsidRPr="00170CA9" w:rsidSect="004E6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99944" w14:textId="77777777" w:rsidR="0079471B" w:rsidRDefault="0079471B" w:rsidP="008067CC">
      <w:r>
        <w:separator/>
      </w:r>
    </w:p>
  </w:endnote>
  <w:endnote w:type="continuationSeparator" w:id="0">
    <w:p w14:paraId="496898C2" w14:textId="77777777" w:rsidR="0079471B" w:rsidRDefault="0079471B" w:rsidP="0080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DE9C6" w14:textId="77777777" w:rsidR="0079471B" w:rsidRDefault="0079471B" w:rsidP="008067CC">
      <w:r>
        <w:separator/>
      </w:r>
    </w:p>
  </w:footnote>
  <w:footnote w:type="continuationSeparator" w:id="0">
    <w:p w14:paraId="5BE257E3" w14:textId="77777777" w:rsidR="0079471B" w:rsidRDefault="0079471B" w:rsidP="00806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D5016"/>
    <w:multiLevelType w:val="hybridMultilevel"/>
    <w:tmpl w:val="583416CC"/>
    <w:lvl w:ilvl="0" w:tplc="323816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E82FB8"/>
    <w:multiLevelType w:val="hybridMultilevel"/>
    <w:tmpl w:val="A166462C"/>
    <w:lvl w:ilvl="0" w:tplc="EEF49A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F91756"/>
    <w:multiLevelType w:val="hybridMultilevel"/>
    <w:tmpl w:val="A35CA664"/>
    <w:lvl w:ilvl="0" w:tplc="AD506FB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D36E19"/>
    <w:multiLevelType w:val="hybridMultilevel"/>
    <w:tmpl w:val="2B26A014"/>
    <w:lvl w:ilvl="0" w:tplc="B2D29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284FEB"/>
    <w:multiLevelType w:val="hybridMultilevel"/>
    <w:tmpl w:val="8D0C67FC"/>
    <w:lvl w:ilvl="0" w:tplc="B47A4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036426">
    <w:abstractNumId w:val="4"/>
  </w:num>
  <w:num w:numId="2" w16cid:durableId="1523087365">
    <w:abstractNumId w:val="0"/>
  </w:num>
  <w:num w:numId="3" w16cid:durableId="853807614">
    <w:abstractNumId w:val="1"/>
  </w:num>
  <w:num w:numId="4" w16cid:durableId="602111126">
    <w:abstractNumId w:val="2"/>
  </w:num>
  <w:num w:numId="5" w16cid:durableId="1798377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7CC"/>
    <w:rsid w:val="000E09EF"/>
    <w:rsid w:val="000F0BCC"/>
    <w:rsid w:val="00127C3D"/>
    <w:rsid w:val="001333D8"/>
    <w:rsid w:val="001456B4"/>
    <w:rsid w:val="00164D16"/>
    <w:rsid w:val="00170CA9"/>
    <w:rsid w:val="002605D6"/>
    <w:rsid w:val="00291472"/>
    <w:rsid w:val="002F4C3F"/>
    <w:rsid w:val="00433A75"/>
    <w:rsid w:val="004E6F2C"/>
    <w:rsid w:val="004F13E4"/>
    <w:rsid w:val="004F245D"/>
    <w:rsid w:val="005A55A6"/>
    <w:rsid w:val="005B5774"/>
    <w:rsid w:val="00623BB5"/>
    <w:rsid w:val="006424EB"/>
    <w:rsid w:val="006E16C4"/>
    <w:rsid w:val="0079471B"/>
    <w:rsid w:val="007E0271"/>
    <w:rsid w:val="008067CC"/>
    <w:rsid w:val="00846F06"/>
    <w:rsid w:val="00894DBA"/>
    <w:rsid w:val="008D23C9"/>
    <w:rsid w:val="0093571F"/>
    <w:rsid w:val="009464B1"/>
    <w:rsid w:val="009922C5"/>
    <w:rsid w:val="009944FB"/>
    <w:rsid w:val="009D1911"/>
    <w:rsid w:val="009D55FA"/>
    <w:rsid w:val="00A257A3"/>
    <w:rsid w:val="00A914FE"/>
    <w:rsid w:val="00A922D1"/>
    <w:rsid w:val="00AC78B1"/>
    <w:rsid w:val="00B64D3C"/>
    <w:rsid w:val="00B9793D"/>
    <w:rsid w:val="00C06CA7"/>
    <w:rsid w:val="00C23C88"/>
    <w:rsid w:val="00C440E8"/>
    <w:rsid w:val="00C72105"/>
    <w:rsid w:val="00C93512"/>
    <w:rsid w:val="00D54E66"/>
    <w:rsid w:val="00D8136F"/>
    <w:rsid w:val="00D97EA1"/>
    <w:rsid w:val="00DA07AD"/>
    <w:rsid w:val="00DB6E7C"/>
    <w:rsid w:val="00E51E5B"/>
    <w:rsid w:val="00E75204"/>
    <w:rsid w:val="00EE0540"/>
    <w:rsid w:val="00EE22F6"/>
    <w:rsid w:val="00F47F06"/>
    <w:rsid w:val="00FC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67E58"/>
  <w15:docId w15:val="{AFB7B0D3-32DD-4540-8231-AF3DEF6B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F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06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067C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06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067CC"/>
    <w:rPr>
      <w:sz w:val="18"/>
      <w:szCs w:val="18"/>
    </w:rPr>
  </w:style>
  <w:style w:type="paragraph" w:styleId="a7">
    <w:name w:val="List Paragraph"/>
    <w:basedOn w:val="a"/>
    <w:uiPriority w:val="34"/>
    <w:qFormat/>
    <w:rsid w:val="002914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195</Words>
  <Characters>1114</Characters>
  <Application>Microsoft Office Word</Application>
  <DocSecurity>0</DocSecurity>
  <Lines>9</Lines>
  <Paragraphs>2</Paragraphs>
  <ScaleCrop>false</ScaleCrop>
  <Company>gucas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Winking pp</cp:lastModifiedBy>
  <cp:revision>35</cp:revision>
  <dcterms:created xsi:type="dcterms:W3CDTF">2018-09-24T12:09:00Z</dcterms:created>
  <dcterms:modified xsi:type="dcterms:W3CDTF">2024-12-24T10:41:00Z</dcterms:modified>
</cp:coreProperties>
</file>