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Юрьевна"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работы состоит в том, чтобы рассмотреть модель рекламной компании, определить ее эффективность с помощью графиков.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(Вариант 11)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</w:t>
      </w:r>
      <w:r>
        <w:br/>
      </w:r>
      <w:r>
        <w:t xml:space="preserve">следующим уравнением:</w:t>
      </w:r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0.84</m:t>
            </m:r>
            <m:r>
              <m:rPr>
                <m:sty m:val="p"/>
              </m:rPr>
              <m:t>+</m:t>
            </m:r>
            <m:r>
              <m:t>0.00022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0.000022</m:t>
            </m:r>
            <m:r>
              <m:rPr>
                <m:sty m:val="p"/>
              </m:rPr>
              <m:t>+</m:t>
            </m:r>
            <m:r>
              <m:t>0.74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0.74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0.35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1005</m:t>
        </m:r>
      </m:oMath>
      <w:r>
        <w:t xml:space="preserve">, в начальный момент о товаре знает 11 человек. Для</w:t>
      </w:r>
      <w:r>
        <w:br/>
      </w:r>
      <w:r>
        <w:t xml:space="preserve">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Start w:id="28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</w:t>
      </w:r>
      <w:r>
        <w:br/>
      </w:r>
      <w:r>
        <w:t xml:space="preserve">чтобы прибыль будущих продаж с избытком покрывала издержки на рекламу.</w:t>
      </w:r>
      <w:r>
        <w:br/>
      </w:r>
      <w:r>
        <w:t xml:space="preserve">Вначале расходы могут превышать прибыль, поскольку лишь малая часть</w:t>
      </w:r>
      <w:r>
        <w:br/>
      </w:r>
      <w:r>
        <w:t xml:space="preserve">потенциальных покупателей будет информирована о новинке. Затем, при</w:t>
      </w:r>
      <w:r>
        <w:br/>
      </w:r>
      <w:r>
        <w:t xml:space="preserve">увеличении числа продаж, возрастает и прибыль, и, наконец, наступит момент,</w:t>
      </w:r>
      <w:r>
        <w:br/>
      </w:r>
      <w:r>
        <w:t xml:space="preserve">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</w:t>
      </w:r>
      <w:r>
        <w:br/>
      </w:r>
      <w:r>
        <w:t xml:space="preserve">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br/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</w:t>
      </w:r>
      <w:r>
        <w:br/>
      </w:r>
      <w:r>
        <w:t xml:space="preserve">по радио, телевидению и других средств массовой информации. После запуска</w:t>
      </w:r>
      <w:r>
        <w:br/>
      </w:r>
      <w:r>
        <w:t xml:space="preserve">рекламной кампании информация о продукции начнет распространяться среди</w:t>
      </w:r>
      <w:r>
        <w:br/>
      </w:r>
      <w:r>
        <w:t xml:space="preserve">потенциальных покупателей путем общения друг с другом. Таким образом, после</w:t>
      </w:r>
      <w:r>
        <w:br/>
      </w:r>
      <w:r>
        <w:t xml:space="preserve">запуска рекламных объявлений скорость изменения числа знающих о продукции</w:t>
      </w:r>
      <w:r>
        <w:br/>
      </w:r>
      <w:r>
        <w:t xml:space="preserve">людей пропорциональна как числу знающих о товаре покупателей, так и числу</w:t>
      </w:r>
      <w:r>
        <w:br/>
      </w:r>
      <w:r>
        <w:t xml:space="preserve">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br/>
      </w:r>
      <w:r>
        <w:t xml:space="preserve">Считаем, что</w:t>
      </w:r>
      <w:r>
        <w:br/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br/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br/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br/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br/>
      </w:r>
      <m:oMath>
        <m:r>
          <m:t>N</m:t>
        </m:r>
      </m:oMath>
      <w:r>
        <w:t xml:space="preserve"> </w:t>
      </w:r>
      <w:r>
        <w:t xml:space="preserve">- общее число потенциальных</w:t>
      </w:r>
      <w:r>
        <w:br/>
      </w:r>
      <w:r>
        <w:t xml:space="preserve">платежеспособных покупателей,</w:t>
      </w:r>
      <w:r>
        <w:br/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</w:p>
    <w:p>
      <w:pPr>
        <w:pStyle w:val="BodyText"/>
      </w:pP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</w:t>
      </w:r>
      <w:r>
        <w:br/>
      </w:r>
      <w:r>
        <w:t xml:space="preserve">работает т.н. сарафанное радио). Этот вклад в рекламу описывается величиной</w:t>
      </w:r>
      <w:r>
        <w:br/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</w:t>
      </w:r>
      <w:r>
        <w:br/>
      </w:r>
      <w:r>
        <w:t xml:space="preserve">уравнением:</w:t>
      </w:r>
      <w:r>
        <w:br/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</m:d>
          </m:e>
        </m:d>
      </m:oMath>
      <w:r>
        <w:br/>
      </w:r>
      <w:r>
        <w:t xml:space="preserve">При</w:t>
      </w:r>
      <w:r>
        <w:br/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</w:t>
      </w:r>
      <w:r>
        <w:br/>
      </w:r>
      <w:r>
        <w:t xml:space="preserve">имеет вид (рис. 1)</w:t>
      </w:r>
    </w:p>
    <w:p>
      <w:pPr>
        <w:pStyle w:val="CaptionedFigure"/>
      </w:pPr>
      <w:r>
        <w:drawing>
          <wp:inline>
            <wp:extent cx="4326110" cy="3665284"/>
            <wp:effectExtent b="0" l="0" r="0" t="0"/>
            <wp:docPr descr="Рисунок 1. График решения уравнения модели Мальтуса" title="" id="23" name="Picture"/>
            <a:graphic>
              <a:graphicData uri="http://schemas.openxmlformats.org/drawingml/2006/picture">
                <pic:pic>
                  <pic:nvPicPr>
                    <pic:cNvPr descr="C:\Users\VYZHUKOVA\work\2021-2022\laboratory\lab07\reps\imgs\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10" cy="366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1. График решения уравнения модели Мальтуса</w:t>
      </w:r>
    </w:p>
    <w:p>
      <w:pPr>
        <w:pStyle w:val="BodyText"/>
      </w:pPr>
      <w:r>
        <w:t xml:space="preserve">В обратном случае, при</w:t>
      </w:r>
      <w:r>
        <w:br/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br/>
      </w:r>
      <w:r>
        <w:t xml:space="preserve">получаем уравнение логистической</w:t>
      </w:r>
      <w:r>
        <w:br/>
      </w:r>
      <w:r>
        <w:t xml:space="preserve">кривой (рис. 2):</w:t>
      </w:r>
    </w:p>
    <w:p>
      <w:pPr>
        <w:pStyle w:val="CaptionedFigure"/>
      </w:pPr>
      <w:r>
        <w:drawing>
          <wp:inline>
            <wp:extent cx="5334000" cy="2689163"/>
            <wp:effectExtent b="0" l="0" r="0" t="0"/>
            <wp:docPr descr="Рисунок 2. График логистической кривой" title="" id="26" name="Picture"/>
            <a:graphic>
              <a:graphicData uri="http://schemas.openxmlformats.org/drawingml/2006/picture">
                <pic:pic>
                  <pic:nvPicPr>
                    <pic:cNvPr descr="C:\Users\VYZHUKOVA\work\2021-2022\laboratory\lab07\reps\imgs\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2. График логистической кривой</w:t>
      </w:r>
    </w:p>
    <w:bookmarkEnd w:id="28"/>
    <w:bookmarkStart w:id="41" w:name="реализация"/>
    <w:p>
      <w:pPr>
        <w:pStyle w:val="Heading1"/>
      </w:pPr>
      <w:r>
        <w:t xml:space="preserve">Реализация</w:t>
      </w:r>
    </w:p>
    <w:p>
      <w:pPr>
        <w:numPr>
          <w:ilvl w:val="0"/>
          <w:numId w:val="1002"/>
        </w:numPr>
      </w:pPr>
      <w:r>
        <w:t xml:space="preserve">Случай с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03"/>
        </w:numPr>
      </w:pPr>
      <w:r>
        <w:t xml:space="preserve">Код</w:t>
      </w:r>
    </w:p>
    <w:p>
      <w:pPr>
        <w:pStyle w:val="SourceCode"/>
      </w:pPr>
      <w:r>
        <w:rPr>
          <w:rStyle w:val="VerbatimChar"/>
        </w:rPr>
        <w:t xml:space="preserve">model lab07_1</w:t>
      </w:r>
      <w:r>
        <w:br/>
      </w:r>
      <w:r>
        <w:br/>
      </w:r>
      <w:r>
        <w:rPr>
          <w:rStyle w:val="VerbatimChar"/>
        </w:rPr>
        <w:t xml:space="preserve">constant Real N=1005;</w:t>
      </w:r>
      <w:r>
        <w:br/>
      </w:r>
      <w:r>
        <w:rPr>
          <w:rStyle w:val="VerbatimChar"/>
        </w:rPr>
        <w:t xml:space="preserve">constant Real a1=0.84;</w:t>
      </w:r>
      <w:r>
        <w:br/>
      </w:r>
      <w:r>
        <w:rPr>
          <w:rStyle w:val="VerbatimChar"/>
        </w:rPr>
        <w:t xml:space="preserve">constant Real a2=0.00022;</w:t>
      </w:r>
      <w:r>
        <w:br/>
      </w:r>
      <w:r>
        <w:br/>
      </w:r>
      <w:r>
        <w:rPr>
          <w:rStyle w:val="VerbatimChar"/>
        </w:rPr>
        <w:t xml:space="preserve">Real n;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n=11;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der(n)=(a1+a2*n)*(N-n);</w:t>
      </w:r>
      <w:r>
        <w:br/>
      </w:r>
      <w:r>
        <w:br/>
      </w:r>
      <w:r>
        <w:rPr>
          <w:rStyle w:val="VerbatimChar"/>
        </w:rPr>
        <w:t xml:space="preserve">end lab07_1;</w:t>
      </w:r>
    </w:p>
    <w:p>
      <w:pPr>
        <w:numPr>
          <w:ilvl w:val="0"/>
          <w:numId w:val="1004"/>
        </w:numPr>
      </w:pPr>
      <w:r>
        <w:t xml:space="preserve">График</w:t>
      </w:r>
    </w:p>
    <w:p>
      <w:pPr>
        <w:pStyle w:val="CaptionedFigure"/>
      </w:pPr>
      <w:r>
        <w:drawing>
          <wp:inline>
            <wp:extent cx="5334000" cy="2144725"/>
            <wp:effectExtent b="0" l="0" r="0" t="0"/>
            <wp:docPr descr="Рисунок 3. График распространения информации о товаре с учетом платной рекламы и с учетом сарафанного радио. Коэффициент  𝛼1 = 0.84, коэффициент 𝛼2 = 0.00022" title="" id="30" name="Picture"/>
            <a:graphic>
              <a:graphicData uri="http://schemas.openxmlformats.org/drawingml/2006/picture">
                <pic:pic>
                  <pic:nvPicPr>
                    <pic:cNvPr descr="C:\Users\VYZHUKOVA\work\2021-2022\laboratory\lab07\reps\imgs\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4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3. График распространения информации о товаре с учетом платной рекламы и с учетом сарафанного радио. Коэффициент  𝛼1 = 0.84, коэффициент 𝛼2 = 0.00022</w:t>
      </w:r>
    </w:p>
    <w:p>
      <w:pPr>
        <w:pStyle w:val="BodyText"/>
      </w:pPr>
      <w:r>
        <w:rPr>
          <w:iCs/>
          <w:i/>
        </w:rPr>
        <w:t xml:space="preserve">Рисунок 3. График распространения информации о товаре с учетом платной рекламы и с учетом сарафанного радио Коэффициент 𝛼1 = 0.84, коэффициент 𝛼2 = 0.00022</w:t>
      </w:r>
    </w:p>
    <w:p>
      <w:pPr>
        <w:numPr>
          <w:ilvl w:val="0"/>
          <w:numId w:val="1005"/>
        </w:numPr>
      </w:pPr>
      <w:r>
        <w:t xml:space="preserve">Случай с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06"/>
        </w:numPr>
      </w:pPr>
      <w:r>
        <w:t xml:space="preserve">Код</w:t>
      </w:r>
    </w:p>
    <w:p>
      <w:pPr>
        <w:pStyle w:val="SourceCode"/>
      </w:pPr>
      <w:r>
        <w:rPr>
          <w:rStyle w:val="VerbatimChar"/>
        </w:rPr>
        <w:t xml:space="preserve">model lab07_2</w:t>
      </w:r>
      <w:r>
        <w:br/>
      </w:r>
      <w:r>
        <w:br/>
      </w:r>
      <w:r>
        <w:rPr>
          <w:rStyle w:val="VerbatimChar"/>
        </w:rPr>
        <w:t xml:space="preserve">constant Real N=1005;</w:t>
      </w:r>
      <w:r>
        <w:br/>
      </w:r>
      <w:r>
        <w:rPr>
          <w:rStyle w:val="VerbatimChar"/>
        </w:rPr>
        <w:t xml:space="preserve">constant Real a1=0.000022;</w:t>
      </w:r>
      <w:r>
        <w:br/>
      </w:r>
      <w:r>
        <w:rPr>
          <w:rStyle w:val="VerbatimChar"/>
        </w:rPr>
        <w:t xml:space="preserve">constant Real a2=0.74;</w:t>
      </w:r>
      <w:r>
        <w:br/>
      </w:r>
      <w:r>
        <w:br/>
      </w:r>
      <w:r>
        <w:rPr>
          <w:rStyle w:val="VerbatimChar"/>
        </w:rPr>
        <w:t xml:space="preserve">Real n;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n=11;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der(n)=(a1+a2*n)*(N-n);</w:t>
      </w:r>
      <w:r>
        <w:br/>
      </w:r>
      <w:r>
        <w:br/>
      </w:r>
      <w:r>
        <w:rPr>
          <w:rStyle w:val="VerbatimChar"/>
        </w:rPr>
        <w:t xml:space="preserve">end lab07_2;</w:t>
      </w:r>
    </w:p>
    <w:p>
      <w:pPr>
        <w:numPr>
          <w:ilvl w:val="0"/>
          <w:numId w:val="1007"/>
        </w:numPr>
      </w:pPr>
      <w:r>
        <w:t xml:space="preserve">График</w:t>
      </w:r>
    </w:p>
    <w:p>
      <w:pPr>
        <w:pStyle w:val="CaptionedFigure"/>
      </w:pPr>
      <w:r>
        <w:drawing>
          <wp:inline>
            <wp:extent cx="5334000" cy="2122461"/>
            <wp:effectExtent b="0" l="0" r="0" t="0"/>
            <wp:docPr descr="Рисунок 4. График распространения информации о товаре с учетом платной рекламы и с учетом сарафанного радио. Коэффициент 𝛼1 = 0.000022, коэффициент 𝛼2 = 0.74" title="" id="33" name="Picture"/>
            <a:graphic>
              <a:graphicData uri="http://schemas.openxmlformats.org/drawingml/2006/picture">
                <pic:pic>
                  <pic:nvPicPr>
                    <pic:cNvPr descr="C:\Users\VYZHUKOVA\work\2021-2022\laboratory\lab07\reps\imgs\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4. График распространения информации о товаре с учетом платной
рекламы и с учетом сарафанного радио. Коэффициент 𝛼1 = 0.000022, коэффициент
𝛼2 = 0.74</w:t>
      </w:r>
    </w:p>
    <w:p>
      <w:pPr>
        <w:pStyle w:val="BodyText"/>
      </w:pPr>
      <w:r>
        <w:rPr>
          <w:iCs/>
          <w:i/>
        </w:rPr>
        <w:t xml:space="preserve">Рисунок 4. График распространения информации о товаре с учетом платной</w:t>
      </w:r>
      <w:r>
        <w:br/>
      </w:r>
      <w:r>
        <w:rPr>
          <w:iCs/>
          <w:i/>
        </w:rPr>
        <w:t xml:space="preserve">рекламы и с учетом сарафанного радио. Коэффициент 𝛼1 = 0.000022, коэффициент</w:t>
      </w:r>
      <w:r>
        <w:br/>
      </w:r>
      <w:r>
        <w:rPr>
          <w:iCs/>
          <w:i/>
        </w:rPr>
        <w:t xml:space="preserve">𝛼2 = 0.74</w:t>
      </w:r>
    </w:p>
    <w:p>
      <w:pPr>
        <w:numPr>
          <w:ilvl w:val="0"/>
          <w:numId w:val="1008"/>
        </w:numPr>
      </w:pPr>
      <w:r>
        <w:t xml:space="preserve">Максимальная скорость распространения рекламы</w:t>
      </w:r>
      <w:r>
        <w:br/>
      </w:r>
      <w:r>
        <w:t xml:space="preserve">В связи с тем, что коэффициент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в этом случае больше, чем коэффициент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, то распространение идет в большей степени за счёт сарафанного радио. Соответственно, чем больше людей узнает о продукте, тем быстрее скорость распространения. На графике видно, что количество растет в наибольшей степени в первый момент времени (рис. 5).</w:t>
      </w:r>
      <w:r>
        <w:t xml:space="preserve"> </w:t>
      </w:r>
    </w:p>
    <w:p>
      <w:pPr>
        <w:pStyle w:val="CaptionedFigure"/>
      </w:pPr>
      <w:r>
        <w:drawing>
          <wp:inline>
            <wp:extent cx="5334000" cy="2174487"/>
            <wp:effectExtent b="0" l="0" r="0" t="0"/>
            <wp:docPr descr="Рисунок 5. Максимальная скорость" title="" id="36" name="Picture"/>
            <a:graphic>
              <a:graphicData uri="http://schemas.openxmlformats.org/drawingml/2006/picture">
                <pic:pic>
                  <pic:nvPicPr>
                    <pic:cNvPr descr="C:\Users\VYZHUKOVA\work\2021-2022\laboratory\lab07\reps\imgs\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4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5. Максимальная скорость</w:t>
      </w:r>
    </w:p>
    <w:p>
      <w:pPr>
        <w:pStyle w:val="BodyText"/>
      </w:pPr>
      <w:r>
        <w:rPr>
          <w:iCs/>
          <w:i/>
        </w:rPr>
        <w:t xml:space="preserve">Рисунок 5. Максимальная скорость</w:t>
      </w:r>
    </w:p>
    <w:p>
      <w:pPr>
        <w:numPr>
          <w:ilvl w:val="0"/>
          <w:numId w:val="1009"/>
        </w:numPr>
      </w:pPr>
      <w:r>
        <w:t xml:space="preserve">Случай с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≈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10"/>
        </w:numPr>
      </w:pPr>
      <w:r>
        <w:t xml:space="preserve">Код</w:t>
      </w:r>
    </w:p>
    <w:p>
      <w:pPr>
        <w:pStyle w:val="SourceCode"/>
      </w:pPr>
      <w:r>
        <w:rPr>
          <w:rStyle w:val="VerbatimChar"/>
        </w:rPr>
        <w:t xml:space="preserve">model lab07_3</w:t>
      </w:r>
      <w:r>
        <w:br/>
      </w:r>
      <w:r>
        <w:br/>
      </w:r>
      <w:r>
        <w:rPr>
          <w:rStyle w:val="VerbatimChar"/>
        </w:rPr>
        <w:t xml:space="preserve">constant Real N=1005;</w:t>
      </w:r>
      <w:r>
        <w:br/>
      </w:r>
      <w:r>
        <w:br/>
      </w:r>
      <w:r>
        <w:rPr>
          <w:rStyle w:val="VerbatimChar"/>
        </w:rPr>
        <w:t xml:space="preserve">Real a1;</w:t>
      </w:r>
      <w:r>
        <w:br/>
      </w:r>
      <w:r>
        <w:rPr>
          <w:rStyle w:val="VerbatimChar"/>
        </w:rPr>
        <w:t xml:space="preserve">Real a2;</w:t>
      </w:r>
      <w:r>
        <w:br/>
      </w:r>
      <w:r>
        <w:rPr>
          <w:rStyle w:val="VerbatimChar"/>
        </w:rPr>
        <w:t xml:space="preserve">Real n;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n=11;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a1=0.74*sin(time);</w:t>
      </w:r>
      <w:r>
        <w:br/>
      </w:r>
      <w:r>
        <w:rPr>
          <w:rStyle w:val="VerbatimChar"/>
        </w:rPr>
        <w:t xml:space="preserve">a2=0.35*cos(time);</w:t>
      </w:r>
      <w:r>
        <w:br/>
      </w:r>
      <w:r>
        <w:rPr>
          <w:rStyle w:val="VerbatimChar"/>
        </w:rPr>
        <w:t xml:space="preserve">der(n)=(a1+a2*n)*(N-n);</w:t>
      </w:r>
      <w:r>
        <w:br/>
      </w:r>
      <w:r>
        <w:br/>
      </w:r>
      <w:r>
        <w:rPr>
          <w:rStyle w:val="VerbatimChar"/>
        </w:rPr>
        <w:t xml:space="preserve">end lab07_3;</w:t>
      </w:r>
    </w:p>
    <w:p>
      <w:pPr>
        <w:numPr>
          <w:ilvl w:val="0"/>
          <w:numId w:val="1011"/>
        </w:numPr>
      </w:pPr>
      <w:r>
        <w:t xml:space="preserve">График</w:t>
      </w:r>
    </w:p>
    <w:p>
      <w:pPr>
        <w:pStyle w:val="CaptionedFigure"/>
      </w:pPr>
      <w:r>
        <w:drawing>
          <wp:inline>
            <wp:extent cx="5334000" cy="2193073"/>
            <wp:effectExtent b="0" l="0" r="0" t="0"/>
            <wp:docPr descr="Рисунок 6. График распространения информации о товаре с учетом платной рекламы и с учетом сарафанного радио. Коэффициент 𝛼1 = 0.74*sin(t), коэффициент 𝛼2 = 0.35*cos(t)" title="" id="39" name="Picture"/>
            <a:graphic>
              <a:graphicData uri="http://schemas.openxmlformats.org/drawingml/2006/picture">
                <pic:pic>
                  <pic:nvPicPr>
                    <pic:cNvPr descr="C:\Users\VYZHUKOVA\work\2021-2022\laboratory\lab07\reps\imgs\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3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6. График распространения информации о товаре с учетом платной
рекламы и с учетом сарафанного радио. Коэффициент 𝛼1 = 0.74*sin(t), коэффициент
𝛼2 = 0.35*cos(t)</w:t>
      </w:r>
    </w:p>
    <w:p>
      <w:pPr>
        <w:pStyle w:val="BodyText"/>
      </w:pPr>
      <w:r>
        <w:rPr>
          <w:iCs/>
          <w:i/>
        </w:rPr>
        <w:t xml:space="preserve">Рисунок 6. График распространения информации о товаре с учетом платной</w:t>
      </w:r>
      <w:r>
        <w:br/>
      </w:r>
      <w:r>
        <w:rPr>
          <w:iCs/>
          <w:i/>
        </w:rPr>
        <w:t xml:space="preserve">рекламы и с учетом сарафанного радио. Коэффициент 𝛼1 = 0.74</w:t>
      </w:r>
      <w:r>
        <w:t xml:space="preserve">sin(t), коэффициент</w:t>
      </w:r>
      <w:r>
        <w:br/>
      </w:r>
      <w:r>
        <w:t xml:space="preserve">𝛼2 = 0.35</w:t>
      </w:r>
      <w:r>
        <w:rPr>
          <w:iCs/>
          <w:i/>
        </w:rPr>
        <w:t xml:space="preserve">cos(t)</w:t>
      </w:r>
    </w:p>
    <w:bookmarkEnd w:id="41"/>
    <w:bookmarkStart w:id="49" w:name="вопросы"/>
    <w:p>
      <w:pPr>
        <w:pStyle w:val="Heading1"/>
      </w:pPr>
      <w:r>
        <w:t xml:space="preserve">Вопросы</w:t>
      </w:r>
    </w:p>
    <w:p>
      <w:pPr>
        <w:numPr>
          <w:ilvl w:val="0"/>
          <w:numId w:val="1012"/>
        </w:numPr>
      </w:pPr>
      <w:r>
        <w:t xml:space="preserve">Записать модель Мальтуса (дать пояснение, где используется данная модель)</w:t>
      </w:r>
    </w:p>
    <w:p>
      <w:pPr>
        <w:pStyle w:val="FirstParagraph"/>
      </w:pPr>
      <w:r>
        <w:t xml:space="preserve">dN/dt=aN</w:t>
      </w:r>
      <w:r>
        <w:br/>
      </w:r>
      <w:r>
        <w:t xml:space="preserve">Модель Мальтуса используется в экологии для моделирования динамики роста популяции.</w:t>
      </w:r>
    </w:p>
    <w:p>
      <w:pPr>
        <w:numPr>
          <w:ilvl w:val="0"/>
          <w:numId w:val="1013"/>
        </w:numPr>
      </w:pPr>
      <w:r>
        <w:t xml:space="preserve">Записать уравнение логистической кривой (дать пояснение, что описывает</w:t>
      </w:r>
      <w:r>
        <w:br/>
      </w:r>
      <w:r>
        <w:t xml:space="preserve">данное уравнение)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43" name="Picture"/>
            <a:graphic>
              <a:graphicData uri="http://schemas.openxmlformats.org/drawingml/2006/picture">
                <pic:pic>
                  <pic:nvPicPr>
                    <pic:cNvPr descr="C:\Users\VYZHUKOVA\work\2021-2022\laboratory\lab07\reps\imgs\7.svg" id="4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Используется для изучении изменений численности населения.</w:t>
      </w:r>
    </w:p>
    <w:p>
      <w:pPr>
        <w:numPr>
          <w:ilvl w:val="0"/>
          <w:numId w:val="1014"/>
        </w:numPr>
      </w:pPr>
      <w:r>
        <w:t xml:space="preserve">На что влияет коэффициент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 </m:t>
        </m:r>
        <m:r>
          <m:t>и</m:t>
        </m:r>
        <m:r>
          <m:t> 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br/>
      </w:r>
      <w:r>
        <w:t xml:space="preserve">в модели распространения рекламы</w:t>
      </w:r>
    </w:p>
    <w:p>
      <w:pPr>
        <w:pStyle w:val="FirstParagraph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времени),</w:t>
      </w:r>
      <w:r>
        <w:t xml:space="preserve"> </w:t>
      </w:r>
      <w:r>
        <w:br/>
      </w:r>
      <w:r>
        <w:t xml:space="preserve">а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это коэффициент отображающий сарафанное радио.</w:t>
      </w:r>
    </w:p>
    <w:p>
      <w:pPr>
        <w:numPr>
          <w:ilvl w:val="0"/>
          <w:numId w:val="1015"/>
        </w:numPr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FirstParagraph"/>
      </w:pPr>
      <w:r>
        <w:t xml:space="preserve">При</w:t>
      </w:r>
      <w:r>
        <w:br/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</w:t>
      </w:r>
      <w:r>
        <w:br/>
      </w:r>
      <w:r>
        <w:t xml:space="preserve">имеет вид (рис. 1)</w:t>
      </w:r>
    </w:p>
    <w:p>
      <w:pPr>
        <w:pStyle w:val="CaptionedFigure"/>
      </w:pPr>
      <w:r>
        <w:drawing>
          <wp:inline>
            <wp:extent cx="4326110" cy="3665284"/>
            <wp:effectExtent b="0" l="0" r="0" t="0"/>
            <wp:docPr descr="Рисунок 1. График решения уравнения модели Мальтуса" title="" id="45" name="Picture"/>
            <a:graphic>
              <a:graphicData uri="http://schemas.openxmlformats.org/drawingml/2006/picture">
                <pic:pic>
                  <pic:nvPicPr>
                    <pic:cNvPr descr="C:\Users\VYZHUKOVA\work\2021-2022\laboratory\lab07\reps\imgs\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10" cy="366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1. График решения уравнения модели Мальтуса</w:t>
      </w:r>
    </w:p>
    <w:p>
      <w:pPr>
        <w:numPr>
          <w:ilvl w:val="0"/>
          <w:numId w:val="1016"/>
        </w:numPr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FirstParagraph"/>
      </w:pPr>
      <w:r>
        <w:t xml:space="preserve">при</w:t>
      </w:r>
      <w:r>
        <w:br/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br/>
      </w:r>
      <w:r>
        <w:t xml:space="preserve">получаем уравнение логистической</w:t>
      </w:r>
      <w:r>
        <w:br/>
      </w:r>
      <w:r>
        <w:t xml:space="preserve">кривой (рис. 2):</w:t>
      </w:r>
    </w:p>
    <w:p>
      <w:pPr>
        <w:pStyle w:val="CaptionedFigure"/>
      </w:pPr>
      <w:r>
        <w:drawing>
          <wp:inline>
            <wp:extent cx="5334000" cy="2689163"/>
            <wp:effectExtent b="0" l="0" r="0" t="0"/>
            <wp:docPr descr="Рисунок 2. График логистической кривой" title="" id="47" name="Picture"/>
            <a:graphic>
              <a:graphicData uri="http://schemas.openxmlformats.org/drawingml/2006/picture">
                <pic:pic>
                  <pic:nvPicPr>
                    <pic:cNvPr descr="C:\Users\VYZHUKOVA\work\2021-2022\laboratory\lab07\reps\imgs\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2. График логистической кривой</w:t>
      </w:r>
    </w:p>
    <w:bookmarkEnd w:id="49"/>
    <w:bookmarkStart w:id="50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17"/>
        </w:numPr>
      </w:pPr>
      <w:r>
        <w:t xml:space="preserve">Рассмотрела математическую модель рекламной компании.</w:t>
      </w:r>
    </w:p>
    <w:p>
      <w:pPr>
        <w:numPr>
          <w:ilvl w:val="0"/>
          <w:numId w:val="1017"/>
        </w:numPr>
      </w:pPr>
      <w:r>
        <w:t xml:space="preserve">Построила графики распространения рекламы.</w:t>
      </w:r>
    </w:p>
    <w:p>
      <w:pPr>
        <w:numPr>
          <w:ilvl w:val="0"/>
          <w:numId w:val="1017"/>
        </w:numPr>
      </w:pPr>
      <w:r>
        <w:t xml:space="preserve">Для случая 2 определила в какой момент времени скорость распространения рекламы</w:t>
      </w:r>
      <w:r>
        <w:t xml:space="preserve"> </w:t>
      </w:r>
      <w:r>
        <w:br/>
      </w:r>
      <w:r>
        <w:t xml:space="preserve">будет иметь максимальное значение.</w:t>
      </w:r>
    </w:p>
    <w:bookmarkEnd w:id="50"/>
    <w:bookmarkStart w:id="53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18"/>
        </w:numPr>
      </w:pPr>
      <w:hyperlink r:id="rId51">
        <w:r>
          <w:rPr>
            <w:rStyle w:val="Hyperlink"/>
          </w:rPr>
          <w:t xml:space="preserve">Методические материалы по эффективности рекламы. Кулябов Д.С.</w:t>
        </w:r>
      </w:hyperlink>
    </w:p>
    <w:p>
      <w:pPr>
        <w:numPr>
          <w:ilvl w:val="0"/>
          <w:numId w:val="1018"/>
        </w:numPr>
      </w:pPr>
      <w:hyperlink r:id="rId52">
        <w:r>
          <w:rPr>
            <w:rStyle w:val="Hyperlink"/>
          </w:rPr>
          <w:t xml:space="preserve">Математические модели в экологии. Семериков С. А., Завизена Н. С.</w:t>
        </w:r>
      </w:hyperlink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svg" /><Relationship Type="http://schemas.openxmlformats.org/officeDocument/2006/relationships/hyperlink" Id="rId52" Target="https://core.ac.uk/download/pdf/77240957.pdf" TargetMode="External" /><Relationship Type="http://schemas.openxmlformats.org/officeDocument/2006/relationships/hyperlink" Id="rId51" Target="https://esystem.rudn.ru/pluginfile.php/1343821/mod_resource/content/2/%D0%9B%D0%B0%D0%B1%D0%BE%D1%80%D0%B0%D1%82%D0%BE%D1%80%D0%BD%D0%B0%D1%8F%20%D1%80%D0%B0%D0%B1%D0%BE%D1%82%D0%B0%20%E2%84%96%206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core.ac.uk/download/pdf/77240957.pdf" TargetMode="External" /><Relationship Type="http://schemas.openxmlformats.org/officeDocument/2006/relationships/hyperlink" Id="rId51" Target="https://esystem.rudn.ru/pluginfile.php/1343821/mod_resource/content/2/%D0%9B%D0%B0%D0%B1%D0%BE%D1%80%D0%B0%D1%82%D0%BE%D1%80%D0%BD%D0%B0%D1%8F%20%D1%80%D0%B0%D0%B1%D0%BE%D1%82%D0%B0%20%E2%84%96%20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Жукова Виктория Юрьевна" </dc:creator>
  <dc:language>ru-RU</dc:language>
  <cp:keywords/>
  <dcterms:created xsi:type="dcterms:W3CDTF">2022-03-23T18:56:29Z</dcterms:created>
  <dcterms:modified xsi:type="dcterms:W3CDTF">2022-03-23T18:56:29Z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ontsize">
    <vt:lpwstr>12pt</vt:lpwstr>
  </property>
  <property fmtid="{D5CDD505-2E9C-101B-9397-08002B2CF9AE}" pid="6" name="header-includes">
    <vt:lpwstr/>
  </property>
  <property fmtid="{D5CDD505-2E9C-101B-9397-08002B2CF9AE}" pid="7" name="indent">
    <vt:lpwstr>true</vt:lpwstr>
  </property>
  <property fmtid="{D5CDD505-2E9C-101B-9397-08002B2CF9AE}" pid="8" name="linestretch">
    <vt:lpwstr>1.5</vt:lpwstr>
  </property>
  <property fmtid="{D5CDD505-2E9C-101B-9397-08002B2CF9AE}" pid="9" name="lof">
    <vt:lpwstr>true # List of figures</vt:lpwstr>
  </property>
  <property fmtid="{D5CDD505-2E9C-101B-9397-08002B2CF9AE}" pid="10" name="lot">
    <vt:lpwstr>true # List of tables</vt:lpwstr>
  </property>
  <property fmtid="{D5CDD505-2E9C-101B-9397-08002B2CF9AE}" pid="11" name="mainfont">
    <vt:lpwstr>PT Serif</vt:lpwstr>
  </property>
  <property fmtid="{D5CDD505-2E9C-101B-9397-08002B2CF9AE}" pid="12" name="mainfontoptions">
    <vt:lpwstr>Ligatures=TeX</vt:lpwstr>
  </property>
  <property fmtid="{D5CDD505-2E9C-101B-9397-08002B2CF9AE}" pid="13" name="monofont">
    <vt:lpwstr>PT Mono</vt:lpwstr>
  </property>
  <property fmtid="{D5CDD505-2E9C-101B-9397-08002B2CF9AE}" pid="14" name="monofontoptions">
    <vt:lpwstr>Scale=MatchLowercase</vt:lpwstr>
  </property>
  <property fmtid="{D5CDD505-2E9C-101B-9397-08002B2CF9AE}" pid="15" name="papersize">
    <vt:lpwstr>a4paper</vt:lpwstr>
  </property>
  <property fmtid="{D5CDD505-2E9C-101B-9397-08002B2CF9AE}" pid="16" name="pdf-engine">
    <vt:lpwstr>lualatex</vt:lpwstr>
  </property>
  <property fmtid="{D5CDD505-2E9C-101B-9397-08002B2CF9AE}" pid="17" name="polyglossia-lang">
    <vt:lpwstr>russian</vt:lpwstr>
  </property>
  <property fmtid="{D5CDD505-2E9C-101B-9397-08002B2CF9AE}" pid="18" name="polyglossia-otherlangs">
    <vt:lpwstr>english</vt:lpwstr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Эффективность рекламы</vt:lpwstr>
  </property>
  <property fmtid="{D5CDD505-2E9C-101B-9397-08002B2CF9AE}" pid="24" name="toc">
    <vt:lpwstr>true # Table of contents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