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Evaluación para acceso al servidor.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180" w:bottomFromText="180" w:vertAnchor="text" w:horzAnchor="text" w:tblpX="15"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00"/>
        <w:gridCol w:w="1860"/>
        <w:gridCol w:w="1950"/>
        <w:gridCol w:w="1650"/>
        <w:tblGridChange w:id="0">
          <w:tblGrid>
            <w:gridCol w:w="1770"/>
            <w:gridCol w:w="1800"/>
            <w:gridCol w:w="1860"/>
            <w:gridCol w:w="1950"/>
            <w:gridCol w:w="165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4">
            <w:pPr>
              <w:spacing w:after="480" w:line="240" w:lineRule="auto"/>
              <w:rPr>
                <w:color w:val="1f1f1f"/>
                <w:sz w:val="20"/>
                <w:szCs w:val="20"/>
              </w:rPr>
            </w:pPr>
            <w:r w:rsidDel="00000000" w:rsidR="00000000" w:rsidRPr="00000000">
              <w:rPr>
                <w:b w:val="1"/>
                <w:bCs w:val="1"/>
                <w:color w:val="1f1f1f"/>
                <w:sz w:val="20"/>
                <w:szCs w:val="20"/>
                <w:rtl w:val="0"/>
              </w:rPr>
              <w:t xml:space="preserve">Herramienta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5">
            <w:pPr>
              <w:spacing w:after="480" w:line="240" w:lineRule="auto"/>
              <w:rPr>
                <w:color w:val="1f1f1f"/>
                <w:sz w:val="20"/>
                <w:szCs w:val="20"/>
              </w:rPr>
            </w:pPr>
            <w:r w:rsidDel="00000000" w:rsidR="00000000" w:rsidRPr="00000000">
              <w:rPr>
                <w:b w:val="1"/>
                <w:bCs w:val="1"/>
                <w:color w:val="1f1f1f"/>
                <w:sz w:val="20"/>
                <w:szCs w:val="20"/>
                <w:rtl w:val="0"/>
              </w:rPr>
              <w:t xml:space="preserve">Ventajas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6">
            <w:pPr>
              <w:spacing w:after="480" w:line="240" w:lineRule="auto"/>
              <w:rPr>
                <w:color w:val="1f1f1f"/>
                <w:sz w:val="20"/>
                <w:szCs w:val="20"/>
              </w:rPr>
            </w:pPr>
            <w:r w:rsidDel="00000000" w:rsidR="00000000" w:rsidRPr="00000000">
              <w:rPr>
                <w:b w:val="1"/>
                <w:bCs w:val="1"/>
                <w:color w:val="1f1f1f"/>
                <w:sz w:val="20"/>
                <w:szCs w:val="20"/>
                <w:rtl w:val="0"/>
              </w:rPr>
              <w:t xml:space="preserve">Desventajas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7">
            <w:pPr>
              <w:spacing w:after="480" w:line="240" w:lineRule="auto"/>
              <w:rPr>
                <w:color w:val="1f1f1f"/>
                <w:sz w:val="20"/>
                <w:szCs w:val="20"/>
              </w:rPr>
            </w:pPr>
            <w:r w:rsidDel="00000000" w:rsidR="00000000" w:rsidRPr="00000000">
              <w:rPr>
                <w:b w:val="1"/>
                <w:bCs w:val="1"/>
                <w:color w:val="1f1f1f"/>
                <w:sz w:val="20"/>
                <w:szCs w:val="20"/>
                <w:rtl w:val="0"/>
              </w:rPr>
              <w:t xml:space="preserve">Facilidad de Implementación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8">
            <w:pPr>
              <w:spacing w:after="480" w:line="240" w:lineRule="auto"/>
              <w:rPr>
                <w:color w:val="1f1f1f"/>
                <w:sz w:val="20"/>
                <w:szCs w:val="20"/>
              </w:rPr>
            </w:pPr>
            <w:r w:rsidDel="00000000" w:rsidR="00000000" w:rsidRPr="00000000">
              <w:rPr>
                <w:b w:val="1"/>
                <w:bCs w:val="1"/>
                <w:color w:val="1f1f1f"/>
                <w:sz w:val="20"/>
                <w:szCs w:val="20"/>
                <w:rtl w:val="0"/>
              </w:rPr>
              <w:t xml:space="preserve">Estabilidad de Conexión</w:t>
            </w:r>
            <w:r w:rsidDel="00000000" w:rsidR="00000000" w:rsidRPr="00000000">
              <w:rPr>
                <w:rtl w:val="0"/>
              </w:rPr>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9">
            <w:pPr>
              <w:spacing w:after="480" w:line="240" w:lineRule="auto"/>
              <w:rPr>
                <w:color w:val="1f1f1f"/>
                <w:sz w:val="20"/>
                <w:szCs w:val="20"/>
              </w:rPr>
            </w:pPr>
            <w:r w:rsidDel="00000000" w:rsidR="00000000" w:rsidRPr="00000000">
              <w:rPr>
                <w:b w:val="1"/>
                <w:bCs w:val="1"/>
                <w:color w:val="1f1f1f"/>
                <w:sz w:val="20"/>
                <w:szCs w:val="20"/>
                <w:rtl w:val="0"/>
              </w:rPr>
              <w:t xml:space="preserve">1. Ngrok / Pinggy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A">
            <w:pPr>
              <w:spacing w:after="480" w:line="240" w:lineRule="auto"/>
              <w:rPr>
                <w:color w:val="1f1f1f"/>
                <w:sz w:val="20"/>
                <w:szCs w:val="20"/>
              </w:rPr>
            </w:pPr>
            <w:r w:rsidDel="00000000" w:rsidR="00000000" w:rsidRPr="00000000">
              <w:rPr>
                <w:color w:val="1f1f1f"/>
                <w:sz w:val="20"/>
                <w:szCs w:val="20"/>
                <w:rtl w:val="0"/>
              </w:rPr>
              <w:t xml:space="preserve">HTTPS automático de inmediato. Salta cualquier firewall sin tocar el router de tu casa.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B">
            <w:pPr>
              <w:spacing w:after="480" w:line="240" w:lineRule="auto"/>
              <w:rPr>
                <w:color w:val="1f1f1f"/>
                <w:sz w:val="20"/>
                <w:szCs w:val="20"/>
              </w:rPr>
            </w:pPr>
            <w:r w:rsidDel="00000000" w:rsidR="00000000" w:rsidRPr="00000000">
              <w:rPr>
                <w:color w:val="1f1f1f"/>
                <w:sz w:val="20"/>
                <w:szCs w:val="20"/>
                <w:rtl w:val="0"/>
              </w:rPr>
              <w:t xml:space="preserve">En la capa gratuita, el enlace (URL) cambia cada vez que se reinicia el servicio. Tendrías que enviar un link nuevo al equipo a diario.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C">
            <w:pPr>
              <w:spacing w:after="480" w:line="240" w:lineRule="auto"/>
              <w:rPr>
                <w:color w:val="1f1f1f"/>
                <w:sz w:val="20"/>
                <w:szCs w:val="20"/>
              </w:rPr>
            </w:pPr>
            <w:r w:rsidDel="00000000" w:rsidR="00000000" w:rsidRPr="00000000">
              <w:rPr>
                <w:b w:val="1"/>
                <w:bCs w:val="1"/>
                <w:color w:val="1f1f1f"/>
                <w:sz w:val="20"/>
                <w:szCs w:val="20"/>
                <w:rtl w:val="0"/>
              </w:rPr>
              <w:t xml:space="preserve">Alta</w:t>
            </w:r>
            <w:r w:rsidDel="00000000" w:rsidR="00000000" w:rsidRPr="00000000">
              <w:rPr>
                <w:color w:val="1f1f1f"/>
                <w:sz w:val="20"/>
                <w:szCs w:val="20"/>
                <w:rtl w:val="0"/>
              </w:rPr>
              <w:t xml:space="preserve"> (Se lanza con un solo comando en la terminal).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D">
            <w:pPr>
              <w:spacing w:after="480" w:line="240" w:lineRule="auto"/>
              <w:rPr>
                <w:color w:val="1f1f1f"/>
                <w:sz w:val="20"/>
                <w:szCs w:val="20"/>
              </w:rPr>
            </w:pPr>
            <w:r w:rsidDel="00000000" w:rsidR="00000000" w:rsidRPr="00000000">
              <w:rPr>
                <w:b w:val="1"/>
                <w:bCs w:val="1"/>
                <w:color w:val="1f1f1f"/>
                <w:sz w:val="20"/>
                <w:szCs w:val="20"/>
                <w:rtl w:val="0"/>
              </w:rPr>
              <w:t xml:space="preserve">Baja-Media</w:t>
            </w:r>
            <w:r w:rsidDel="00000000" w:rsidR="00000000" w:rsidRPr="00000000">
              <w:rPr>
                <w:color w:val="1f1f1f"/>
                <w:sz w:val="20"/>
                <w:szCs w:val="20"/>
                <w:rtl w:val="0"/>
              </w:rPr>
              <w:t xml:space="preserve"> (Las sesiones gratuitas expiran o se cortan por inactividad).</w:t>
            </w:r>
          </w:p>
        </w:tc>
      </w:tr>
      <w:tr>
        <w:trPr>
          <w:cantSplit w:val="0"/>
          <w:trHeight w:val="28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E">
            <w:pPr>
              <w:spacing w:after="480" w:line="240" w:lineRule="auto"/>
              <w:rPr>
                <w:color w:val="1f1f1f"/>
                <w:sz w:val="20"/>
                <w:szCs w:val="20"/>
              </w:rPr>
            </w:pPr>
            <w:r w:rsidDel="00000000" w:rsidR="00000000" w:rsidRPr="00000000">
              <w:rPr>
                <w:b w:val="1"/>
                <w:bCs w:val="1"/>
                <w:color w:val="1f1f1f"/>
                <w:sz w:val="20"/>
                <w:szCs w:val="20"/>
                <w:rtl w:val="0"/>
              </w:rPr>
              <w:t xml:space="preserve">2. Tailscale (VPN Mesh)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F">
            <w:pPr>
              <w:spacing w:after="480" w:line="240" w:lineRule="auto"/>
              <w:rPr>
                <w:color w:val="1f1f1f"/>
                <w:sz w:val="20"/>
                <w:szCs w:val="20"/>
              </w:rPr>
            </w:pPr>
            <w:r w:rsidDel="00000000" w:rsidR="00000000" w:rsidRPr="00000000">
              <w:rPr>
                <w:color w:val="1f1f1f"/>
                <w:sz w:val="20"/>
                <w:szCs w:val="20"/>
                <w:rtl w:val="0"/>
              </w:rPr>
              <w:t xml:space="preserve">Crea una red local virtual (LAN) cifrada. Asigna IPs estáticas inmutables. Ideal para acoplar múltiples máquinas en privado.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0">
            <w:pPr>
              <w:spacing w:after="480" w:line="240" w:lineRule="auto"/>
              <w:rPr>
                <w:color w:val="1f1f1f"/>
                <w:sz w:val="20"/>
                <w:szCs w:val="20"/>
              </w:rPr>
            </w:pPr>
            <w:r w:rsidDel="00000000" w:rsidR="00000000" w:rsidRPr="00000000">
              <w:rPr>
                <w:color w:val="1f1f1f"/>
                <w:sz w:val="20"/>
                <w:szCs w:val="20"/>
                <w:rtl w:val="0"/>
              </w:rPr>
              <w:t xml:space="preserve">Obliga a que Andrus, Miguel y los demás instalen el cliente de Tailscale en sus equipos personales para poder ver 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1">
            <w:pPr>
              <w:spacing w:after="480" w:line="240" w:lineRule="auto"/>
              <w:rPr>
                <w:color w:val="1f1f1f"/>
                <w:sz w:val="20"/>
                <w:szCs w:val="20"/>
              </w:rPr>
            </w:pPr>
            <w:r w:rsidDel="00000000" w:rsidR="00000000" w:rsidRPr="00000000">
              <w:rPr>
                <w:b w:val="1"/>
                <w:bCs w:val="1"/>
                <w:color w:val="1f1f1f"/>
                <w:sz w:val="20"/>
                <w:szCs w:val="20"/>
                <w:rtl w:val="0"/>
              </w:rPr>
              <w:t xml:space="preserve">Media</w:t>
            </w:r>
            <w:r w:rsidDel="00000000" w:rsidR="00000000" w:rsidRPr="00000000">
              <w:rPr>
                <w:color w:val="1f1f1f"/>
                <w:sz w:val="20"/>
                <w:szCs w:val="20"/>
                <w:rtl w:val="0"/>
              </w:rPr>
              <w:t xml:space="preserve"> (Requiere crear una cuenta y loguear cada máquina de los desarrolladores).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2">
            <w:pPr>
              <w:spacing w:after="480" w:line="240" w:lineRule="auto"/>
              <w:rPr>
                <w:color w:val="1f1f1f"/>
                <w:sz w:val="20"/>
                <w:szCs w:val="20"/>
              </w:rPr>
            </w:pPr>
            <w:r w:rsidDel="00000000" w:rsidR="00000000" w:rsidRPr="00000000">
              <w:rPr>
                <w:b w:val="1"/>
                <w:bCs w:val="1"/>
                <w:color w:val="1f1f1f"/>
                <w:sz w:val="20"/>
                <w:szCs w:val="20"/>
                <w:rtl w:val="0"/>
              </w:rPr>
              <w:t xml:space="preserve">Altísima</w:t>
            </w:r>
            <w:r w:rsidDel="00000000" w:rsidR="00000000" w:rsidRPr="00000000">
              <w:rPr>
                <w:color w:val="1f1f1f"/>
                <w:sz w:val="20"/>
                <w:szCs w:val="20"/>
                <w:rtl w:val="0"/>
              </w:rPr>
              <w:t xml:space="preserve"> (Usa tecnología WireGuard P2P, las conexiones no se caen).</w:t>
            </w:r>
          </w:p>
        </w:tc>
      </w:tr>
      <w:tr>
        <w:trPr>
          <w:cantSplit w:val="0"/>
          <w:trHeight w:val="30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3">
            <w:pPr>
              <w:spacing w:after="480" w:line="240" w:lineRule="auto"/>
              <w:rPr>
                <w:color w:val="1f1f1f"/>
                <w:sz w:val="20"/>
                <w:szCs w:val="20"/>
              </w:rPr>
            </w:pPr>
            <w:r w:rsidDel="00000000" w:rsidR="00000000" w:rsidRPr="00000000">
              <w:rPr>
                <w:b w:val="1"/>
                <w:bCs w:val="1"/>
                <w:color w:val="1f1f1f"/>
                <w:sz w:val="20"/>
                <w:szCs w:val="20"/>
                <w:rtl w:val="0"/>
              </w:rPr>
              <w:t xml:space="preserve">3. Cloudflare Tunnel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4">
            <w:pPr>
              <w:spacing w:after="480" w:line="240" w:lineRule="auto"/>
              <w:rPr>
                <w:color w:val="1f1f1f"/>
                <w:sz w:val="20"/>
                <w:szCs w:val="20"/>
              </w:rPr>
            </w:pPr>
            <w:r w:rsidDel="00000000" w:rsidR="00000000" w:rsidRPr="00000000">
              <w:rPr>
                <w:color w:val="1f1f1f"/>
                <w:sz w:val="20"/>
                <w:szCs w:val="20"/>
                <w:rtl w:val="0"/>
              </w:rPr>
              <w:t xml:space="preserve">Nivel </w:t>
            </w:r>
            <w:r w:rsidDel="00000000" w:rsidR="00000000" w:rsidRPr="00000000">
              <w:rPr>
                <w:i w:val="1"/>
                <w:iCs w:val="1"/>
                <w:color w:val="1f1f1f"/>
                <w:sz w:val="20"/>
                <w:szCs w:val="20"/>
                <w:rtl w:val="0"/>
              </w:rPr>
              <w:t xml:space="preserve">Enterprise</w:t>
            </w:r>
            <w:r w:rsidDel="00000000" w:rsidR="00000000" w:rsidRPr="00000000">
              <w:rPr>
                <w:color w:val="1f1f1f"/>
                <w:sz w:val="20"/>
                <w:szCs w:val="20"/>
                <w:rtl w:val="0"/>
              </w:rPr>
              <w:t xml:space="preserve">. Permite asignar un dominio real y fijo. Máxima seguridad contra ataques externos. No requiere que el equipo instale nada en sus PCs.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5">
            <w:pPr>
              <w:spacing w:after="480" w:line="240" w:lineRule="auto"/>
              <w:rPr>
                <w:color w:val="1f1f1f"/>
                <w:sz w:val="20"/>
                <w:szCs w:val="20"/>
              </w:rPr>
            </w:pPr>
            <w:r w:rsidDel="00000000" w:rsidR="00000000" w:rsidRPr="00000000">
              <w:rPr>
                <w:color w:val="1f1f1f"/>
                <w:sz w:val="20"/>
                <w:szCs w:val="20"/>
                <w:rtl w:val="0"/>
              </w:rPr>
              <w:t xml:space="preserve">Curva de aprendizaje técnica mayor. Obliga a tener un dominio web registrado (aunque sea gratuito) para enrutar el tráfico.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6">
            <w:pPr>
              <w:spacing w:after="480" w:line="240" w:lineRule="auto"/>
              <w:rPr>
                <w:color w:val="1f1f1f"/>
                <w:sz w:val="20"/>
                <w:szCs w:val="20"/>
              </w:rPr>
            </w:pPr>
            <w:r w:rsidDel="00000000" w:rsidR="00000000" w:rsidRPr="00000000">
              <w:rPr>
                <w:b w:val="1"/>
                <w:bCs w:val="1"/>
                <w:color w:val="1f1f1f"/>
                <w:sz w:val="20"/>
                <w:szCs w:val="20"/>
                <w:rtl w:val="0"/>
              </w:rPr>
              <w:t xml:space="preserve">Media-Baja</w:t>
            </w:r>
            <w:r w:rsidDel="00000000" w:rsidR="00000000" w:rsidRPr="00000000">
              <w:rPr>
                <w:color w:val="1f1f1f"/>
                <w:sz w:val="20"/>
                <w:szCs w:val="20"/>
                <w:rtl w:val="0"/>
              </w:rPr>
              <w:t xml:space="preserve"> (Requiere configurar tokens, DNS y reglas de enrutamiento en la nube).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7">
            <w:pPr>
              <w:spacing w:after="480" w:line="240" w:lineRule="auto"/>
              <w:rPr>
                <w:color w:val="1f1f1f"/>
                <w:sz w:val="20"/>
                <w:szCs w:val="20"/>
              </w:rPr>
            </w:pPr>
            <w:r w:rsidDel="00000000" w:rsidR="00000000" w:rsidRPr="00000000">
              <w:rPr>
                <w:b w:val="1"/>
                <w:bCs w:val="1"/>
                <w:color w:val="1f1f1f"/>
                <w:sz w:val="20"/>
                <w:szCs w:val="20"/>
                <w:rtl w:val="0"/>
              </w:rPr>
              <w:t xml:space="preserve">Altísima</w:t>
            </w:r>
            <w:r w:rsidDel="00000000" w:rsidR="00000000" w:rsidRPr="00000000">
              <w:rPr>
                <w:color w:val="1f1f1f"/>
                <w:sz w:val="20"/>
                <w:szCs w:val="20"/>
                <w:rtl w:val="0"/>
              </w:rPr>
              <w:t xml:space="preserve"> (Infraestructura global de servidores de producción).</w:t>
            </w:r>
          </w:p>
        </w:tc>
      </w:tr>
    </w:tbl>
    <w:p w:rsidR="00000000" w:rsidDel="00000000" w:rsidP="00000000" w:rsidRDefault="00000000" w:rsidRPr="00000000" w14:paraId="00000018">
      <w:pPr>
        <w:rPr>
          <w:sz w:val="20"/>
          <w:szCs w:val="20"/>
        </w:rPr>
      </w:pPr>
      <w:r w:rsidDel="00000000" w:rsidR="00000000" w:rsidRPr="00000000">
        <w:rPr>
          <w:sz w:val="20"/>
          <w:szCs w:val="20"/>
          <w:rtl w:val="0"/>
        </w:rPr>
        <w:t xml:space="preserve">Nota. En mi opinión la opción 2 es la ganadora sin duda alguna.</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0"/>
          <w:szCs w:val="20"/>
          <w:rtl w:val="0"/>
        </w:rPr>
        <w:tab/>
      </w:r>
      <w:r w:rsidDel="00000000" w:rsidR="00000000" w:rsidRPr="00000000">
        <w:rPr>
          <w:sz w:val="24"/>
          <w:szCs w:val="24"/>
          <w:rtl w:val="0"/>
        </w:rPr>
        <w:t xml:space="preserve">Dada la facilidad de implementación y beneficios que ofrece la opción 2 se añade otra posibilidad, la cual se enfoca en separar el procesamiento (backend) y el apartado visual (frontend) para adoptar, probar y gestionar la metodología cliente-servidor. De esta manera, en el siguiente cuadro se expone el motivo de su elección, tomando en cuenta las 2 alternativas; todo el sistema en una sola máquina y la metodología cliente-servidor que tendrá al implantarse en la UPTTMBI.</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80"/>
        <w:gridCol w:w="2085"/>
        <w:gridCol w:w="1950"/>
        <w:tblGridChange w:id="0">
          <w:tblGrid>
            <w:gridCol w:w="2160"/>
            <w:gridCol w:w="2580"/>
            <w:gridCol w:w="2085"/>
            <w:gridCol w:w="195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40" w:lineRule="auto"/>
              <w:rPr>
                <w:sz w:val="20"/>
                <w:szCs w:val="20"/>
              </w:rPr>
            </w:pPr>
            <w:r w:rsidDel="00000000" w:rsidR="00000000" w:rsidRPr="00000000">
              <w:rPr>
                <w:b w:val="1"/>
                <w:bCs w:val="1"/>
                <w:sz w:val="20"/>
                <w:szCs w:val="20"/>
                <w:rtl w:val="0"/>
              </w:rPr>
              <w:t xml:space="preserve">Criterio Estratégico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40" w:lineRule="auto"/>
              <w:rPr>
                <w:sz w:val="20"/>
                <w:szCs w:val="20"/>
              </w:rPr>
            </w:pPr>
            <w:r w:rsidDel="00000000" w:rsidR="00000000" w:rsidRPr="00000000">
              <w:rPr>
                <w:b w:val="1"/>
                <w:bCs w:val="1"/>
                <w:sz w:val="20"/>
                <w:szCs w:val="20"/>
                <w:rtl w:val="0"/>
              </w:rPr>
              <w:t xml:space="preserve">Ngrok / Pinggy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40" w:lineRule="auto"/>
              <w:rPr>
                <w:sz w:val="20"/>
                <w:szCs w:val="20"/>
              </w:rPr>
            </w:pPr>
            <w:r w:rsidDel="00000000" w:rsidR="00000000" w:rsidRPr="00000000">
              <w:rPr>
                <w:b w:val="1"/>
                <w:bCs w:val="1"/>
                <w:sz w:val="20"/>
                <w:szCs w:val="20"/>
                <w:rtl w:val="0"/>
              </w:rPr>
              <w:t xml:space="preserve">Tailscale (VPN Mesh)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40" w:lineRule="auto"/>
              <w:rPr>
                <w:sz w:val="20"/>
                <w:szCs w:val="20"/>
              </w:rPr>
            </w:pPr>
            <w:r w:rsidDel="00000000" w:rsidR="00000000" w:rsidRPr="00000000">
              <w:rPr>
                <w:b w:val="1"/>
                <w:bCs w:val="1"/>
                <w:sz w:val="20"/>
                <w:szCs w:val="20"/>
                <w:rtl w:val="0"/>
              </w:rPr>
              <w:t xml:space="preserve">Cloudflare Tunnel</w:t>
            </w:r>
            <w:r w:rsidDel="00000000" w:rsidR="00000000" w:rsidRPr="00000000">
              <w:rPr>
                <w:rtl w:val="0"/>
              </w:rPr>
            </w:r>
          </w:p>
        </w:tc>
      </w:tr>
      <w:tr>
        <w:trPr>
          <w:cantSplit w:val="0"/>
          <w:trHeight w:val="2174.824218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40" w:lineRule="auto"/>
              <w:rPr>
                <w:sz w:val="20"/>
                <w:szCs w:val="20"/>
              </w:rPr>
            </w:pPr>
            <w:r w:rsidDel="00000000" w:rsidR="00000000" w:rsidRPr="00000000">
              <w:rPr>
                <w:b w:val="1"/>
                <w:bCs w:val="1"/>
                <w:sz w:val="20"/>
                <w:szCs w:val="20"/>
                <w:rtl w:val="0"/>
              </w:rPr>
              <w:t xml:space="preserve">Enrutamiento Multi-Nodo</w:t>
            </w:r>
            <w:r w:rsidDel="00000000" w:rsidR="00000000" w:rsidRPr="00000000">
              <w:rPr>
                <w:sz w:val="20"/>
                <w:szCs w:val="20"/>
                <w:rtl w:val="0"/>
              </w:rPr>
              <w:t xml:space="preserve"> (¿Permite conectar tu laptop y el servidor Debian fácilmente?)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40" w:lineRule="auto"/>
              <w:rPr>
                <w:sz w:val="20"/>
                <w:szCs w:val="20"/>
              </w:rPr>
            </w:pPr>
            <w:r w:rsidDel="00000000" w:rsidR="00000000" w:rsidRPr="00000000">
              <w:rPr>
                <w:b w:val="1"/>
                <w:bCs w:val="1"/>
                <w:sz w:val="20"/>
                <w:szCs w:val="20"/>
                <w:rtl w:val="0"/>
              </w:rPr>
              <w:t xml:space="preserve">Pésimo.</w:t>
            </w:r>
            <w:r w:rsidDel="00000000" w:rsidR="00000000" w:rsidRPr="00000000">
              <w:rPr>
                <w:sz w:val="20"/>
                <w:szCs w:val="20"/>
                <w:rtl w:val="0"/>
              </w:rPr>
              <w:t xml:space="preserve"> Tendrías que abrir un túnel Ngrok para el Debian y </w:t>
            </w:r>
            <w:r w:rsidDel="00000000" w:rsidR="00000000" w:rsidRPr="00000000">
              <w:rPr>
                <w:i w:val="1"/>
                <w:iCs w:val="1"/>
                <w:sz w:val="20"/>
                <w:szCs w:val="20"/>
                <w:rtl w:val="0"/>
              </w:rPr>
              <w:t xml:space="preserve">otro</w:t>
            </w:r>
            <w:r w:rsidDel="00000000" w:rsidR="00000000" w:rsidRPr="00000000">
              <w:rPr>
                <w:sz w:val="20"/>
                <w:szCs w:val="20"/>
                <w:rtl w:val="0"/>
              </w:rPr>
              <w:t xml:space="preserve"> para tu laptop, manejando dos URLs dinámicas distintas.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40" w:lineRule="auto"/>
              <w:rPr>
                <w:sz w:val="20"/>
                <w:szCs w:val="20"/>
              </w:rPr>
            </w:pPr>
            <w:r w:rsidDel="00000000" w:rsidR="00000000" w:rsidRPr="00000000">
              <w:rPr>
                <w:b w:val="1"/>
                <w:bCs w:val="1"/>
                <w:sz w:val="20"/>
                <w:szCs w:val="20"/>
                <w:rtl w:val="0"/>
              </w:rPr>
              <w:t xml:space="preserve">Excelente.</w:t>
            </w:r>
            <w:r w:rsidDel="00000000" w:rsidR="00000000" w:rsidRPr="00000000">
              <w:rPr>
                <w:sz w:val="20"/>
                <w:szCs w:val="20"/>
                <w:rtl w:val="0"/>
              </w:rPr>
              <w:t xml:space="preserve"> Ambas máquinas estarán en la misma "sala virtual". El Debian le hablará a tu laptop usando una IP fija interna sin latencia externa.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40" w:lineRule="auto"/>
              <w:rPr>
                <w:sz w:val="20"/>
                <w:szCs w:val="20"/>
              </w:rPr>
            </w:pPr>
            <w:r w:rsidDel="00000000" w:rsidR="00000000" w:rsidRPr="00000000">
              <w:rPr>
                <w:b w:val="1"/>
                <w:bCs w:val="1"/>
                <w:sz w:val="20"/>
                <w:szCs w:val="20"/>
                <w:rtl w:val="0"/>
              </w:rPr>
              <w:t xml:space="preserve">Excelente.</w:t>
            </w:r>
            <w:r w:rsidDel="00000000" w:rsidR="00000000" w:rsidRPr="00000000">
              <w:rPr>
                <w:sz w:val="20"/>
                <w:szCs w:val="20"/>
                <w:rtl w:val="0"/>
              </w:rPr>
              <w:t xml:space="preserve"> Puedes configurar un solo túnel que dirija el tráfico web al Debian y las peticiones </w:t>
            </w:r>
            <w:r w:rsidDel="00000000" w:rsidR="00000000" w:rsidRPr="00000000">
              <w:rPr>
                <w:color w:val="ffffff"/>
                <w:sz w:val="20"/>
                <w:szCs w:val="20"/>
                <w:rtl w:val="0"/>
              </w:rPr>
              <w:t xml:space="preserve">/api/ml</w:t>
            </w:r>
            <w:r w:rsidDel="00000000" w:rsidR="00000000" w:rsidRPr="00000000">
              <w:rPr>
                <w:sz w:val="20"/>
                <w:szCs w:val="20"/>
                <w:rtl w:val="0"/>
              </w:rPr>
              <w:t xml:space="preserve"> a tu laptop de forma invisible.</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40" w:lineRule="auto"/>
              <w:rPr>
                <w:sz w:val="20"/>
                <w:szCs w:val="20"/>
              </w:rPr>
            </w:pPr>
            <w:r w:rsidDel="00000000" w:rsidR="00000000" w:rsidRPr="00000000">
              <w:rPr>
                <w:b w:val="1"/>
                <w:bCs w:val="1"/>
                <w:sz w:val="20"/>
                <w:szCs w:val="20"/>
                <w:rtl w:val="0"/>
              </w:rPr>
              <w:t xml:space="preserve">Políticas CORS</w:t>
            </w:r>
            <w:r w:rsidDel="00000000" w:rsidR="00000000" w:rsidRPr="00000000">
              <w:rPr>
                <w:sz w:val="20"/>
                <w:szCs w:val="20"/>
                <w:rtl w:val="0"/>
              </w:rPr>
              <w:t xml:space="preserve"> (Gestión de seguridad entre el Frontend y el Backend)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40" w:lineRule="auto"/>
              <w:rPr>
                <w:sz w:val="20"/>
                <w:szCs w:val="20"/>
              </w:rPr>
            </w:pPr>
            <w:r w:rsidDel="00000000" w:rsidR="00000000" w:rsidRPr="00000000">
              <w:rPr>
                <w:b w:val="1"/>
                <w:bCs w:val="1"/>
                <w:sz w:val="20"/>
                <w:szCs w:val="20"/>
                <w:rtl w:val="0"/>
              </w:rPr>
              <w:t xml:space="preserve">Caótico.</w:t>
            </w:r>
            <w:r w:rsidDel="00000000" w:rsidR="00000000" w:rsidRPr="00000000">
              <w:rPr>
                <w:sz w:val="20"/>
                <w:szCs w:val="20"/>
                <w:rtl w:val="0"/>
              </w:rPr>
              <w:t xml:space="preserve"> Al cambiar las URLs todos los días, tendrías que reescribir los archivos </w:t>
            </w:r>
            <w:r w:rsidDel="00000000" w:rsidR="00000000" w:rsidRPr="00000000">
              <w:rPr>
                <w:color w:val="ffffff"/>
                <w:sz w:val="20"/>
                <w:szCs w:val="20"/>
                <w:rtl w:val="0"/>
              </w:rPr>
              <w:t xml:space="preserve">.env</w:t>
            </w:r>
            <w:r w:rsidDel="00000000" w:rsidR="00000000" w:rsidRPr="00000000">
              <w:rPr>
                <w:sz w:val="20"/>
                <w:szCs w:val="20"/>
                <w:rtl w:val="0"/>
              </w:rPr>
              <w:t xml:space="preserve"> de tu código constantemente para autorizar los nuevos enlaces.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40" w:lineRule="auto"/>
              <w:rPr>
                <w:sz w:val="20"/>
                <w:szCs w:val="20"/>
              </w:rPr>
            </w:pPr>
            <w:r w:rsidDel="00000000" w:rsidR="00000000" w:rsidRPr="00000000">
              <w:rPr>
                <w:b w:val="1"/>
                <w:bCs w:val="1"/>
                <w:sz w:val="20"/>
                <w:szCs w:val="20"/>
                <w:rtl w:val="0"/>
              </w:rPr>
              <w:t xml:space="preserve">Sencillo.</w:t>
            </w:r>
            <w:r w:rsidDel="00000000" w:rsidR="00000000" w:rsidRPr="00000000">
              <w:rPr>
                <w:sz w:val="20"/>
                <w:szCs w:val="20"/>
                <w:rtl w:val="0"/>
              </w:rPr>
              <w:t xml:space="preserve"> Como el ecosistema usa IPs estáticas virtuales, configuras el CORS una sola vez apuntando a esas IPs y te olvidas del problema.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40" w:lineRule="auto"/>
              <w:rPr>
                <w:sz w:val="20"/>
                <w:szCs w:val="20"/>
              </w:rPr>
            </w:pPr>
            <w:r w:rsidDel="00000000" w:rsidR="00000000" w:rsidRPr="00000000">
              <w:rPr>
                <w:b w:val="1"/>
                <w:bCs w:val="1"/>
                <w:sz w:val="20"/>
                <w:szCs w:val="20"/>
                <w:rtl w:val="0"/>
              </w:rPr>
              <w:t xml:space="preserve">Sencillo.</w:t>
            </w:r>
            <w:r w:rsidDel="00000000" w:rsidR="00000000" w:rsidRPr="00000000">
              <w:rPr>
                <w:sz w:val="20"/>
                <w:szCs w:val="20"/>
                <w:rtl w:val="0"/>
              </w:rPr>
              <w:t xml:space="preserve"> El túnel unifica todo bajo el mismo dominio de cara al usuario, eliminando los bloqueos CORS casi por completo.</w:t>
            </w:r>
          </w:p>
        </w:tc>
      </w:tr>
      <w:tr>
        <w:trPr>
          <w:cantSplit w:val="0"/>
          <w:trHeight w:val="19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40" w:lineRule="auto"/>
              <w:rPr>
                <w:sz w:val="20"/>
                <w:szCs w:val="20"/>
              </w:rPr>
            </w:pPr>
            <w:r w:rsidDel="00000000" w:rsidR="00000000" w:rsidRPr="00000000">
              <w:rPr>
                <w:b w:val="1"/>
                <w:bCs w:val="1"/>
                <w:sz w:val="20"/>
                <w:szCs w:val="20"/>
                <w:rtl w:val="0"/>
              </w:rPr>
              <w:t xml:space="preserve">Consumo de CPU (Overhead)</w:t>
            </w:r>
            <w:r w:rsidDel="00000000" w:rsidR="00000000" w:rsidRPr="00000000">
              <w:rPr>
                <w:sz w:val="20"/>
                <w:szCs w:val="20"/>
                <w:rtl w:val="0"/>
              </w:rPr>
              <w:t xml:space="preserve"> (Impacto en tu modesto procesador i5 de 4ta generación)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40" w:lineRule="auto"/>
              <w:rPr>
                <w:sz w:val="20"/>
                <w:szCs w:val="20"/>
              </w:rPr>
            </w:pPr>
            <w:r w:rsidDel="00000000" w:rsidR="00000000" w:rsidRPr="00000000">
              <w:rPr>
                <w:b w:val="1"/>
                <w:bCs w:val="1"/>
                <w:sz w:val="20"/>
                <w:szCs w:val="20"/>
                <w:rtl w:val="0"/>
              </w:rPr>
              <w:t xml:space="preserve">Medio.</w:t>
            </w:r>
            <w:r w:rsidDel="00000000" w:rsidR="00000000" w:rsidRPr="00000000">
              <w:rPr>
                <w:sz w:val="20"/>
                <w:szCs w:val="20"/>
                <w:rtl w:val="0"/>
              </w:rPr>
              <w:t xml:space="preserve"> Consume algunos recursos manteniendo la conexión activa constantemente.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40" w:lineRule="auto"/>
              <w:rPr>
                <w:sz w:val="20"/>
                <w:szCs w:val="20"/>
              </w:rPr>
            </w:pPr>
            <w:r w:rsidDel="00000000" w:rsidR="00000000" w:rsidRPr="00000000">
              <w:rPr>
                <w:b w:val="1"/>
                <w:bCs w:val="1"/>
                <w:sz w:val="20"/>
                <w:szCs w:val="20"/>
                <w:rtl w:val="0"/>
              </w:rPr>
              <w:t xml:space="preserve">Bajísimo.</w:t>
            </w:r>
            <w:r w:rsidDel="00000000" w:rsidR="00000000" w:rsidRPr="00000000">
              <w:rPr>
                <w:sz w:val="20"/>
                <w:szCs w:val="20"/>
                <w:rtl w:val="0"/>
              </w:rPr>
              <w:t xml:space="preserve"> WireGuard está programado a nivel del </w:t>
            </w:r>
            <w:r w:rsidDel="00000000" w:rsidR="00000000" w:rsidRPr="00000000">
              <w:rPr>
                <w:i w:val="1"/>
                <w:iCs w:val="1"/>
                <w:sz w:val="20"/>
                <w:szCs w:val="20"/>
                <w:rtl w:val="0"/>
              </w:rPr>
              <w:t xml:space="preserve">Kernel</w:t>
            </w:r>
            <w:r w:rsidDel="00000000" w:rsidR="00000000" w:rsidRPr="00000000">
              <w:rPr>
                <w:sz w:val="20"/>
                <w:szCs w:val="20"/>
                <w:rtl w:val="0"/>
              </w:rPr>
              <w:t xml:space="preserve"> (núcleo) de Linux; el impacto en el servidor Debian es casi nulo.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40" w:lineRule="auto"/>
              <w:rPr>
                <w:sz w:val="20"/>
                <w:szCs w:val="20"/>
              </w:rPr>
            </w:pPr>
            <w:r w:rsidDel="00000000" w:rsidR="00000000" w:rsidRPr="00000000">
              <w:rPr>
                <w:b w:val="1"/>
                <w:bCs w:val="1"/>
                <w:sz w:val="20"/>
                <w:szCs w:val="20"/>
                <w:rtl w:val="0"/>
              </w:rPr>
              <w:t xml:space="preserve">Medio.</w:t>
            </w:r>
            <w:r w:rsidDel="00000000" w:rsidR="00000000" w:rsidRPr="00000000">
              <w:rPr>
                <w:sz w:val="20"/>
                <w:szCs w:val="20"/>
                <w:rtl w:val="0"/>
              </w:rPr>
              <w:t xml:space="preserve"> El demonio </w:t>
            </w:r>
            <w:r w:rsidDel="00000000" w:rsidR="00000000" w:rsidRPr="00000000">
              <w:rPr>
                <w:sz w:val="20"/>
                <w:szCs w:val="20"/>
                <w:rtl w:val="0"/>
              </w:rPr>
              <w:t xml:space="preserve">cloudflared</w:t>
            </w:r>
            <w:r w:rsidDel="00000000" w:rsidR="00000000" w:rsidRPr="00000000">
              <w:rPr>
                <w:sz w:val="20"/>
                <w:szCs w:val="20"/>
                <w:rtl w:val="0"/>
              </w:rPr>
              <w:t xml:space="preserve"> es eficiente, pero procesa reglas de red más complejas que una VPN pura.</w:t>
            </w:r>
          </w:p>
        </w:tc>
      </w:tr>
    </w:tbl>
    <w:p w:rsidR="00000000" w:rsidDel="00000000" w:rsidP="00000000" w:rsidRDefault="00000000" w:rsidRPr="00000000" w14:paraId="0000002D">
      <w:pPr>
        <w:rPr>
          <w:sz w:val="20"/>
          <w:szCs w:val="20"/>
        </w:rPr>
      </w:pPr>
      <w:r w:rsidDel="00000000" w:rsidR="00000000" w:rsidRPr="00000000">
        <w:rPr>
          <w:sz w:val="20"/>
          <w:szCs w:val="20"/>
          <w:rtl w:val="0"/>
        </w:rPr>
        <w:t xml:space="preserve">Nota. Nuevamente el Tailscale ofrece mayores beneficios en comparación con Cloudflare.</w:t>
      </w:r>
    </w:p>
    <w:p w:rsidR="00000000" w:rsidDel="00000000" w:rsidP="00000000" w:rsidRDefault="00000000" w:rsidRPr="00000000" w14:paraId="0000002E">
      <w:pPr>
        <w:rPr>
          <w:sz w:val="24"/>
          <w:szCs w:val="24"/>
        </w:rPr>
      </w:pPr>
      <w:r w:rsidDel="00000000" w:rsidR="00000000" w:rsidRPr="00000000">
        <w:rPr>
          <w:sz w:val="24"/>
          <w:szCs w:val="24"/>
          <w:rtl w:val="0"/>
        </w:rPr>
        <w:tab/>
        <w:t xml:space="preserve">Pese a que la opción 2 sigue ganando enormemente, he pensado que el Cloudflare sería perfecto para la presentación final, aunque sea netamente opcional, tener un link con dominio propio para presentar el sistema ofrece una visión más agradable y “realista” por decirlo de alguna manera. Sin embargo, Tailscale tiene mayores ventajas en tiempos de desarrollo.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