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b w:val="1"/>
          <w:bCs w:val="1"/>
          <w:sz w:val="24"/>
          <w:szCs w:val="24"/>
        </w:rPr>
      </w:pPr>
      <w:r w:rsidDel="00000000" w:rsidR="00000000" w:rsidRPr="00000000">
        <w:rPr>
          <w:b w:val="1"/>
          <w:bCs w:val="1"/>
          <w:sz w:val="24"/>
          <w:szCs w:val="24"/>
          <w:rtl w:val="0"/>
        </w:rPr>
        <w:t xml:space="preserve">Acreditable IV</w:t>
      </w:r>
    </w:p>
    <w:p w:rsidR="00000000" w:rsidDel="00000000" w:rsidP="00000000" w:rsidRDefault="00000000" w:rsidRPr="00000000" w14:paraId="00000002">
      <w:pPr>
        <w:widowControl w:val="0"/>
        <w:spacing w:line="480" w:lineRule="auto"/>
        <w:jc w:val="center"/>
        <w:rPr>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sz w:val="24"/>
          <w:szCs w:val="24"/>
        </w:rPr>
      </w:pPr>
      <w:r w:rsidDel="00000000" w:rsidR="00000000" w:rsidRPr="00000000">
        <w:rPr>
          <w:sz w:val="24"/>
          <w:szCs w:val="24"/>
          <w:rtl w:val="0"/>
        </w:rPr>
        <w:tab/>
      </w:r>
    </w:p>
    <w:p w:rsidR="00000000" w:rsidDel="00000000" w:rsidP="00000000" w:rsidRDefault="00000000" w:rsidRPr="00000000" w14:paraId="00000004">
      <w:pPr>
        <w:spacing w:after="160" w:line="480" w:lineRule="auto"/>
        <w:jc w:val="center"/>
        <w:rPr>
          <w:b w:val="1"/>
          <w:bCs w:val="1"/>
          <w:sz w:val="24"/>
          <w:szCs w:val="24"/>
        </w:rPr>
      </w:pPr>
      <w:bookmarkStart w:colFirst="0" w:colLast="0" w:name="_a7lreaql6w3e" w:id="0"/>
      <w:bookmarkEnd w:id="0"/>
      <w:r w:rsidDel="00000000" w:rsidR="00000000" w:rsidRPr="00000000">
        <w:rPr>
          <w:b w:val="1"/>
          <w:bCs w:val="1"/>
          <w:sz w:val="24"/>
          <w:szCs w:val="24"/>
          <w:rtl w:val="0"/>
        </w:rPr>
        <w:t xml:space="preserve">Informe de Mercado: Swiss-VZ Connect</w:t>
      </w:r>
    </w:p>
    <w:p w:rsidR="00000000" w:rsidDel="00000000" w:rsidP="00000000" w:rsidRDefault="00000000" w:rsidRPr="00000000" w14:paraId="00000005">
      <w:pPr>
        <w:spacing w:after="160" w:line="480" w:lineRule="auto"/>
        <w:jc w:val="center"/>
        <w:rPr>
          <w:b w:val="1"/>
          <w:bCs w:val="1"/>
          <w:sz w:val="24"/>
          <w:szCs w:val="24"/>
        </w:rPr>
      </w:pPr>
      <w:bookmarkStart w:colFirst="0" w:colLast="0" w:name="_ibelcjv1lki2" w:id="1"/>
      <w:bookmarkEnd w:id="1"/>
      <w:r w:rsidDel="00000000" w:rsidR="00000000" w:rsidRPr="00000000">
        <w:rPr>
          <w:rtl w:val="0"/>
        </w:rPr>
      </w:r>
    </w:p>
    <w:p w:rsidR="00000000" w:rsidDel="00000000" w:rsidP="00000000" w:rsidRDefault="00000000" w:rsidRPr="00000000" w14:paraId="00000006">
      <w:pPr>
        <w:spacing w:after="160" w:line="480" w:lineRule="auto"/>
        <w:jc w:val="center"/>
        <w:rPr>
          <w:b w:val="1"/>
          <w:bCs w:val="1"/>
          <w:sz w:val="24"/>
          <w:szCs w:val="24"/>
        </w:rPr>
      </w:pPr>
      <w:bookmarkStart w:colFirst="0" w:colLast="0" w:name="_utosqwrz3xow" w:id="2"/>
      <w:bookmarkEnd w:id="2"/>
      <w:r w:rsidDel="00000000" w:rsidR="00000000" w:rsidRPr="00000000">
        <w:rPr>
          <w:rtl w:val="0"/>
        </w:rPr>
      </w:r>
    </w:p>
    <w:p w:rsidR="00000000" w:rsidDel="00000000" w:rsidP="00000000" w:rsidRDefault="00000000" w:rsidRPr="00000000" w14:paraId="00000007">
      <w:pPr>
        <w:spacing w:after="160" w:line="480" w:lineRule="auto"/>
        <w:jc w:val="center"/>
        <w:rPr>
          <w:b w:val="1"/>
          <w:bCs w:val="1"/>
          <w:sz w:val="24"/>
          <w:szCs w:val="24"/>
        </w:rPr>
      </w:pPr>
      <w:bookmarkStart w:colFirst="0" w:colLast="0" w:name="_13al9ztnki1c" w:id="3"/>
      <w:bookmarkEnd w:id="3"/>
      <w:r w:rsidDel="00000000" w:rsidR="00000000" w:rsidRPr="00000000">
        <w:rPr>
          <w:rtl w:val="0"/>
        </w:rPr>
      </w:r>
    </w:p>
    <w:p w:rsidR="00000000" w:rsidDel="00000000" w:rsidP="00000000" w:rsidRDefault="00000000" w:rsidRPr="00000000" w14:paraId="00000008">
      <w:pPr>
        <w:spacing w:after="160" w:line="480" w:lineRule="auto"/>
        <w:jc w:val="center"/>
        <w:rPr>
          <w:sz w:val="24"/>
          <w:szCs w:val="24"/>
        </w:rPr>
      </w:pPr>
      <w:bookmarkStart w:colFirst="0" w:colLast="0" w:name="_ynkzeuk7496u" w:id="4"/>
      <w:bookmarkEnd w:id="4"/>
      <w:r w:rsidDel="00000000" w:rsidR="00000000" w:rsidRPr="00000000">
        <w:rPr>
          <w:sz w:val="24"/>
          <w:szCs w:val="24"/>
          <w:rtl w:val="0"/>
        </w:rPr>
        <w:t xml:space="preserve">Rojo Ramírez José Alejandro V- 30.536.364 </w:t>
      </w:r>
    </w:p>
    <w:p w:rsidR="00000000" w:rsidDel="00000000" w:rsidP="00000000" w:rsidRDefault="00000000" w:rsidRPr="00000000" w14:paraId="00000009">
      <w:pPr>
        <w:widowControl w:val="0"/>
        <w:spacing w:line="480" w:lineRule="auto"/>
        <w:jc w:val="center"/>
        <w:rPr>
          <w:sz w:val="24"/>
          <w:szCs w:val="24"/>
        </w:rPr>
      </w:pPr>
      <w:r w:rsidDel="00000000" w:rsidR="00000000" w:rsidRPr="00000000">
        <w:rPr>
          <w:sz w:val="24"/>
          <w:szCs w:val="24"/>
          <w:rtl w:val="0"/>
        </w:rPr>
        <w:t xml:space="preserve">Pérez Marín José Gregorio V- 31.177.398</w:t>
      </w:r>
    </w:p>
    <w:p w:rsidR="00000000" w:rsidDel="00000000" w:rsidP="00000000" w:rsidRDefault="00000000" w:rsidRPr="00000000" w14:paraId="0000000A">
      <w:pPr>
        <w:widowControl w:val="0"/>
        <w:spacing w:line="480" w:lineRule="auto"/>
        <w:jc w:val="center"/>
        <w:rPr>
          <w:sz w:val="24"/>
          <w:szCs w:val="24"/>
        </w:rPr>
      </w:pPr>
      <w:r w:rsidDel="00000000" w:rsidR="00000000" w:rsidRPr="00000000">
        <w:rPr>
          <w:rtl w:val="0"/>
        </w:rPr>
      </w:r>
    </w:p>
    <w:p w:rsidR="00000000" w:rsidDel="00000000" w:rsidP="00000000" w:rsidRDefault="00000000" w:rsidRPr="00000000" w14:paraId="0000000B">
      <w:pPr>
        <w:widowControl w:val="0"/>
        <w:spacing w:line="480" w:lineRule="auto"/>
        <w:jc w:val="center"/>
        <w:rPr>
          <w:sz w:val="24"/>
          <w:szCs w:val="24"/>
        </w:rPr>
      </w:pPr>
      <w:r w:rsidDel="00000000" w:rsidR="00000000" w:rsidRPr="00000000">
        <w:rPr>
          <w:sz w:val="24"/>
          <w:szCs w:val="24"/>
          <w:rtl w:val="0"/>
        </w:rPr>
        <w:t xml:space="preserve">Docente: Ing. Karina Gutiérrez</w:t>
      </w:r>
    </w:p>
    <w:p w:rsidR="00000000" w:rsidDel="00000000" w:rsidP="00000000" w:rsidRDefault="00000000" w:rsidRPr="00000000" w14:paraId="0000000C">
      <w:pPr>
        <w:widowControl w:val="0"/>
        <w:spacing w:line="480" w:lineRule="auto"/>
        <w:jc w:val="center"/>
        <w:rPr>
          <w:sz w:val="24"/>
          <w:szCs w:val="24"/>
        </w:rPr>
      </w:pPr>
      <w:r w:rsidDel="00000000" w:rsidR="00000000" w:rsidRPr="00000000">
        <w:rPr>
          <w:rtl w:val="0"/>
        </w:rPr>
      </w:r>
    </w:p>
    <w:p w:rsidR="00000000" w:rsidDel="00000000" w:rsidP="00000000" w:rsidRDefault="00000000" w:rsidRPr="00000000" w14:paraId="0000000D">
      <w:pPr>
        <w:widowControl w:val="0"/>
        <w:spacing w:line="48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pacing w:line="480" w:lineRule="auto"/>
        <w:jc w:val="center"/>
        <w:rPr>
          <w:sz w:val="24"/>
          <w:szCs w:val="24"/>
        </w:rPr>
      </w:pPr>
      <w:r w:rsidDel="00000000" w:rsidR="00000000" w:rsidRPr="00000000">
        <w:rPr>
          <w:rtl w:val="0"/>
        </w:rPr>
      </w:r>
    </w:p>
    <w:p w:rsidR="00000000" w:rsidDel="00000000" w:rsidP="00000000" w:rsidRDefault="00000000" w:rsidRPr="00000000" w14:paraId="0000000F">
      <w:pPr>
        <w:spacing w:after="160" w:line="480" w:lineRule="auto"/>
        <w:jc w:val="center"/>
        <w:rPr>
          <w:sz w:val="24"/>
          <w:szCs w:val="24"/>
        </w:rPr>
      </w:pPr>
      <w:r w:rsidDel="00000000" w:rsidR="00000000" w:rsidRPr="00000000">
        <w:rPr>
          <w:sz w:val="24"/>
          <w:szCs w:val="24"/>
          <w:rtl w:val="0"/>
        </w:rPr>
        <w:t xml:space="preserve">República Bolivariana de Venezuela</w:t>
      </w:r>
    </w:p>
    <w:p w:rsidR="00000000" w:rsidDel="00000000" w:rsidP="00000000" w:rsidRDefault="00000000" w:rsidRPr="00000000" w14:paraId="00000010">
      <w:pPr>
        <w:spacing w:after="160" w:line="480" w:lineRule="auto"/>
        <w:jc w:val="center"/>
        <w:rPr>
          <w:sz w:val="24"/>
          <w:szCs w:val="24"/>
        </w:rPr>
      </w:pPr>
      <w:r w:rsidDel="00000000" w:rsidR="00000000" w:rsidRPr="00000000">
        <w:rPr>
          <w:sz w:val="24"/>
          <w:szCs w:val="24"/>
          <w:rtl w:val="0"/>
        </w:rPr>
        <w:t xml:space="preserve">Ministerio del Poder Popular para la Educación Universitaria  </w:t>
      </w:r>
    </w:p>
    <w:p w:rsidR="00000000" w:rsidDel="00000000" w:rsidP="00000000" w:rsidRDefault="00000000" w:rsidRPr="00000000" w14:paraId="00000011">
      <w:pPr>
        <w:spacing w:after="160" w:line="480" w:lineRule="auto"/>
        <w:jc w:val="center"/>
        <w:rPr>
          <w:sz w:val="24"/>
          <w:szCs w:val="24"/>
        </w:rPr>
      </w:pPr>
      <w:r w:rsidDel="00000000" w:rsidR="00000000" w:rsidRPr="00000000">
        <w:rPr>
          <w:sz w:val="24"/>
          <w:szCs w:val="24"/>
          <w:rtl w:val="0"/>
        </w:rPr>
        <w:t xml:space="preserve">Universidad Politécnica Territorial del Estado Trujillo “Mario Briceño Iragorry”</w:t>
      </w:r>
    </w:p>
    <w:p w:rsidR="00000000" w:rsidDel="00000000" w:rsidP="00000000" w:rsidRDefault="00000000" w:rsidRPr="00000000" w14:paraId="00000012">
      <w:pPr>
        <w:spacing w:after="160" w:line="480" w:lineRule="auto"/>
        <w:jc w:val="center"/>
        <w:rPr>
          <w:sz w:val="24"/>
          <w:szCs w:val="24"/>
        </w:rPr>
      </w:pPr>
      <w:r w:rsidDel="00000000" w:rsidR="00000000" w:rsidRPr="00000000">
        <w:rPr>
          <w:sz w:val="24"/>
          <w:szCs w:val="24"/>
          <w:rtl w:val="0"/>
        </w:rPr>
        <w:t xml:space="preserve">Programa Nacional de Formación en Informática</w:t>
      </w:r>
    </w:p>
    <w:p w:rsidR="00000000" w:rsidDel="00000000" w:rsidP="00000000" w:rsidRDefault="00000000" w:rsidRPr="00000000" w14:paraId="00000013">
      <w:pPr>
        <w:widowControl w:val="0"/>
        <w:spacing w:line="480" w:lineRule="auto"/>
        <w:rPr>
          <w:sz w:val="24"/>
          <w:szCs w:val="24"/>
        </w:rPr>
      </w:pPr>
      <w:r w:rsidDel="00000000" w:rsidR="00000000" w:rsidRPr="00000000">
        <w:rPr>
          <w:rtl w:val="0"/>
        </w:rPr>
      </w:r>
    </w:p>
    <w:p w:rsidR="00000000" w:rsidDel="00000000" w:rsidP="00000000" w:rsidRDefault="00000000" w:rsidRPr="00000000" w14:paraId="00000014">
      <w:pPr>
        <w:widowControl w:val="0"/>
        <w:spacing w:line="480" w:lineRule="auto"/>
        <w:jc w:val="center"/>
        <w:rPr>
          <w:sz w:val="24"/>
          <w:szCs w:val="24"/>
        </w:rPr>
      </w:pPr>
      <w:r w:rsidDel="00000000" w:rsidR="00000000" w:rsidRPr="00000000">
        <w:rPr>
          <w:sz w:val="24"/>
          <w:szCs w:val="24"/>
          <w:rtl w:val="0"/>
        </w:rPr>
        <w:t xml:space="preserve">Valera, Julio 2026</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480" w:lineRule="auto"/>
              <w:jc w:val="center"/>
              <w:rPr>
                <w:b w:val="1"/>
                <w:bCs w:val="1"/>
                <w:sz w:val="24"/>
                <w:szCs w:val="24"/>
              </w:rPr>
            </w:pPr>
            <w:r w:rsidDel="00000000" w:rsidR="00000000" w:rsidRPr="00000000">
              <w:rPr>
                <w:b w:val="1"/>
                <w:bCs w:val="1"/>
                <w:sz w:val="24"/>
                <w:szCs w:val="24"/>
                <w:rtl w:val="0"/>
              </w:rPr>
              <w:t xml:space="preserve">Swiss-VZ Connect Plataforma de Gestión y Coordinación de Talento</w:t>
            </w:r>
          </w:p>
          <w:p w:rsidR="00000000" w:rsidDel="00000000" w:rsidP="00000000" w:rsidRDefault="00000000" w:rsidRPr="00000000" w14:paraId="00000016">
            <w:pPr>
              <w:widowControl w:val="0"/>
              <w:spacing w:line="480" w:lineRule="auto"/>
              <w:jc w:val="center"/>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7">
            <w:pPr>
              <w:widowControl w:val="0"/>
              <w:spacing w:line="480" w:lineRule="auto"/>
              <w:jc w:val="center"/>
              <w:rPr>
                <w:sz w:val="24"/>
                <w:szCs w:val="24"/>
              </w:rPr>
            </w:pPr>
            <w:bookmarkStart w:colFirst="0" w:colLast="0" w:name="_ynkzeuk7496u" w:id="4"/>
            <w:bookmarkEnd w:id="4"/>
            <w:r w:rsidDel="00000000" w:rsidR="00000000" w:rsidRPr="00000000">
              <w:rPr>
                <w:sz w:val="24"/>
                <w:szCs w:val="24"/>
                <w:rtl w:val="0"/>
              </w:rPr>
              <w:t xml:space="preserve">Rojo Ramírez José Alejandro </w:t>
            </w:r>
          </w:p>
          <w:p w:rsidR="00000000" w:rsidDel="00000000" w:rsidP="00000000" w:rsidRDefault="00000000" w:rsidRPr="00000000" w14:paraId="00000018">
            <w:pPr>
              <w:widowControl w:val="0"/>
              <w:spacing w:line="480" w:lineRule="auto"/>
              <w:jc w:val="center"/>
              <w:rPr>
                <w:sz w:val="24"/>
                <w:szCs w:val="24"/>
              </w:rPr>
            </w:pPr>
            <w:r w:rsidDel="00000000" w:rsidR="00000000" w:rsidRPr="00000000">
              <w:rPr>
                <w:sz w:val="24"/>
                <w:szCs w:val="24"/>
                <w:rtl w:val="0"/>
              </w:rPr>
              <w:t xml:space="preserve">Pérez Marín José Gregorio </w:t>
            </w:r>
          </w:p>
          <w:p w:rsidR="00000000" w:rsidDel="00000000" w:rsidP="00000000" w:rsidRDefault="00000000" w:rsidRPr="00000000" w14:paraId="00000019">
            <w:pPr>
              <w:widowControl w:val="0"/>
              <w:spacing w:line="480" w:lineRule="auto"/>
              <w:jc w:val="center"/>
              <w:rPr>
                <w:sz w:val="24"/>
                <w:szCs w:val="24"/>
              </w:rPr>
            </w:pPr>
            <w:r w:rsidDel="00000000" w:rsidR="00000000" w:rsidRPr="00000000">
              <w:rPr>
                <w:sz w:val="24"/>
                <w:szCs w:val="24"/>
                <w:rtl w:val="0"/>
              </w:rPr>
              <w:t xml:space="preserve">Julio, 2026</w:t>
            </w:r>
          </w:p>
          <w:p w:rsidR="00000000" w:rsidDel="00000000" w:rsidP="00000000" w:rsidRDefault="00000000" w:rsidRPr="00000000" w14:paraId="0000001A">
            <w:pPr>
              <w:widowControl w:val="0"/>
              <w:spacing w:line="480" w:lineRule="auto"/>
              <w:jc w:val="center"/>
              <w:rPr>
                <w:sz w:val="24"/>
                <w:szCs w:val="24"/>
              </w:rPr>
            </w:pPr>
            <w:r w:rsidDel="00000000" w:rsidR="00000000" w:rsidRPr="00000000">
              <w:rPr>
                <w:sz w:val="24"/>
                <w:szCs w:val="24"/>
                <w:rtl w:val="0"/>
              </w:rPr>
              <w:t xml:space="preserve">Venezuela - Suiza</w:t>
            </w:r>
          </w:p>
          <w:p w:rsidR="00000000" w:rsidDel="00000000" w:rsidP="00000000" w:rsidRDefault="00000000" w:rsidRPr="00000000" w14:paraId="0000001B">
            <w:pPr>
              <w:widowControl w:val="0"/>
              <w:spacing w:line="480" w:lineRule="auto"/>
              <w:jc w:val="both"/>
              <w:rPr>
                <w:sz w:val="24"/>
                <w:szCs w:val="24"/>
              </w:rPr>
            </w:pPr>
            <w:r w:rsidDel="00000000" w:rsidR="00000000" w:rsidRPr="00000000">
              <w:rPr>
                <w:b w:val="1"/>
                <w:bCs w:val="1"/>
                <w:sz w:val="24"/>
                <w:szCs w:val="24"/>
                <w:rtl w:val="0"/>
              </w:rPr>
              <w:t xml:space="preserve">Resumen Ejecutivo:</w:t>
            </w:r>
            <w:r w:rsidDel="00000000" w:rsidR="00000000" w:rsidRPr="00000000">
              <w:rPr>
                <w:sz w:val="24"/>
                <w:szCs w:val="24"/>
                <w:rtl w:val="0"/>
              </w:rPr>
              <w:t xml:space="preserve"> Swiss-VZ Connect es una plataforma B2B de gestión y coordinación de talento diseñada para conectar de forma segura a jóvenes desarrolladores en Venezuela con startups y centros de investigación en Suiza que requieren prototipado ágil. El proyecto resuelve la escasez de talento técnico asequible en el mercado suizo, al mismo tiempo que elimina la barrera de confianza y la inestabilidad de infraestructura que enfrentan los desarrolladores venezolanos.</w:t>
            </w:r>
          </w:p>
          <w:p w:rsidR="00000000" w:rsidDel="00000000" w:rsidP="00000000" w:rsidRDefault="00000000" w:rsidRPr="00000000" w14:paraId="0000001C">
            <w:pPr>
              <w:widowControl w:val="0"/>
              <w:spacing w:line="480" w:lineRule="auto"/>
              <w:jc w:val="both"/>
              <w:rPr>
                <w:sz w:val="24"/>
                <w:szCs w:val="24"/>
              </w:rPr>
            </w:pPr>
            <w:r w:rsidDel="00000000" w:rsidR="00000000" w:rsidRPr="00000000">
              <w:rPr>
                <w:sz w:val="24"/>
                <w:szCs w:val="24"/>
                <w:rtl w:val="0"/>
              </w:rPr>
              <w:t xml:space="preserve">La viabilidad del proyecto radica en su rigurosa arquitectura legal y tecnológica: utiliza una infraestructura en la nube soberana para garantizar el estricto cumplimiento de la Ley Federal de Protección de Datos (nLPD) de Suiza, y un sistema financiero tipo Escrow (retención en garantía) que elimina el riesgo de fraude. Con un modelo de intermediación basado en una Tasa de Retención (Take Rate) del 20%, la plataforma crea un ecosistema sostenible, altamente rentable y de impacto social directo.</w:t>
            </w:r>
          </w:p>
        </w:tc>
      </w:tr>
    </w:tbl>
    <w:p w:rsidR="00000000" w:rsidDel="00000000" w:rsidP="00000000" w:rsidRDefault="00000000" w:rsidRPr="00000000" w14:paraId="0000001D">
      <w:pPr>
        <w:pStyle w:val="Heading1"/>
        <w:keepNext w:val="0"/>
        <w:keepLines w:val="0"/>
        <w:widowControl w:val="0"/>
        <w:spacing w:after="240" w:before="240" w:line="480" w:lineRule="auto"/>
        <w:rPr>
          <w:b w:val="1"/>
          <w:bCs w:val="1"/>
          <w:sz w:val="24"/>
          <w:szCs w:val="24"/>
        </w:rPr>
      </w:pPr>
      <w:bookmarkStart w:colFirst="0" w:colLast="0" w:name="_eqym04c440v1" w:id="5"/>
      <w:bookmarkEnd w:id="5"/>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widowControl w:val="0"/>
        <w:spacing w:after="240" w:before="240" w:line="480" w:lineRule="auto"/>
        <w:jc w:val="center"/>
        <w:rPr>
          <w:b w:val="1"/>
          <w:bCs w:val="1"/>
          <w:sz w:val="24"/>
          <w:szCs w:val="24"/>
        </w:rPr>
      </w:pPr>
      <w:bookmarkStart w:colFirst="0" w:colLast="0" w:name="_les5muxbivi3" w:id="6"/>
      <w:bookmarkEnd w:id="6"/>
      <w:r w:rsidDel="00000000" w:rsidR="00000000" w:rsidRPr="00000000">
        <w:rPr>
          <w:b w:val="1"/>
          <w:bCs w:val="1"/>
          <w:sz w:val="24"/>
          <w:szCs w:val="24"/>
          <w:rtl w:val="0"/>
        </w:rPr>
        <w:t xml:space="preserve">Fase I: Diagnóstico y Validación</w:t>
      </w:r>
    </w:p>
    <w:p w:rsidR="00000000" w:rsidDel="00000000" w:rsidP="00000000" w:rsidRDefault="00000000" w:rsidRPr="00000000" w14:paraId="0000001F">
      <w:pPr>
        <w:spacing w:line="480" w:lineRule="auto"/>
        <w:ind w:firstLine="720"/>
        <w:jc w:val="both"/>
        <w:rPr>
          <w:sz w:val="24"/>
          <w:szCs w:val="24"/>
        </w:rPr>
      </w:pPr>
      <w:r w:rsidDel="00000000" w:rsidR="00000000" w:rsidRPr="00000000">
        <w:rPr>
          <w:sz w:val="24"/>
          <w:szCs w:val="24"/>
          <w:rtl w:val="0"/>
        </w:rPr>
        <w:t xml:space="preserve">La Fase I de este informe tiene como propósito fundamental establecer la viabilidad integral del proyecto tecnológico. Para ello, se abordará un diagnóstico estructurado que inicia con la definición técnica y comercial del producto , seguido de un análisis del entorno mediante la matriz PESTEL. Posteriormente, se definirá la arquitectura de la marca y la segmentación del mercado , culminando con la validación de la propuesta a través de pruebas con usuarios.</w:t>
      </w:r>
    </w:p>
    <w:p w:rsidR="00000000" w:rsidDel="00000000" w:rsidP="00000000" w:rsidRDefault="00000000" w:rsidRPr="00000000" w14:paraId="00000020">
      <w:pPr>
        <w:pStyle w:val="Heading2"/>
        <w:keepNext w:val="0"/>
        <w:keepLines w:val="0"/>
        <w:widowControl w:val="0"/>
        <w:spacing w:after="255" w:before="0" w:line="480" w:lineRule="auto"/>
        <w:rPr>
          <w:b w:val="1"/>
          <w:bCs w:val="1"/>
          <w:sz w:val="24"/>
          <w:szCs w:val="24"/>
        </w:rPr>
      </w:pPr>
      <w:bookmarkStart w:colFirst="0" w:colLast="0" w:name="_abs8krj0aupy" w:id="7"/>
      <w:bookmarkEnd w:id="7"/>
      <w:r w:rsidDel="00000000" w:rsidR="00000000" w:rsidRPr="00000000">
        <w:rPr>
          <w:b w:val="1"/>
          <w:bCs w:val="1"/>
          <w:sz w:val="24"/>
          <w:szCs w:val="24"/>
          <w:rtl w:val="0"/>
        </w:rPr>
        <w:t xml:space="preserve">1.1. Definición del Producto y Mercado</w:t>
      </w:r>
    </w:p>
    <w:p w:rsidR="00000000" w:rsidDel="00000000" w:rsidP="00000000" w:rsidRDefault="00000000" w:rsidRPr="00000000" w14:paraId="00000021">
      <w:pPr>
        <w:spacing w:line="480" w:lineRule="auto"/>
        <w:jc w:val="both"/>
        <w:rPr>
          <w:sz w:val="24"/>
          <w:szCs w:val="24"/>
        </w:rPr>
      </w:pPr>
      <w:r w:rsidDel="00000000" w:rsidR="00000000" w:rsidRPr="00000000">
        <w:rPr>
          <w:sz w:val="24"/>
          <w:szCs w:val="24"/>
          <w:rtl w:val="0"/>
        </w:rPr>
        <w:tab/>
        <w:t xml:space="preserve">En este apartado se plantea la descripción detallada y los componentes que conformarán el producto. Se especificarán las características de software y hardware, además de definir el mercado objetivo, las problemáticas que el sistema espera resolver y la propuesta de valor diferencial respecto a la competencia.</w:t>
      </w:r>
    </w:p>
    <w:p w:rsidR="00000000" w:rsidDel="00000000" w:rsidP="00000000" w:rsidRDefault="00000000" w:rsidRPr="00000000" w14:paraId="00000022">
      <w:pPr>
        <w:pStyle w:val="Heading3"/>
        <w:spacing w:line="480" w:lineRule="auto"/>
        <w:rPr>
          <w:b w:val="1"/>
          <w:bCs w:val="1"/>
          <w:color w:val="000000"/>
        </w:rPr>
      </w:pPr>
      <w:bookmarkStart w:colFirst="0" w:colLast="0" w:name="_7qz5tnd5fwzi" w:id="8"/>
      <w:bookmarkEnd w:id="8"/>
      <w:r w:rsidDel="00000000" w:rsidR="00000000" w:rsidRPr="00000000">
        <w:rPr>
          <w:b w:val="1"/>
          <w:bCs w:val="1"/>
          <w:i w:val="1"/>
          <w:iCs w:val="1"/>
          <w:color w:val="000000"/>
          <w:sz w:val="24"/>
          <w:szCs w:val="24"/>
          <w:rtl w:val="0"/>
        </w:rPr>
        <w:t xml:space="preserve">1.1.1. Especificaciones: Arquitectura de Software e Infraestructura.</w:t>
      </w:r>
      <w:r w:rsidDel="00000000" w:rsidR="00000000" w:rsidRPr="00000000">
        <w:rPr>
          <w:rtl w:val="0"/>
        </w:rPr>
      </w:r>
    </w:p>
    <w:p w:rsidR="00000000" w:rsidDel="00000000" w:rsidP="00000000" w:rsidRDefault="00000000" w:rsidRPr="00000000" w14:paraId="00000023">
      <w:pPr>
        <w:widowControl w:val="0"/>
        <w:spacing w:after="240" w:line="480" w:lineRule="auto"/>
        <w:ind w:firstLine="720"/>
        <w:jc w:val="both"/>
        <w:rPr>
          <w:sz w:val="24"/>
          <w:szCs w:val="24"/>
        </w:rPr>
      </w:pPr>
      <w:r w:rsidDel="00000000" w:rsidR="00000000" w:rsidRPr="00000000">
        <w:rPr>
          <w:sz w:val="24"/>
          <w:szCs w:val="24"/>
          <w:rtl w:val="0"/>
        </w:rPr>
        <w:t xml:space="preserve">La arquitectura de “Swiss-VZ Connect” está diseñada bajo el modelo Cliente-Servidor orientada a microservicios, garantizando una alta escalabilidad y un mantenimiento ágil. Ya que la principal preocupación operativa para este tipo de sistemas es la inestabilidad de la infraestructura (específicamente el servicio eléctrico y la conectividad en Venezuela), el despliegue del sistema se plantea bajo el modelo IaaS (Infraestructura como Servicio). Se utilizará una nube nativa en Suiza, seleccionando a Exoscale como proveedor principal. </w:t>
      </w:r>
    </w:p>
    <w:p w:rsidR="00000000" w:rsidDel="00000000" w:rsidP="00000000" w:rsidRDefault="00000000" w:rsidRPr="00000000" w14:paraId="00000024">
      <w:pPr>
        <w:widowControl w:val="0"/>
        <w:spacing w:after="240" w:line="480" w:lineRule="auto"/>
        <w:ind w:firstLine="720"/>
        <w:jc w:val="both"/>
        <w:rPr>
          <w:sz w:val="24"/>
          <w:szCs w:val="24"/>
        </w:rPr>
      </w:pPr>
      <w:r w:rsidDel="00000000" w:rsidR="00000000" w:rsidRPr="00000000">
        <w:rPr>
          <w:sz w:val="24"/>
          <w:szCs w:val="24"/>
          <w:rtl w:val="0"/>
        </w:rPr>
        <w:t xml:space="preserve">Para optimizar los costos operativos durante la fase de lanzamiento y prototipado, la plataforma operará sobre un VPS (Servidor Privado Virtual). Dentro de esta máquina, los microservicios trabajarán de forma independiente en contenedores aislados mediante la tecnología Docker. De esta manera, se mitiga el riesgo de caídas masivas o Puntos Únicos de Fallo (SPOF), asegurando que si un módulo experimenta problemas, el resto del ecosistema siga funcionando de forma independiente. A nivel de programación y estructuración de datos, el sistema se compone de las siguientes tecnologías clave:</w:t>
      </w:r>
    </w:p>
    <w:p w:rsidR="00000000" w:rsidDel="00000000" w:rsidP="00000000" w:rsidRDefault="00000000" w:rsidRPr="00000000" w14:paraId="00000025">
      <w:pPr>
        <w:widowControl w:val="0"/>
        <w:numPr>
          <w:ilvl w:val="0"/>
          <w:numId w:val="4"/>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Frontend: Vue.js y Optimización de Carga:</w:t>
      </w:r>
      <w:r w:rsidDel="00000000" w:rsidR="00000000" w:rsidRPr="00000000">
        <w:rPr>
          <w:sz w:val="24"/>
          <w:szCs w:val="24"/>
          <w:rtl w:val="0"/>
        </w:rPr>
        <w:t xml:space="preserve"> La interfaz de usuario estará construida utilizando el framework Vue.js para estructurar una </w:t>
      </w:r>
      <w:r w:rsidDel="00000000" w:rsidR="00000000" w:rsidRPr="00000000">
        <w:rPr>
          <w:i w:val="1"/>
          <w:iCs w:val="1"/>
          <w:sz w:val="24"/>
          <w:szCs w:val="24"/>
          <w:rtl w:val="0"/>
        </w:rPr>
        <w:t xml:space="preserve">Single Page Application</w:t>
      </w:r>
      <w:r w:rsidDel="00000000" w:rsidR="00000000" w:rsidRPr="00000000">
        <w:rPr>
          <w:sz w:val="24"/>
          <w:szCs w:val="24"/>
          <w:rtl w:val="0"/>
        </w:rPr>
        <w:t xml:space="preserve"> (SPA) que ofrezca una experiencia de navegación ágil e intuitiva. Conscientes de las limitaciones en Venezuela, el sistema estará profundamente optimizado mediante la técnica de </w:t>
      </w:r>
      <w:r w:rsidDel="00000000" w:rsidR="00000000" w:rsidRPr="00000000">
        <w:rPr>
          <w:i w:val="1"/>
          <w:iCs w:val="1"/>
          <w:sz w:val="24"/>
          <w:szCs w:val="24"/>
          <w:rtl w:val="0"/>
        </w:rPr>
        <w:t xml:space="preserve">lazy loading</w:t>
      </w:r>
      <w:r w:rsidDel="00000000" w:rsidR="00000000" w:rsidRPr="00000000">
        <w:rPr>
          <w:sz w:val="24"/>
          <w:szCs w:val="24"/>
          <w:rtl w:val="0"/>
        </w:rPr>
        <w:t xml:space="preserve"> (carga diferida). Esta estrategia permite que la plataforma solo descargue y renderice los módulos gráficos que el usuario necesita en el momento exacto de su interacción, reduciendo drásticamente el consumo de datos y evitando que el sistema se congele en conexiones de bajo ancho de banda. Simultáneamente, para la startup suiza, esta optimización se traduce en una interfaz limpia, profesional y libre de tiempos de espera largos, lo que incrementa la retención y consolida la confianza en la plataforma.</w:t>
      </w:r>
    </w:p>
    <w:p w:rsidR="00000000" w:rsidDel="00000000" w:rsidP="00000000" w:rsidRDefault="00000000" w:rsidRPr="00000000" w14:paraId="00000026">
      <w:pPr>
        <w:widowControl w:val="0"/>
        <w:numPr>
          <w:ilvl w:val="0"/>
          <w:numId w:val="4"/>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Backend: Python y FastAPI para Alto Rendimiento:</w:t>
      </w:r>
      <w:r w:rsidDel="00000000" w:rsidR="00000000" w:rsidRPr="00000000">
        <w:rPr>
          <w:sz w:val="24"/>
          <w:szCs w:val="24"/>
          <w:rtl w:val="0"/>
        </w:rPr>
        <w:t xml:space="preserve"> El núcleo lógico de la plataforma estará desarrollado en Python, utilizando el framework FastAPI. Esta elección estratégica permite construir APIs RESTful asíncronas de altísimo rendimiento, capaces de manejar múltiples peticiones simultáneas de forma eficiente. Además, el ecosistema de Python resulta fundamental para programar el "Matchmaking Algorítmico B2B"; su capacidad para el procesamiento de datos permite cruzar rápidamente los requerimientos técnicos de la empresa europea con las habilidades pre-verificadas (Tags) de los desarrolladores.</w:t>
      </w:r>
    </w:p>
    <w:p w:rsidR="00000000" w:rsidDel="00000000" w:rsidP="00000000" w:rsidRDefault="00000000" w:rsidRPr="00000000" w14:paraId="00000027">
      <w:pPr>
        <w:widowControl w:val="0"/>
        <w:numPr>
          <w:ilvl w:val="0"/>
          <w:numId w:val="4"/>
        </w:numPr>
        <w:spacing w:after="240" w:line="480" w:lineRule="auto"/>
        <w:ind w:left="720" w:hanging="360"/>
        <w:jc w:val="both"/>
        <w:rPr>
          <w:sz w:val="24"/>
          <w:szCs w:val="24"/>
        </w:rPr>
      </w:pPr>
      <w:r w:rsidDel="00000000" w:rsidR="00000000" w:rsidRPr="00000000">
        <w:rPr>
          <w:b w:val="1"/>
          <w:bCs w:val="1"/>
          <w:sz w:val="24"/>
          <w:szCs w:val="24"/>
          <w:rtl w:val="0"/>
        </w:rPr>
        <w:t xml:space="preserve">Base de Datos: PostgreSQL y Soberanía de Datos:</w:t>
      </w:r>
      <w:r w:rsidDel="00000000" w:rsidR="00000000" w:rsidRPr="00000000">
        <w:rPr>
          <w:sz w:val="24"/>
          <w:szCs w:val="24"/>
          <w:rtl w:val="0"/>
        </w:rPr>
        <w:t xml:space="preserve"> La persistencia y seguridad de la información estarán gestionadas por PostgreSQL, un motor de base de datos relacional robusto. A nivel arquitectónico, se implementarán esquemas lógicos estrictos para separar la información operativa de los datos críticos, garantizando la encriptación y la integridad exigida por la normativa europea. Esta configuración de software, sumada a que toda la información y la propiedad intelectual de los códigos generados se aloja físicamente dentro de la jurisdicción europea, asegura el estricto cumplimiento de la Ley Federal de Protección de Datos (nLPD) de Suiza. En consecuencia, al operar de manera aislada en contenedores y cumplir con el marco legal soberano, se elimina la barrera de desconfianza y el temor al robo de propiedad intelectual que suelen enfrentar las startups europeas al subcontratar talento remoto.</w:t>
      </w:r>
    </w:p>
    <w:p w:rsidR="00000000" w:rsidDel="00000000" w:rsidP="00000000" w:rsidRDefault="00000000" w:rsidRPr="00000000" w14:paraId="00000028">
      <w:pPr>
        <w:pStyle w:val="Heading3"/>
        <w:keepNext w:val="0"/>
        <w:keepLines w:val="0"/>
        <w:widowControl w:val="0"/>
        <w:spacing w:after="240" w:before="240" w:line="480" w:lineRule="auto"/>
        <w:rPr>
          <w:b w:val="1"/>
          <w:bCs w:val="1"/>
          <w:i w:val="1"/>
          <w:iCs w:val="1"/>
          <w:color w:val="000000"/>
          <w:sz w:val="24"/>
          <w:szCs w:val="24"/>
        </w:rPr>
      </w:pPr>
      <w:bookmarkStart w:colFirst="0" w:colLast="0" w:name="_yzyjnxzfrz02" w:id="9"/>
      <w:bookmarkEnd w:id="9"/>
      <w:r w:rsidDel="00000000" w:rsidR="00000000" w:rsidRPr="00000000">
        <w:rPr>
          <w:b w:val="1"/>
          <w:bCs w:val="1"/>
          <w:i w:val="1"/>
          <w:iCs w:val="1"/>
          <w:color w:val="000000"/>
          <w:sz w:val="24"/>
          <w:szCs w:val="24"/>
          <w:rtl w:val="0"/>
        </w:rPr>
        <w:t xml:space="preserve">1.1.2. Funcionalidades Clave.</w:t>
      </w:r>
    </w:p>
    <w:p w:rsidR="00000000" w:rsidDel="00000000" w:rsidP="00000000" w:rsidRDefault="00000000" w:rsidRPr="00000000" w14:paraId="00000029">
      <w:pPr>
        <w:widowControl w:val="0"/>
        <w:spacing w:line="480" w:lineRule="auto"/>
        <w:jc w:val="both"/>
        <w:rPr>
          <w:sz w:val="24"/>
          <w:szCs w:val="24"/>
        </w:rPr>
      </w:pPr>
      <w:r w:rsidDel="00000000" w:rsidR="00000000" w:rsidRPr="00000000">
        <w:rPr>
          <w:sz w:val="24"/>
          <w:szCs w:val="24"/>
          <w:rtl w:val="0"/>
        </w:rPr>
        <w:tab/>
        <w:t xml:space="preserve">Para garantizar que "Swiss-VZ Connect" opere como un puente asimétrico eficiente entre la demanda europea y el talento latinoamericano, el sistema se fundamenta en tres funcionalidades modulares principales. Estas características han sido diseñadas para eliminar la fricción operativa y maximizar la seguridad B2B: </w:t>
      </w:r>
    </w:p>
    <w:p w:rsidR="00000000" w:rsidDel="00000000" w:rsidP="00000000" w:rsidRDefault="00000000" w:rsidRPr="00000000" w14:paraId="0000002A">
      <w:pPr>
        <w:widowControl w:val="0"/>
        <w:numPr>
          <w:ilvl w:val="0"/>
          <w:numId w:val="7"/>
        </w:numPr>
        <w:spacing w:after="240" w:line="480" w:lineRule="auto"/>
        <w:ind w:left="720" w:hanging="360"/>
        <w:jc w:val="both"/>
        <w:rPr>
          <w:sz w:val="24"/>
          <w:szCs w:val="24"/>
        </w:rPr>
      </w:pPr>
      <w:r w:rsidDel="00000000" w:rsidR="00000000" w:rsidRPr="00000000">
        <w:rPr>
          <w:b w:val="1"/>
          <w:bCs w:val="1"/>
          <w:sz w:val="24"/>
          <w:szCs w:val="24"/>
          <w:rtl w:val="0"/>
        </w:rPr>
        <w:t xml:space="preserve">Filtrado Inteligente de Talento</w:t>
      </w:r>
      <w:r w:rsidDel="00000000" w:rsidR="00000000" w:rsidRPr="00000000">
        <w:rPr>
          <w:sz w:val="24"/>
          <w:szCs w:val="24"/>
          <w:rtl w:val="0"/>
        </w:rPr>
        <w:t xml:space="preserve">: El ecosistema tradicional de contratación remota obliga a las empresas a invertir incontables horas revisando currículos y perfiles no verificados. Para solucionar esto, la plataforma implementa un motor de búsqueda basado en filtrado relacional mediante SQL y un sistema de etiquetas (Tags) de habilidades pre-verificadas. Cuando una startup suiza ingresa un requerimiento técnico, el algoritmo cruza estas necesidades exactas con la base de datos de desarrolladores venezolanos. </w:t>
      </w:r>
    </w:p>
    <w:p w:rsidR="00000000" w:rsidDel="00000000" w:rsidP="00000000" w:rsidRDefault="00000000" w:rsidRPr="00000000" w14:paraId="0000002B">
      <w:pPr>
        <w:widowControl w:val="0"/>
        <w:spacing w:after="240" w:line="480" w:lineRule="auto"/>
        <w:ind w:left="720" w:firstLine="720"/>
        <w:jc w:val="both"/>
        <w:rPr>
          <w:sz w:val="24"/>
          <w:szCs w:val="24"/>
        </w:rPr>
      </w:pPr>
      <w:r w:rsidDel="00000000" w:rsidR="00000000" w:rsidRPr="00000000">
        <w:rPr>
          <w:sz w:val="24"/>
          <w:szCs w:val="24"/>
          <w:rtl w:val="0"/>
        </w:rPr>
        <w:t xml:space="preserve">De esta manera, en lugar de mostrar un listado infinito, el sistema presenta de forma automatizada una terna (top 3) de los candidatos más compatibles. Esto reduce drásticamente los tiempos de contratación, permitiendo a la empresa pasar de la búsqueda a la fase de prototipado en tiempo récord, con la garantía de un encaje técnico perfecto.</w:t>
      </w:r>
    </w:p>
    <w:p w:rsidR="00000000" w:rsidDel="00000000" w:rsidP="00000000" w:rsidRDefault="00000000" w:rsidRPr="00000000" w14:paraId="0000002C">
      <w:pPr>
        <w:widowControl w:val="0"/>
        <w:numPr>
          <w:ilvl w:val="0"/>
          <w:numId w:val="6"/>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Gestión de Entregables:</w:t>
      </w:r>
      <w:r w:rsidDel="00000000" w:rsidR="00000000" w:rsidRPr="00000000">
        <w:rPr>
          <w:sz w:val="24"/>
          <w:szCs w:val="24"/>
          <w:rtl w:val="0"/>
        </w:rPr>
        <w:t xml:space="preserve"> En el desarrollo externalizado, uno de los mayores temores de las empresas es la pérdida del control sobre el código y el robo de propiedad intelectual. Para mitigar este riesgo, Swiss-VZ Connect ofrece un "Workspace Seguro" que actúa estrictamente como un hub logístico y gestor de hitos. La función exclusiva del Workspace es centralizar las fases del proyecto y vincular estos entregables con la liberación de fondos. De esta manera, el sistema delega el desarrollo técnico sin que la propiedad intelectual corra riesgos, operando como un árbitro neutral e institucional.</w:t>
      </w:r>
    </w:p>
    <w:p w:rsidR="00000000" w:rsidDel="00000000" w:rsidP="00000000" w:rsidRDefault="00000000" w:rsidRPr="00000000" w14:paraId="0000002D">
      <w:pPr>
        <w:widowControl w:val="0"/>
        <w:numPr>
          <w:ilvl w:val="0"/>
          <w:numId w:val="6"/>
        </w:numPr>
        <w:spacing w:after="240" w:line="480" w:lineRule="auto"/>
        <w:ind w:left="720" w:hanging="360"/>
        <w:jc w:val="both"/>
        <w:rPr>
          <w:sz w:val="24"/>
          <w:szCs w:val="24"/>
        </w:rPr>
      </w:pPr>
      <w:r w:rsidDel="00000000" w:rsidR="00000000" w:rsidRPr="00000000">
        <w:rPr>
          <w:b w:val="1"/>
          <w:bCs w:val="1"/>
          <w:sz w:val="24"/>
          <w:szCs w:val="24"/>
          <w:rtl w:val="0"/>
        </w:rPr>
        <w:t xml:space="preserve">Validación de Doble Capa:</w:t>
      </w:r>
      <w:r w:rsidDel="00000000" w:rsidR="00000000" w:rsidRPr="00000000">
        <w:rPr>
          <w:sz w:val="24"/>
          <w:szCs w:val="24"/>
          <w:rtl w:val="0"/>
        </w:rPr>
        <w:t xml:space="preserve"> La barrera más grande para el talento de países en desarrollo es la desconfianza del mercado europeo respecto a la veracidad de sus habilidades. Para construir un entorno de confianza, el proceso de ingreso cuenta con una validación de doble capa. Primero, se ejecuta una auditoría automatizada del repositorio del desarrollador (por ejemplo, mediante la API de GitHub) para comprobar la calidad y existencia real de su código. Segundo, la validación definitiva se logra mediante la asignación de "micro-tareas" remuneradas. </w:t>
      </w:r>
    </w:p>
    <w:p w:rsidR="00000000" w:rsidDel="00000000" w:rsidP="00000000" w:rsidRDefault="00000000" w:rsidRPr="00000000" w14:paraId="0000002E">
      <w:pPr>
        <w:widowControl w:val="0"/>
        <w:spacing w:after="240" w:line="480" w:lineRule="auto"/>
        <w:ind w:left="720" w:firstLine="720"/>
        <w:jc w:val="both"/>
        <w:rPr>
          <w:b w:val="1"/>
          <w:bCs w:val="1"/>
          <w:sz w:val="24"/>
          <w:szCs w:val="24"/>
        </w:rPr>
      </w:pPr>
      <w:r w:rsidDel="00000000" w:rsidR="00000000" w:rsidRPr="00000000">
        <w:rPr>
          <w:sz w:val="24"/>
          <w:szCs w:val="24"/>
          <w:rtl w:val="0"/>
        </w:rPr>
        <w:t xml:space="preserve">Bajo este sistema tipo Escrow (retención en garantía). La startup deposita el dinero por adelantado en la plataforma, pero el talento solo lo recibe cuando es validado por el cliente. Esto protege a la startup Suiza del fraude y asegura al desarrollador venezolano que los fondos existen y están resguardados en moneda internacional, siendo el principal atractivo para el desarrollador en Venezuela.</w:t>
      </w:r>
      <w:r w:rsidDel="00000000" w:rsidR="00000000" w:rsidRPr="00000000">
        <w:rPr>
          <w:rtl w:val="0"/>
        </w:rPr>
      </w:r>
    </w:p>
    <w:p w:rsidR="00000000" w:rsidDel="00000000" w:rsidP="00000000" w:rsidRDefault="00000000" w:rsidRPr="00000000" w14:paraId="0000002F">
      <w:pPr>
        <w:pStyle w:val="Heading3"/>
        <w:keepNext w:val="0"/>
        <w:keepLines w:val="0"/>
        <w:widowControl w:val="0"/>
        <w:spacing w:after="240" w:before="240" w:line="480" w:lineRule="auto"/>
        <w:rPr>
          <w:b w:val="1"/>
          <w:bCs w:val="1"/>
          <w:i w:val="1"/>
          <w:iCs w:val="1"/>
          <w:color w:val="000000"/>
          <w:sz w:val="24"/>
          <w:szCs w:val="24"/>
        </w:rPr>
      </w:pPr>
      <w:bookmarkStart w:colFirst="0" w:colLast="0" w:name="_qh47q5g2dtka" w:id="10"/>
      <w:bookmarkEnd w:id="10"/>
      <w:r w:rsidDel="00000000" w:rsidR="00000000" w:rsidRPr="00000000">
        <w:rPr>
          <w:b w:val="1"/>
          <w:bCs w:val="1"/>
          <w:i w:val="1"/>
          <w:iCs w:val="1"/>
          <w:color w:val="000000"/>
          <w:sz w:val="24"/>
          <w:szCs w:val="24"/>
          <w:rtl w:val="0"/>
        </w:rPr>
        <w:t xml:space="preserve">1.1.3. Resolución de Problemas y Propuesta de Valor</w:t>
      </w:r>
    </w:p>
    <w:p w:rsidR="00000000" w:rsidDel="00000000" w:rsidP="00000000" w:rsidRDefault="00000000" w:rsidRPr="00000000" w14:paraId="00000030">
      <w:pPr>
        <w:widowControl w:val="0"/>
        <w:spacing w:after="240" w:line="480" w:lineRule="auto"/>
        <w:ind w:firstLine="720"/>
        <w:jc w:val="both"/>
        <w:rPr>
          <w:sz w:val="24"/>
          <w:szCs w:val="24"/>
        </w:rPr>
      </w:pPr>
      <w:r w:rsidDel="00000000" w:rsidR="00000000" w:rsidRPr="00000000">
        <w:rPr>
          <w:sz w:val="24"/>
          <w:szCs w:val="24"/>
          <w:rtl w:val="0"/>
        </w:rPr>
        <w:t xml:space="preserve">Para comprender el impacto y la viabilidad de "Swiss-VZ Connect", es necesario analizar los dolores específicos que sufren ambos extremos de nuestro modelo de negocio: el oferente (desarrollador venezolano) y el demandante (startup Suiza). Al cruzar estas necesidades, la plataforma logra consolidar una propuesta de valor basada en la "Eficiencia de Costos sin Riesgo".</w:t>
      </w:r>
    </w:p>
    <w:p w:rsidR="00000000" w:rsidDel="00000000" w:rsidP="00000000" w:rsidRDefault="00000000" w:rsidRPr="00000000" w14:paraId="00000031">
      <w:pPr>
        <w:widowControl w:val="0"/>
        <w:spacing w:after="240" w:line="480" w:lineRule="auto"/>
        <w:jc w:val="both"/>
        <w:rPr>
          <w:sz w:val="24"/>
          <w:szCs w:val="24"/>
        </w:rPr>
      </w:pPr>
      <w:r w:rsidDel="00000000" w:rsidR="00000000" w:rsidRPr="00000000">
        <w:rPr>
          <w:sz w:val="24"/>
          <w:szCs w:val="24"/>
          <w:rtl w:val="0"/>
        </w:rPr>
        <w:t xml:space="preserve">El problema del talento tecnológico venezolano es referente a los jóvenes desarrolladores que se caracterizan por una alta resiliencia y una notable capacidad para resolver problemas complejos optimizando recursos limitados. Sin embargo, este talento se encuentra aislado del mercado global debido a tres barreras críticas:</w:t>
      </w:r>
    </w:p>
    <w:p w:rsidR="00000000" w:rsidDel="00000000" w:rsidP="00000000" w:rsidRDefault="00000000" w:rsidRPr="00000000" w14:paraId="00000032">
      <w:pPr>
        <w:widowControl w:val="0"/>
        <w:numPr>
          <w:ilvl w:val="0"/>
          <w:numId w:val="8"/>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Brecha de Infraestructura:</w:t>
      </w:r>
      <w:r w:rsidDel="00000000" w:rsidR="00000000" w:rsidRPr="00000000">
        <w:rPr>
          <w:sz w:val="24"/>
          <w:szCs w:val="24"/>
          <w:rtl w:val="0"/>
        </w:rPr>
        <w:t xml:space="preserve"> Se enfrentan a una constante inestabilidad de los servicios básicos, sufriendo interrupciones frecuentes de electricidad y conectividad a internet que dificultan el cumplimiento de horarios tradicionales de trabajo sincrónico.</w:t>
      </w:r>
    </w:p>
    <w:p w:rsidR="00000000" w:rsidDel="00000000" w:rsidP="00000000" w:rsidRDefault="00000000" w:rsidRPr="00000000" w14:paraId="00000033">
      <w:pPr>
        <w:widowControl w:val="0"/>
        <w:numPr>
          <w:ilvl w:val="0"/>
          <w:numId w:val="8"/>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Desconfianza Geográfica:</w:t>
      </w:r>
      <w:r w:rsidDel="00000000" w:rsidR="00000000" w:rsidRPr="00000000">
        <w:rPr>
          <w:sz w:val="24"/>
          <w:szCs w:val="24"/>
          <w:rtl w:val="0"/>
        </w:rPr>
        <w:t xml:space="preserve"> Al intentar acceder a ofertas internacionales, sufren de un estigma geográfico, donde los contratistas dudan de su capacidad técnica y de su responsabilidad operativa al no contar con un ente institucional que los respalde.</w:t>
      </w:r>
    </w:p>
    <w:p w:rsidR="00000000" w:rsidDel="00000000" w:rsidP="00000000" w:rsidRDefault="00000000" w:rsidRPr="00000000" w14:paraId="00000034">
      <w:pPr>
        <w:widowControl w:val="0"/>
        <w:numPr>
          <w:ilvl w:val="0"/>
          <w:numId w:val="8"/>
        </w:numPr>
        <w:spacing w:after="240" w:line="480" w:lineRule="auto"/>
        <w:ind w:left="720" w:hanging="360"/>
        <w:jc w:val="both"/>
        <w:rPr>
          <w:sz w:val="24"/>
          <w:szCs w:val="24"/>
        </w:rPr>
      </w:pPr>
      <w:r w:rsidDel="00000000" w:rsidR="00000000" w:rsidRPr="00000000">
        <w:rPr>
          <w:b w:val="1"/>
          <w:bCs w:val="1"/>
          <w:sz w:val="24"/>
          <w:szCs w:val="24"/>
          <w:rtl w:val="0"/>
        </w:rPr>
        <w:t xml:space="preserve">Bloqueo Financiero y Operativo:</w:t>
      </w:r>
      <w:r w:rsidDel="00000000" w:rsidR="00000000" w:rsidRPr="00000000">
        <w:rPr>
          <w:sz w:val="24"/>
          <w:szCs w:val="24"/>
          <w:rtl w:val="0"/>
        </w:rPr>
        <w:t xml:space="preserve"> Existe una severa dificultad para recibir pagos justos en una moneda estable. Al utilizar plataformas genéricas de freelance, los desarrolladores venezolanos se enfrentan a comisiones abusivas, competencia desleal, riesgo de cuentas bloqueadas y complicaciones para sortear los controles de conversión monetaria locales.</w:t>
      </w:r>
      <w:r w:rsidDel="00000000" w:rsidR="00000000" w:rsidRPr="00000000">
        <w:rPr>
          <w:rtl w:val="0"/>
        </w:rPr>
      </w:r>
    </w:p>
    <w:p w:rsidR="00000000" w:rsidDel="00000000" w:rsidP="00000000" w:rsidRDefault="00000000" w:rsidRPr="00000000" w14:paraId="00000035">
      <w:pPr>
        <w:widowControl w:val="0"/>
        <w:spacing w:after="240" w:line="480" w:lineRule="auto"/>
        <w:ind w:firstLine="720"/>
        <w:jc w:val="both"/>
        <w:rPr>
          <w:sz w:val="24"/>
          <w:szCs w:val="24"/>
        </w:rPr>
      </w:pPr>
      <w:r w:rsidDel="00000000" w:rsidR="00000000" w:rsidRPr="00000000">
        <w:rPr>
          <w:sz w:val="24"/>
          <w:szCs w:val="24"/>
          <w:rtl w:val="0"/>
        </w:rPr>
        <w:t xml:space="preserve">En el otro extremo, las empresas tecnológicas emergentes en Suiza viven una realidad opuesta pero igualmente limitante:</w:t>
      </w:r>
    </w:p>
    <w:p w:rsidR="00000000" w:rsidDel="00000000" w:rsidP="00000000" w:rsidRDefault="00000000" w:rsidRPr="00000000" w14:paraId="00000036">
      <w:pPr>
        <w:widowControl w:val="0"/>
        <w:numPr>
          <w:ilvl w:val="0"/>
          <w:numId w:val="3"/>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Altos Costos Operativos:</w:t>
      </w:r>
      <w:r w:rsidDel="00000000" w:rsidR="00000000" w:rsidRPr="00000000">
        <w:rPr>
          <w:sz w:val="24"/>
          <w:szCs w:val="24"/>
          <w:rtl w:val="0"/>
        </w:rPr>
        <w:t xml:space="preserve"> Las startups necesitan iterar y crear prototipos de forma urgente para validar sus productos o asegurar rondas de inversión, pero contratar a un desarrollador de software (incluso a nivel </w:t>
      </w:r>
      <w:r w:rsidDel="00000000" w:rsidR="00000000" w:rsidRPr="00000000">
        <w:rPr>
          <w:i w:val="1"/>
          <w:iCs w:val="1"/>
          <w:sz w:val="24"/>
          <w:szCs w:val="24"/>
          <w:rtl w:val="0"/>
        </w:rPr>
        <w:t xml:space="preserve">junior</w:t>
      </w:r>
      <w:r w:rsidDel="00000000" w:rsidR="00000000" w:rsidRPr="00000000">
        <w:rPr>
          <w:sz w:val="24"/>
          <w:szCs w:val="24"/>
          <w:rtl w:val="0"/>
        </w:rPr>
        <w:t xml:space="preserve">) en ciudades como Zúrich resulta ser extremadamente costoso y lento, agotando su capital inicial rápidamente.</w:t>
      </w:r>
    </w:p>
    <w:p w:rsidR="00000000" w:rsidDel="00000000" w:rsidP="00000000" w:rsidRDefault="00000000" w:rsidRPr="00000000" w14:paraId="00000037">
      <w:pPr>
        <w:widowControl w:val="0"/>
        <w:numPr>
          <w:ilvl w:val="0"/>
          <w:numId w:val="3"/>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Fricción y Riesgo Legal:</w:t>
      </w:r>
      <w:r w:rsidDel="00000000" w:rsidR="00000000" w:rsidRPr="00000000">
        <w:rPr>
          <w:sz w:val="24"/>
          <w:szCs w:val="24"/>
          <w:rtl w:val="0"/>
        </w:rPr>
        <w:t xml:space="preserve"> Al intentar externalizar el desarrollo en plataformas genéricas, las empresas pierden tiempo valioso filtrando perfiles no verificados y asumen un alto riesgo de fraude bilateral.</w:t>
      </w:r>
    </w:p>
    <w:p w:rsidR="00000000" w:rsidDel="00000000" w:rsidP="00000000" w:rsidRDefault="00000000" w:rsidRPr="00000000" w14:paraId="00000038">
      <w:pPr>
        <w:widowControl w:val="0"/>
        <w:numPr>
          <w:ilvl w:val="0"/>
          <w:numId w:val="3"/>
        </w:numPr>
        <w:spacing w:after="240" w:line="480" w:lineRule="auto"/>
        <w:ind w:left="720" w:hanging="360"/>
        <w:jc w:val="both"/>
        <w:rPr>
          <w:sz w:val="24"/>
          <w:szCs w:val="24"/>
        </w:rPr>
      </w:pPr>
      <w:r w:rsidDel="00000000" w:rsidR="00000000" w:rsidRPr="00000000">
        <w:rPr>
          <w:b w:val="1"/>
          <w:bCs w:val="1"/>
          <w:sz w:val="24"/>
          <w:szCs w:val="24"/>
          <w:rtl w:val="0"/>
        </w:rPr>
        <w:t xml:space="preserve">Temor por la Propiedad Intelectual:</w:t>
      </w:r>
      <w:r w:rsidDel="00000000" w:rsidR="00000000" w:rsidRPr="00000000">
        <w:rPr>
          <w:sz w:val="24"/>
          <w:szCs w:val="24"/>
          <w:rtl w:val="0"/>
        </w:rPr>
        <w:t xml:space="preserve"> Para el mercado suizo, el cumplimiento de la Ley Federal de Protección de Datos (nLPD) es crítico. Delegar el desarrollo de software a un país extranjero sin normativas claras genera un miedo profundo al robo de código y vulneración de la soberanía de sus datos.</w:t>
      </w:r>
    </w:p>
    <w:p w:rsidR="00000000" w:rsidDel="00000000" w:rsidP="00000000" w:rsidRDefault="00000000" w:rsidRPr="00000000" w14:paraId="00000039">
      <w:pPr>
        <w:pStyle w:val="Heading4"/>
        <w:keepNext w:val="0"/>
        <w:keepLines w:val="0"/>
        <w:widowControl w:val="0"/>
        <w:spacing w:after="240" w:before="255" w:line="480" w:lineRule="auto"/>
        <w:jc w:val="both"/>
        <w:rPr>
          <w:b w:val="1"/>
          <w:bCs w:val="1"/>
          <w:color w:val="000000"/>
        </w:rPr>
      </w:pPr>
      <w:bookmarkStart w:colFirst="0" w:colLast="0" w:name="_ewbiefl1jii0" w:id="11"/>
      <w:bookmarkEnd w:id="11"/>
      <w:r w:rsidDel="00000000" w:rsidR="00000000" w:rsidRPr="00000000">
        <w:rPr>
          <w:b w:val="1"/>
          <w:bCs w:val="1"/>
          <w:color w:val="000000"/>
          <w:rtl w:val="0"/>
        </w:rPr>
        <w:t xml:space="preserve">1.1.3.1. Propuesta de Valor </w:t>
      </w:r>
    </w:p>
    <w:p w:rsidR="00000000" w:rsidDel="00000000" w:rsidP="00000000" w:rsidRDefault="00000000" w:rsidRPr="00000000" w14:paraId="0000003A">
      <w:pPr>
        <w:widowControl w:val="0"/>
        <w:spacing w:after="240" w:line="480" w:lineRule="auto"/>
        <w:ind w:firstLine="720"/>
        <w:jc w:val="both"/>
        <w:rPr>
          <w:sz w:val="24"/>
          <w:szCs w:val="24"/>
        </w:rPr>
      </w:pPr>
      <w:r w:rsidDel="00000000" w:rsidR="00000000" w:rsidRPr="00000000">
        <w:rPr>
          <w:sz w:val="24"/>
          <w:szCs w:val="24"/>
          <w:rtl w:val="0"/>
        </w:rPr>
        <w:t xml:space="preserve">El puente asimétrico "Swiss-VZ Connect" elimina estas barreras actuando como un árbitro neutral e institucional. Esta tecnología resuelve la desconfianza a través de un sistema de cero riesgo. Protegiendo a la empresa europea asegurando la entrega de código validado sin comprometer su propiedad intelectual, y se protege al talento venezolano garantizando el pago por adelantado a través de integraciones financieras globales.</w:t>
      </w:r>
    </w:p>
    <w:p w:rsidR="00000000" w:rsidDel="00000000" w:rsidP="00000000" w:rsidRDefault="00000000" w:rsidRPr="00000000" w14:paraId="0000003B">
      <w:pPr>
        <w:pStyle w:val="Heading4"/>
        <w:keepNext w:val="0"/>
        <w:keepLines w:val="0"/>
        <w:widowControl w:val="0"/>
        <w:spacing w:after="240" w:before="255" w:line="480" w:lineRule="auto"/>
        <w:jc w:val="both"/>
        <w:rPr>
          <w:b w:val="1"/>
          <w:bCs w:val="1"/>
          <w:color w:val="000000"/>
        </w:rPr>
      </w:pPr>
      <w:bookmarkStart w:colFirst="0" w:colLast="0" w:name="_l41lrji2a4cp" w:id="12"/>
      <w:bookmarkEnd w:id="12"/>
      <w:r w:rsidDel="00000000" w:rsidR="00000000" w:rsidRPr="00000000">
        <w:rPr>
          <w:b w:val="1"/>
          <w:bCs w:val="1"/>
          <w:color w:val="000000"/>
          <w:rtl w:val="0"/>
        </w:rPr>
        <w:t xml:space="preserve">1.1.3.2. Escenario Real de Impacto Positivo</w:t>
      </w:r>
    </w:p>
    <w:p w:rsidR="00000000" w:rsidDel="00000000" w:rsidP="00000000" w:rsidRDefault="00000000" w:rsidRPr="00000000" w14:paraId="0000003C">
      <w:pPr>
        <w:widowControl w:val="0"/>
        <w:spacing w:after="240" w:line="480" w:lineRule="auto"/>
        <w:ind w:firstLine="720"/>
        <w:jc w:val="both"/>
        <w:rPr>
          <w:sz w:val="24"/>
          <w:szCs w:val="24"/>
        </w:rPr>
      </w:pPr>
      <w:r w:rsidDel="00000000" w:rsidR="00000000" w:rsidRPr="00000000">
        <w:rPr>
          <w:sz w:val="24"/>
          <w:szCs w:val="24"/>
          <w:rtl w:val="0"/>
        </w:rPr>
        <w:t xml:space="preserve">Para ilustrar la operatividad de esta propuesta de valor, se plantea el siguiente caso de uso:</w:t>
      </w:r>
    </w:p>
    <w:p w:rsidR="00000000" w:rsidDel="00000000" w:rsidP="00000000" w:rsidRDefault="00000000" w:rsidRPr="00000000" w14:paraId="0000003D">
      <w:pPr>
        <w:widowControl w:val="0"/>
        <w:spacing w:after="240" w:line="480" w:lineRule="auto"/>
        <w:ind w:firstLine="720"/>
        <w:jc w:val="both"/>
        <w:rPr>
          <w:sz w:val="24"/>
          <w:szCs w:val="24"/>
        </w:rPr>
      </w:pPr>
      <w:r w:rsidDel="00000000" w:rsidR="00000000" w:rsidRPr="00000000">
        <w:rPr>
          <w:sz w:val="24"/>
          <w:szCs w:val="24"/>
          <w:rtl w:val="0"/>
        </w:rPr>
        <w:t xml:space="preserve">Imaginemos a TechZurich, una startup suiza que acaba de recibir financiamiento semilla y necesita desarrollar de forma urgente una API para su producto en un plazo máximo de dos semanas. Contratar talento local les tomaría un mes de burocracia y consumiría gran parte de su presupuesto. Por otro lado, en la ciudad de Valera, Venezuela, se encuentra Carlos, un programador capacitado en Python y bases de datos relacionales, pero sin acceso a clientes europeos.</w:t>
      </w:r>
    </w:p>
    <w:p w:rsidR="00000000" w:rsidDel="00000000" w:rsidP="00000000" w:rsidRDefault="00000000" w:rsidRPr="00000000" w14:paraId="0000003E">
      <w:pPr>
        <w:widowControl w:val="0"/>
        <w:spacing w:after="240" w:line="480" w:lineRule="auto"/>
        <w:ind w:firstLine="720"/>
        <w:jc w:val="both"/>
        <w:rPr>
          <w:sz w:val="24"/>
          <w:szCs w:val="24"/>
        </w:rPr>
      </w:pPr>
      <w:r w:rsidDel="00000000" w:rsidR="00000000" w:rsidRPr="00000000">
        <w:rPr>
          <w:sz w:val="24"/>
          <w:szCs w:val="24"/>
          <w:rtl w:val="0"/>
        </w:rPr>
        <w:t xml:space="preserve">En este escenario, Swiss-VZ Connect actúa como el hub logístico que une ambas necesidades. A través del Matchmaking Algorítmico, TechZurich encuentra el perfil pre-verificado de Carlos de forma instantánea. La startup deposita los fondos acordados en el sistema Escrow de la plataforma, asegurando el dinero en garantía. Carlos, viendo que el pago está protegido y confirmado, desarrolla la API y sube el entregable (utilizando medios acordados por la startup). Al momento de aprobarse el hito, la plataforma libera los fondos automáticamente hacia la billetera digital de Carlos.</w:t>
      </w:r>
    </w:p>
    <w:p w:rsidR="00000000" w:rsidDel="00000000" w:rsidP="00000000" w:rsidRDefault="00000000" w:rsidRPr="00000000" w14:paraId="0000003F">
      <w:pPr>
        <w:widowControl w:val="0"/>
        <w:spacing w:after="240" w:line="480" w:lineRule="auto"/>
        <w:ind w:firstLine="720"/>
        <w:jc w:val="both"/>
        <w:rPr>
          <w:sz w:val="24"/>
          <w:szCs w:val="24"/>
        </w:rPr>
      </w:pPr>
      <w:r w:rsidDel="00000000" w:rsidR="00000000" w:rsidRPr="00000000">
        <w:rPr>
          <w:sz w:val="24"/>
          <w:szCs w:val="24"/>
          <w:rtl w:val="0"/>
        </w:rPr>
        <w:t xml:space="preserve">Como resultado definitivo: la startup obtuvo su prototipo ágil ahorrando miles de francos suizos, el desarrollador logró una exportación de servicio justa superando la barrera geográfica, y el riesgo de fraude fue eliminado por completo para ambas partes.</w:t>
      </w:r>
    </w:p>
    <w:p w:rsidR="00000000" w:rsidDel="00000000" w:rsidP="00000000" w:rsidRDefault="00000000" w:rsidRPr="00000000" w14:paraId="00000040">
      <w:pPr>
        <w:pStyle w:val="Heading3"/>
        <w:keepNext w:val="0"/>
        <w:keepLines w:val="0"/>
        <w:widowControl w:val="0"/>
        <w:spacing w:after="240" w:before="240" w:line="480" w:lineRule="auto"/>
        <w:rPr>
          <w:b w:val="1"/>
          <w:bCs w:val="1"/>
          <w:color w:val="000000"/>
          <w:sz w:val="24"/>
          <w:szCs w:val="24"/>
        </w:rPr>
      </w:pPr>
      <w:bookmarkStart w:colFirst="0" w:colLast="0" w:name="_1fi5he11pmq8" w:id="13"/>
      <w:bookmarkEnd w:id="13"/>
      <w:r w:rsidDel="00000000" w:rsidR="00000000" w:rsidRPr="00000000">
        <w:rPr>
          <w:b w:val="1"/>
          <w:bCs w:val="1"/>
          <w:color w:val="000000"/>
          <w:sz w:val="24"/>
          <w:szCs w:val="24"/>
          <w:rtl w:val="0"/>
        </w:rPr>
        <w:t xml:space="preserve">1.1.4. Descripción Comercial: Propuesta de Valor y Ventajas Competitivas </w:t>
      </w:r>
    </w:p>
    <w:p w:rsidR="00000000" w:rsidDel="00000000" w:rsidP="00000000" w:rsidRDefault="00000000" w:rsidRPr="00000000" w14:paraId="00000041">
      <w:pPr>
        <w:widowControl w:val="0"/>
        <w:spacing w:after="240" w:line="480" w:lineRule="auto"/>
        <w:ind w:firstLine="720"/>
        <w:jc w:val="both"/>
        <w:rPr>
          <w:sz w:val="24"/>
          <w:szCs w:val="24"/>
        </w:rPr>
      </w:pPr>
      <w:r w:rsidDel="00000000" w:rsidR="00000000" w:rsidRPr="00000000">
        <w:rPr>
          <w:sz w:val="24"/>
          <w:szCs w:val="24"/>
          <w:rtl w:val="0"/>
        </w:rPr>
        <w:t xml:space="preserve">La viabilidad comercial de "Swiss-VZ Connect" no solo radica en su arquitectura tecnológica, sino en un modelo de negocio estructurado para ofrecer una innovación en valor tanto al mercado demandante europeo como al talento oferente latinoamericano. Para garantizar esta rentabilidad y desvincularse de la competencia tradicional, el proyecto se fundamenta en la combinación de dos estrategias gerenciales clave y un modelo de monetización escalable.</w:t>
      </w:r>
    </w:p>
    <w:p w:rsidR="00000000" w:rsidDel="00000000" w:rsidP="00000000" w:rsidRDefault="00000000" w:rsidRPr="00000000" w14:paraId="00000042">
      <w:pPr>
        <w:pStyle w:val="Heading4"/>
        <w:keepNext w:val="0"/>
        <w:keepLines w:val="0"/>
        <w:widowControl w:val="0"/>
        <w:spacing w:after="240" w:before="255" w:line="480" w:lineRule="auto"/>
        <w:jc w:val="both"/>
        <w:rPr>
          <w:b w:val="1"/>
          <w:bCs w:val="1"/>
          <w:color w:val="000000"/>
        </w:rPr>
      </w:pPr>
      <w:bookmarkStart w:colFirst="0" w:colLast="0" w:name="_m1yx4rgzkc92" w:id="14"/>
      <w:bookmarkEnd w:id="14"/>
      <w:r w:rsidDel="00000000" w:rsidR="00000000" w:rsidRPr="00000000">
        <w:rPr>
          <w:b w:val="1"/>
          <w:bCs w:val="1"/>
          <w:color w:val="000000"/>
          <w:rtl w:val="0"/>
        </w:rPr>
        <w:t xml:space="preserve">1.1.4.1. Estrategia del Océano Azul</w:t>
      </w:r>
    </w:p>
    <w:p w:rsidR="00000000" w:rsidDel="00000000" w:rsidP="00000000" w:rsidRDefault="00000000" w:rsidRPr="00000000" w14:paraId="00000043">
      <w:pPr>
        <w:widowControl w:val="0"/>
        <w:spacing w:after="240" w:line="480" w:lineRule="auto"/>
        <w:ind w:firstLine="720"/>
        <w:jc w:val="both"/>
        <w:rPr>
          <w:sz w:val="24"/>
          <w:szCs w:val="24"/>
        </w:rPr>
      </w:pPr>
      <w:r w:rsidDel="00000000" w:rsidR="00000000" w:rsidRPr="00000000">
        <w:rPr>
          <w:sz w:val="24"/>
          <w:szCs w:val="24"/>
          <w:rtl w:val="0"/>
        </w:rPr>
        <w:t xml:space="preserve">Para demostrar que la plataforma no compite en un mercado saturado por intermediarios convencionales como las plataformas genéricas de freelance, se aplica el marco analítico de la matriz E.R.I.C., definiendo las cuatro acciones centrales que consolidan nuestra ventaja competitiva:</w:t>
      </w:r>
    </w:p>
    <w:p w:rsidR="00000000" w:rsidDel="00000000" w:rsidP="00000000" w:rsidRDefault="00000000" w:rsidRPr="00000000" w14:paraId="00000044">
      <w:pPr>
        <w:widowControl w:val="0"/>
        <w:numPr>
          <w:ilvl w:val="0"/>
          <w:numId w:val="1"/>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ELIMINAR:</w:t>
      </w:r>
      <w:r w:rsidDel="00000000" w:rsidR="00000000" w:rsidRPr="00000000">
        <w:rPr>
          <w:sz w:val="24"/>
          <w:szCs w:val="24"/>
          <w:rtl w:val="0"/>
        </w:rPr>
        <w:t xml:space="preserve"> Se eliminan las variables burocráticas de contratación internacional directa, los intermediarios de alta comisión corporativa y las interfaces sobrecargadas que causan resistencia cognitiva en los usuarios.</w:t>
      </w:r>
    </w:p>
    <w:p w:rsidR="00000000" w:rsidDel="00000000" w:rsidP="00000000" w:rsidRDefault="00000000" w:rsidRPr="00000000" w14:paraId="00000045">
      <w:pPr>
        <w:widowControl w:val="0"/>
        <w:numPr>
          <w:ilvl w:val="0"/>
          <w:numId w:val="1"/>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REDUCIR:</w:t>
      </w:r>
      <w:r w:rsidDel="00000000" w:rsidR="00000000" w:rsidRPr="00000000">
        <w:rPr>
          <w:sz w:val="24"/>
          <w:szCs w:val="24"/>
          <w:rtl w:val="0"/>
        </w:rPr>
        <w:t xml:space="preserve"> Se reduce significativamente el riesgo operativo, los tiempos de búsqueda de talento IT calificado, la fricción en la comunicación técnica y, sobre todo, el riesgo de fraude en transacciones bilaterales.</w:t>
      </w:r>
    </w:p>
    <w:p w:rsidR="00000000" w:rsidDel="00000000" w:rsidP="00000000" w:rsidRDefault="00000000" w:rsidRPr="00000000" w14:paraId="00000046">
      <w:pPr>
        <w:widowControl w:val="0"/>
        <w:numPr>
          <w:ilvl w:val="0"/>
          <w:numId w:val="1"/>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INCREMENTAR:</w:t>
      </w:r>
      <w:r w:rsidDel="00000000" w:rsidR="00000000" w:rsidRPr="00000000">
        <w:rPr>
          <w:sz w:val="24"/>
          <w:szCs w:val="24"/>
          <w:rtl w:val="0"/>
        </w:rPr>
        <w:t xml:space="preserve"> Se incrementa la ciberseguridad en las pasarelas financieras, la velocidad de asignación de proyectos (micro-tareas) y la precisión en el emparejamiento automatizado (Matching) entre la tarea demandada y la habilidad ofertada.</w:t>
      </w:r>
    </w:p>
    <w:p w:rsidR="00000000" w:rsidDel="00000000" w:rsidP="00000000" w:rsidRDefault="00000000" w:rsidRPr="00000000" w14:paraId="00000047">
      <w:pPr>
        <w:widowControl w:val="0"/>
        <w:numPr>
          <w:ilvl w:val="0"/>
          <w:numId w:val="1"/>
        </w:numPr>
        <w:spacing w:after="240" w:line="480" w:lineRule="auto"/>
        <w:ind w:left="720" w:hanging="360"/>
        <w:jc w:val="both"/>
        <w:rPr>
          <w:sz w:val="24"/>
          <w:szCs w:val="24"/>
        </w:rPr>
      </w:pPr>
      <w:r w:rsidDel="00000000" w:rsidR="00000000" w:rsidRPr="00000000">
        <w:rPr>
          <w:b w:val="1"/>
          <w:bCs w:val="1"/>
          <w:sz w:val="24"/>
          <w:szCs w:val="24"/>
          <w:rtl w:val="0"/>
        </w:rPr>
        <w:t xml:space="preserve">CREAR:</w:t>
      </w:r>
      <w:r w:rsidDel="00000000" w:rsidR="00000000" w:rsidRPr="00000000">
        <w:rPr>
          <w:sz w:val="24"/>
          <w:szCs w:val="24"/>
          <w:rtl w:val="0"/>
        </w:rPr>
        <w:t xml:space="preserve"> Se crea un puente de talento asimétrico binacional (Suiza-Venezuela) enfocado en un nicho exclusivo, generando un entorno de desarrollo seguro, ético y de alto rendimiento económico para ambas partes.</w:t>
      </w:r>
    </w:p>
    <w:p w:rsidR="00000000" w:rsidDel="00000000" w:rsidP="00000000" w:rsidRDefault="00000000" w:rsidRPr="00000000" w14:paraId="00000048">
      <w:pPr>
        <w:pStyle w:val="Heading4"/>
        <w:keepNext w:val="0"/>
        <w:keepLines w:val="0"/>
        <w:widowControl w:val="0"/>
        <w:spacing w:after="240" w:before="255" w:line="480" w:lineRule="auto"/>
        <w:jc w:val="both"/>
        <w:rPr>
          <w:b w:val="1"/>
          <w:bCs w:val="1"/>
          <w:color w:val="000000"/>
        </w:rPr>
      </w:pPr>
      <w:bookmarkStart w:colFirst="0" w:colLast="0" w:name="_304jm17z9ohc" w:id="15"/>
      <w:bookmarkEnd w:id="15"/>
      <w:r w:rsidDel="00000000" w:rsidR="00000000" w:rsidRPr="00000000">
        <w:rPr>
          <w:b w:val="1"/>
          <w:bCs w:val="1"/>
          <w:color w:val="000000"/>
          <w:rtl w:val="0"/>
        </w:rPr>
        <w:t xml:space="preserve">1.1.4.2. Estrategia de Inserción: "Cabeza de Playa" </w:t>
      </w:r>
    </w:p>
    <w:p w:rsidR="00000000" w:rsidDel="00000000" w:rsidP="00000000" w:rsidRDefault="00000000" w:rsidRPr="00000000" w14:paraId="00000049">
      <w:pPr>
        <w:widowControl w:val="0"/>
        <w:spacing w:after="240" w:line="480" w:lineRule="auto"/>
        <w:ind w:firstLine="720"/>
        <w:jc w:val="both"/>
        <w:rPr>
          <w:sz w:val="24"/>
          <w:szCs w:val="24"/>
        </w:rPr>
      </w:pPr>
      <w:r w:rsidDel="00000000" w:rsidR="00000000" w:rsidRPr="00000000">
        <w:rPr>
          <w:sz w:val="24"/>
          <w:szCs w:val="24"/>
          <w:rtl w:val="0"/>
        </w:rPr>
        <w:t xml:space="preserve">Para asegurar una penetración de mercado efectiva y evitar el colapso operativo, la expansión comercial se estructura en fases. La plataforma prioriza el dominio de un nicho específico con alta urgencia antes de cruzar hacia el mercado masivo:</w:t>
      </w:r>
    </w:p>
    <w:p w:rsidR="00000000" w:rsidDel="00000000" w:rsidP="00000000" w:rsidRDefault="00000000" w:rsidRPr="00000000" w14:paraId="0000004A">
      <w:pPr>
        <w:widowControl w:val="0"/>
        <w:numPr>
          <w:ilvl w:val="0"/>
          <w:numId w:val="5"/>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Fase de Lanzamiento (Cabeza de Playa):</w:t>
      </w:r>
      <w:r w:rsidDel="00000000" w:rsidR="00000000" w:rsidRPr="00000000">
        <w:rPr>
          <w:sz w:val="24"/>
          <w:szCs w:val="24"/>
          <w:rtl w:val="0"/>
        </w:rPr>
        <w:t xml:space="preserve"> El foco inicial es un ataque directo al nicho de las startups tecnológicas suizas que poseen urgencia operativa inmediata y presupuestos limitados. La plataforma se concentra exclusivamente en conectar a estas empresas con el talento venezolano para solventar sus necesidades de prototipado rápido.</w:t>
      </w:r>
    </w:p>
    <w:p w:rsidR="00000000" w:rsidDel="00000000" w:rsidP="00000000" w:rsidRDefault="00000000" w:rsidRPr="00000000" w14:paraId="0000004B">
      <w:pPr>
        <w:widowControl w:val="0"/>
        <w:numPr>
          <w:ilvl w:val="0"/>
          <w:numId w:val="5"/>
        </w:numPr>
        <w:spacing w:after="240" w:line="480" w:lineRule="auto"/>
        <w:ind w:left="720" w:hanging="360"/>
        <w:jc w:val="both"/>
        <w:rPr>
          <w:sz w:val="24"/>
          <w:szCs w:val="24"/>
        </w:rPr>
      </w:pPr>
      <w:r w:rsidDel="00000000" w:rsidR="00000000" w:rsidRPr="00000000">
        <w:rPr>
          <w:b w:val="1"/>
          <w:bCs w:val="1"/>
          <w:sz w:val="24"/>
          <w:szCs w:val="24"/>
          <w:rtl w:val="0"/>
        </w:rPr>
        <w:t xml:space="preserve">Transición y Consolidación:</w:t>
      </w:r>
      <w:r w:rsidDel="00000000" w:rsidR="00000000" w:rsidRPr="00000000">
        <w:rPr>
          <w:sz w:val="24"/>
          <w:szCs w:val="24"/>
          <w:rtl w:val="0"/>
        </w:rPr>
        <w:t xml:space="preserve"> A medida que el ecosistema crezca, se cruzará el "abismo" comercial enfocando el marketing hacia clientes más pragmáticos, posicionando el sistema "Escrow" de retención de pagos y la validación de talento como el diseño dominante que acelera y asegura las contrataciones B2B a nivel internacional.</w:t>
      </w:r>
    </w:p>
    <w:p w:rsidR="00000000" w:rsidDel="00000000" w:rsidP="00000000" w:rsidRDefault="00000000" w:rsidRPr="00000000" w14:paraId="0000004C">
      <w:pPr>
        <w:pStyle w:val="Heading4"/>
        <w:keepNext w:val="0"/>
        <w:keepLines w:val="0"/>
        <w:widowControl w:val="0"/>
        <w:spacing w:after="255" w:before="255" w:line="480" w:lineRule="auto"/>
        <w:rPr>
          <w:b w:val="1"/>
          <w:bCs w:val="1"/>
          <w:color w:val="000000"/>
        </w:rPr>
      </w:pPr>
      <w:bookmarkStart w:colFirst="0" w:colLast="0" w:name="_dx8h7uoevp5d" w:id="16"/>
      <w:bookmarkEnd w:id="16"/>
      <w:r w:rsidDel="00000000" w:rsidR="00000000" w:rsidRPr="00000000">
        <w:rPr>
          <w:b w:val="1"/>
          <w:bCs w:val="1"/>
          <w:color w:val="000000"/>
          <w:rtl w:val="0"/>
        </w:rPr>
        <w:t xml:space="preserve">1.1.4.3. Estructura de Costos</w:t>
      </w:r>
    </w:p>
    <w:p w:rsidR="00000000" w:rsidDel="00000000" w:rsidP="00000000" w:rsidRDefault="00000000" w:rsidRPr="00000000" w14:paraId="0000004D">
      <w:pPr>
        <w:widowControl w:val="0"/>
        <w:spacing w:line="480" w:lineRule="auto"/>
        <w:ind w:firstLine="720"/>
        <w:jc w:val="both"/>
        <w:rPr>
          <w:sz w:val="24"/>
          <w:szCs w:val="24"/>
        </w:rPr>
      </w:pPr>
      <w:r w:rsidDel="00000000" w:rsidR="00000000" w:rsidRPr="00000000">
        <w:rPr>
          <w:sz w:val="24"/>
          <w:szCs w:val="24"/>
          <w:rtl w:val="0"/>
        </w:rPr>
        <w:t xml:space="preserve">El corazón comercial de "Swiss-VZ Connect" es su modelo de intermediación por comisión. Para fomentar la adopción temprana por parte de las empresas suizas, se eliminan los costos de suscripción mensual o tarifas por publicación de ofertas; la plataforma solo monetiza sobre el éxito de la operación, en la siguiente tabla se expresan los costos fijos pertenecientes al alojamiento, dominio y seguridad:</w:t>
      </w:r>
    </w:p>
    <w:p w:rsidR="00000000" w:rsidDel="00000000" w:rsidP="00000000" w:rsidRDefault="00000000" w:rsidRPr="00000000" w14:paraId="0000004E">
      <w:pPr>
        <w:spacing w:after="240" w:before="240" w:line="480" w:lineRule="auto"/>
        <w:rPr>
          <w:sz w:val="24"/>
          <w:szCs w:val="24"/>
        </w:rPr>
      </w:pPr>
      <w:r w:rsidDel="00000000" w:rsidR="00000000" w:rsidRPr="00000000">
        <w:rPr>
          <w:sz w:val="24"/>
          <w:szCs w:val="24"/>
          <w:rtl w:val="0"/>
        </w:rPr>
        <w:t xml:space="preserve">Tabla 1</w:t>
      </w:r>
    </w:p>
    <w:p w:rsidR="00000000" w:rsidDel="00000000" w:rsidP="00000000" w:rsidRDefault="00000000" w:rsidRPr="00000000" w14:paraId="0000004F">
      <w:pPr>
        <w:spacing w:after="240" w:before="240" w:line="480" w:lineRule="auto"/>
        <w:rPr>
          <w:i w:val="1"/>
          <w:iCs w:val="1"/>
          <w:sz w:val="24"/>
          <w:szCs w:val="24"/>
        </w:rPr>
      </w:pPr>
      <w:r w:rsidDel="00000000" w:rsidR="00000000" w:rsidRPr="00000000">
        <w:rPr>
          <w:i w:val="1"/>
          <w:iCs w:val="1"/>
          <w:sz w:val="24"/>
          <w:szCs w:val="24"/>
          <w:rtl w:val="0"/>
        </w:rPr>
        <w:t xml:space="preserve">Costos Fijos Mensuales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200"/>
        <w:gridCol w:w="2280"/>
        <w:tblGridChange w:id="0">
          <w:tblGrid>
            <w:gridCol w:w="2310"/>
            <w:gridCol w:w="4200"/>
            <w:gridCol w:w="2280"/>
          </w:tblGrid>
        </w:tblGridChange>
      </w:tblGrid>
      <w:tr>
        <w:trPr>
          <w:cantSplit w:val="0"/>
          <w:trHeight w:val="810" w:hRule="atLeast"/>
          <w:tblHeader w:val="0"/>
        </w:trPr>
        <w:tc>
          <w:tcPr>
            <w:tcBorders>
              <w:top w:color="000000" w:space="0" w:sz="4"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0">
            <w:pPr>
              <w:spacing w:after="480" w:line="240" w:lineRule="auto"/>
              <w:rPr>
                <w:color w:val="1f1f1f"/>
                <w:sz w:val="20"/>
                <w:szCs w:val="20"/>
              </w:rPr>
            </w:pPr>
            <w:r w:rsidDel="00000000" w:rsidR="00000000" w:rsidRPr="00000000">
              <w:rPr>
                <w:b w:val="1"/>
                <w:bCs w:val="1"/>
                <w:color w:val="1f1f1f"/>
                <w:sz w:val="20"/>
                <w:szCs w:val="20"/>
                <w:rtl w:val="0"/>
              </w:rPr>
              <w:t xml:space="preserve">Concepto </w:t>
            </w: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1">
            <w:pPr>
              <w:spacing w:after="480" w:line="240"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2">
            <w:pPr>
              <w:spacing w:after="480" w:line="240" w:lineRule="auto"/>
              <w:rPr>
                <w:color w:val="1f1f1f"/>
                <w:sz w:val="20"/>
                <w:szCs w:val="20"/>
              </w:rPr>
            </w:pPr>
            <w:r w:rsidDel="00000000" w:rsidR="00000000" w:rsidRPr="00000000">
              <w:rPr>
                <w:b w:val="1"/>
                <w:bCs w:val="1"/>
                <w:color w:val="1f1f1f"/>
                <w:sz w:val="20"/>
                <w:szCs w:val="20"/>
                <w:rtl w:val="0"/>
              </w:rPr>
              <w:t xml:space="preserve">Costo Mensual Estimado</w:t>
            </w:r>
            <w:r w:rsidDel="00000000" w:rsidR="00000000" w:rsidRPr="00000000">
              <w:rPr>
                <w:rtl w:val="0"/>
              </w:rPr>
            </w:r>
          </w:p>
        </w:tc>
      </w:tr>
      <w:tr>
        <w:trPr>
          <w:cantSplit w:val="0"/>
          <w:trHeight w:val="810" w:hRule="atLeast"/>
          <w:tblHeader w:val="0"/>
        </w:trPr>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3">
            <w:pPr>
              <w:spacing w:after="480" w:line="240" w:lineRule="auto"/>
              <w:rPr>
                <w:color w:val="1f1f1f"/>
                <w:sz w:val="20"/>
                <w:szCs w:val="20"/>
              </w:rPr>
            </w:pPr>
            <w:r w:rsidDel="00000000" w:rsidR="00000000" w:rsidRPr="00000000">
              <w:rPr>
                <w:b w:val="1"/>
                <w:bCs w:val="1"/>
                <w:color w:val="1f1f1f"/>
                <w:sz w:val="20"/>
                <w:szCs w:val="20"/>
                <w:rtl w:val="0"/>
              </w:rPr>
              <w:t xml:space="preserve">Cloud Server (VPS)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4">
            <w:pPr>
              <w:spacing w:after="480" w:line="240" w:lineRule="auto"/>
              <w:rPr>
                <w:color w:val="1f1f1f"/>
                <w:sz w:val="20"/>
                <w:szCs w:val="20"/>
              </w:rPr>
            </w:pPr>
            <w:r w:rsidDel="00000000" w:rsidR="00000000" w:rsidRPr="00000000">
              <w:rPr>
                <w:color w:val="1f1f1f"/>
                <w:sz w:val="20"/>
                <w:szCs w:val="20"/>
                <w:rtl w:val="0"/>
              </w:rPr>
              <w:t xml:space="preserve">Servidor Debian para la lógica backend en Python.</w:t>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5">
            <w:pPr>
              <w:spacing w:after="480" w:line="240" w:lineRule="auto"/>
              <w:rPr>
                <w:color w:val="1f1f1f"/>
                <w:sz w:val="20"/>
                <w:szCs w:val="20"/>
              </w:rPr>
            </w:pPr>
            <w:r w:rsidDel="00000000" w:rsidR="00000000" w:rsidRPr="00000000">
              <w:rPr>
                <w:color w:val="1f1f1f"/>
                <w:sz w:val="20"/>
                <w:szCs w:val="20"/>
                <w:rtl w:val="0"/>
              </w:rPr>
              <w:t xml:space="preserve">32 USD</w:t>
            </w:r>
          </w:p>
        </w:tc>
      </w:tr>
      <w:tr>
        <w:trPr>
          <w:cantSplit w:val="0"/>
          <w:trHeight w:val="810" w:hRule="atLeast"/>
          <w:tblHeader w:val="0"/>
        </w:trPr>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6">
            <w:pPr>
              <w:spacing w:after="480" w:line="240" w:lineRule="auto"/>
              <w:rPr>
                <w:color w:val="1f1f1f"/>
                <w:sz w:val="20"/>
                <w:szCs w:val="20"/>
              </w:rPr>
            </w:pPr>
            <w:r w:rsidDel="00000000" w:rsidR="00000000" w:rsidRPr="00000000">
              <w:rPr>
                <w:b w:val="1"/>
                <w:bCs w:val="1"/>
                <w:color w:val="1f1f1f"/>
                <w:sz w:val="20"/>
                <w:szCs w:val="20"/>
                <w:rtl w:val="0"/>
              </w:rPr>
              <w:t xml:space="preserve">Cloud Database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7">
            <w:pPr>
              <w:spacing w:after="480" w:line="240" w:lineRule="auto"/>
              <w:rPr>
                <w:color w:val="1f1f1f"/>
                <w:sz w:val="20"/>
                <w:szCs w:val="20"/>
              </w:rPr>
            </w:pPr>
            <w:r w:rsidDel="00000000" w:rsidR="00000000" w:rsidRPr="00000000">
              <w:rPr>
                <w:color w:val="1f1f1f"/>
                <w:sz w:val="20"/>
                <w:szCs w:val="20"/>
                <w:rtl w:val="0"/>
              </w:rPr>
              <w:t xml:space="preserve">Instancia administrada de PostgreSQL.</w:t>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8">
            <w:pPr>
              <w:spacing w:after="480" w:line="240" w:lineRule="auto"/>
              <w:rPr>
                <w:color w:val="1f1f1f"/>
                <w:sz w:val="20"/>
                <w:szCs w:val="20"/>
              </w:rPr>
            </w:pPr>
            <w:r w:rsidDel="00000000" w:rsidR="00000000" w:rsidRPr="00000000">
              <w:rPr>
                <w:color w:val="1f1f1f"/>
                <w:sz w:val="20"/>
                <w:szCs w:val="20"/>
                <w:rtl w:val="0"/>
              </w:rPr>
              <w:t xml:space="preserve">18 USD</w:t>
            </w:r>
          </w:p>
        </w:tc>
      </w:tr>
      <w:tr>
        <w:trPr>
          <w:cantSplit w:val="0"/>
          <w:trHeight w:val="810" w:hRule="atLeast"/>
          <w:tblHeader w:val="0"/>
        </w:trPr>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9">
            <w:pPr>
              <w:spacing w:after="480" w:line="240" w:lineRule="auto"/>
              <w:rPr>
                <w:color w:val="1f1f1f"/>
                <w:sz w:val="20"/>
                <w:szCs w:val="20"/>
              </w:rPr>
            </w:pPr>
            <w:r w:rsidDel="00000000" w:rsidR="00000000" w:rsidRPr="00000000">
              <w:rPr>
                <w:b w:val="1"/>
                <w:bCs w:val="1"/>
                <w:color w:val="1f1f1f"/>
                <w:sz w:val="20"/>
                <w:szCs w:val="20"/>
                <w:rtl w:val="0"/>
              </w:rPr>
              <w:t xml:space="preserve">Dominio y Seguridad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A">
            <w:pPr>
              <w:spacing w:after="480" w:line="240" w:lineRule="auto"/>
              <w:rPr>
                <w:color w:val="1f1f1f"/>
                <w:sz w:val="20"/>
                <w:szCs w:val="20"/>
              </w:rPr>
            </w:pPr>
            <w:r w:rsidDel="00000000" w:rsidR="00000000" w:rsidRPr="00000000">
              <w:rPr>
                <w:color w:val="1f1f1f"/>
                <w:sz w:val="20"/>
                <w:szCs w:val="20"/>
                <w:rtl w:val="0"/>
              </w:rPr>
              <w:t xml:space="preserve">Nombre de dominio y certificados SSL.</w:t>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B">
            <w:pPr>
              <w:spacing w:after="480" w:line="240" w:lineRule="auto"/>
              <w:rPr>
                <w:color w:val="1f1f1f"/>
                <w:sz w:val="20"/>
                <w:szCs w:val="20"/>
              </w:rPr>
            </w:pPr>
            <w:r w:rsidDel="00000000" w:rsidR="00000000" w:rsidRPr="00000000">
              <w:rPr>
                <w:color w:val="1f1f1f"/>
                <w:sz w:val="20"/>
                <w:szCs w:val="20"/>
                <w:rtl w:val="0"/>
              </w:rPr>
              <w:t xml:space="preserve">2 USD</w:t>
            </w:r>
          </w:p>
        </w:tc>
      </w:tr>
      <w:tr>
        <w:trPr>
          <w:cantSplit w:val="0"/>
          <w:trHeight w:val="810" w:hRule="atLeast"/>
          <w:tblHeader w:val="0"/>
        </w:trPr>
        <w:tc>
          <w:tcPr>
            <w:tcBorders>
              <w:top w:color="000000" w:space="0" w:sz="8" w:val="single"/>
              <w:left w:color="000000" w:space="0" w:sz="0" w:val="nil"/>
              <w:bottom w:color="000000" w:space="0" w:sz="4"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C">
            <w:pPr>
              <w:spacing w:after="480" w:line="240" w:lineRule="auto"/>
              <w:rPr>
                <w:color w:val="1f1f1f"/>
                <w:sz w:val="20"/>
                <w:szCs w:val="20"/>
              </w:rPr>
            </w:pPr>
            <w:r w:rsidDel="00000000" w:rsidR="00000000" w:rsidRPr="00000000">
              <w:rPr>
                <w:b w:val="1"/>
                <w:bCs w:val="1"/>
                <w:color w:val="1f1f1f"/>
                <w:sz w:val="20"/>
                <w:szCs w:val="20"/>
                <w:rtl w:val="0"/>
              </w:rPr>
              <w:t xml:space="preserve">Total Costo Fijo</w:t>
            </w:r>
            <w:r w:rsidDel="00000000" w:rsidR="00000000" w:rsidRPr="00000000">
              <w:rPr>
                <w:rtl w:val="0"/>
              </w:rPr>
            </w:r>
          </w:p>
        </w:tc>
        <w:tc>
          <w:tcPr>
            <w:tcBorders>
              <w:top w:color="000000" w:space="0" w:sz="8" w:val="single"/>
              <w:left w:color="000000" w:space="0" w:sz="0" w:val="nil"/>
              <w:bottom w:color="000000" w:space="0" w:sz="4"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D">
            <w:pPr>
              <w:spacing w:after="480" w:line="240" w:lineRule="auto"/>
              <w:rPr>
                <w:color w:val="1f1f1f"/>
                <w:sz w:val="20"/>
                <w:szCs w:val="20"/>
              </w:rPr>
            </w:pPr>
            <w:r w:rsidDel="00000000" w:rsidR="00000000" w:rsidRPr="00000000">
              <w:rPr>
                <w:b w:val="1"/>
                <w:bCs w:val="1"/>
                <w:color w:val="1f1f1f"/>
                <w:sz w:val="20"/>
                <w:szCs w:val="20"/>
                <w:rtl w:val="0"/>
              </w:rPr>
              <w:t xml:space="preserve">Mantenimiento base del ecosistema.</w:t>
            </w:r>
            <w:r w:rsidDel="00000000" w:rsidR="00000000" w:rsidRPr="00000000">
              <w:rPr>
                <w:rtl w:val="0"/>
              </w:rPr>
            </w:r>
          </w:p>
        </w:tc>
        <w:tc>
          <w:tcPr>
            <w:tcBorders>
              <w:top w:color="000000" w:space="0" w:sz="8" w:val="single"/>
              <w:left w:color="000000" w:space="0" w:sz="0" w:val="nil"/>
              <w:bottom w:color="000000" w:space="0" w:sz="4"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E">
            <w:pPr>
              <w:spacing w:after="480" w:line="240" w:lineRule="auto"/>
              <w:rPr>
                <w:color w:val="1f1f1f"/>
                <w:sz w:val="20"/>
                <w:szCs w:val="20"/>
              </w:rPr>
            </w:pPr>
            <w:r w:rsidDel="00000000" w:rsidR="00000000" w:rsidRPr="00000000">
              <w:rPr>
                <w:b w:val="1"/>
                <w:bCs w:val="1"/>
                <w:color w:val="1f1f1f"/>
                <w:sz w:val="20"/>
                <w:szCs w:val="20"/>
                <w:rtl w:val="0"/>
              </w:rPr>
              <w:t xml:space="preserve">52 USD / mes</w:t>
            </w:r>
            <w:r w:rsidDel="00000000" w:rsidR="00000000" w:rsidRPr="00000000">
              <w:rPr>
                <w:rtl w:val="0"/>
              </w:rPr>
            </w:r>
          </w:p>
        </w:tc>
      </w:tr>
    </w:tbl>
    <w:p w:rsidR="00000000" w:rsidDel="00000000" w:rsidP="00000000" w:rsidRDefault="00000000" w:rsidRPr="00000000" w14:paraId="0000005F">
      <w:pPr>
        <w:spacing w:after="240" w:before="240" w:line="480" w:lineRule="auto"/>
        <w:rPr>
          <w:sz w:val="20"/>
          <w:szCs w:val="20"/>
        </w:rPr>
      </w:pPr>
      <w:r w:rsidDel="00000000" w:rsidR="00000000" w:rsidRPr="00000000">
        <w:rPr>
          <w:b w:val="1"/>
          <w:bCs w:val="1"/>
          <w:sz w:val="20"/>
          <w:szCs w:val="20"/>
          <w:rtl w:val="0"/>
        </w:rPr>
        <w:t xml:space="preserve">Fuente:</w:t>
      </w:r>
      <w:r w:rsidDel="00000000" w:rsidR="00000000" w:rsidRPr="00000000">
        <w:rPr>
          <w:sz w:val="20"/>
          <w:szCs w:val="20"/>
          <w:rtl w:val="0"/>
        </w:rPr>
        <w:t xml:space="preserve"> Los autores (2026).</w:t>
      </w:r>
    </w:p>
    <w:p w:rsidR="00000000" w:rsidDel="00000000" w:rsidP="00000000" w:rsidRDefault="00000000" w:rsidRPr="00000000" w14:paraId="00000060">
      <w:pPr>
        <w:widowControl w:val="0"/>
        <w:spacing w:line="480" w:lineRule="auto"/>
        <w:ind w:firstLine="720"/>
        <w:jc w:val="both"/>
        <w:rPr>
          <w:sz w:val="24"/>
          <w:szCs w:val="24"/>
        </w:rPr>
      </w:pPr>
      <w:r w:rsidDel="00000000" w:rsidR="00000000" w:rsidRPr="00000000">
        <w:rPr>
          <w:sz w:val="24"/>
          <w:szCs w:val="24"/>
          <w:rtl w:val="0"/>
        </w:rPr>
        <w:t xml:space="preserve">Mantener la infraestructura en Suiza es altamente eficiente. Utilizando proveedores cloud neutros en carbono como Infomaniak, el costo fijo mensual proyectado (incluyendo el servidor VPS, la base de datos PostgreSQL y certificados de seguridad) se estima en tan solo 52 USD/mes.</w:t>
      </w:r>
    </w:p>
    <w:p w:rsidR="00000000" w:rsidDel="00000000" w:rsidP="00000000" w:rsidRDefault="00000000" w:rsidRPr="00000000" w14:paraId="00000061">
      <w:pPr>
        <w:widowControl w:val="0"/>
        <w:spacing w:line="480" w:lineRule="auto"/>
        <w:jc w:val="both"/>
        <w:rPr>
          <w:sz w:val="24"/>
          <w:szCs w:val="24"/>
        </w:rPr>
      </w:pPr>
      <w:r w:rsidDel="00000000" w:rsidR="00000000" w:rsidRPr="00000000">
        <w:rPr>
          <w:sz w:val="24"/>
          <w:szCs w:val="24"/>
          <w:rtl w:val="0"/>
        </w:rPr>
        <w:tab/>
        <w:t xml:space="preserve">Por otro lado los costos variables debido a la pasarela de pago podrían suponer un problema a largo plazo, en la siguiente tabla se representan de mejor manera:</w:t>
      </w:r>
    </w:p>
    <w:p w:rsidR="00000000" w:rsidDel="00000000" w:rsidP="00000000" w:rsidRDefault="00000000" w:rsidRPr="00000000" w14:paraId="00000062">
      <w:pPr>
        <w:spacing w:after="240" w:before="240" w:line="480" w:lineRule="auto"/>
        <w:rPr>
          <w:sz w:val="24"/>
          <w:szCs w:val="24"/>
        </w:rPr>
      </w:pPr>
      <w:r w:rsidDel="00000000" w:rsidR="00000000" w:rsidRPr="00000000">
        <w:rPr>
          <w:sz w:val="24"/>
          <w:szCs w:val="24"/>
          <w:rtl w:val="0"/>
        </w:rPr>
        <w:t xml:space="preserve">Tabla 2</w:t>
      </w:r>
    </w:p>
    <w:p w:rsidR="00000000" w:rsidDel="00000000" w:rsidP="00000000" w:rsidRDefault="00000000" w:rsidRPr="00000000" w14:paraId="00000063">
      <w:pPr>
        <w:spacing w:after="240" w:before="240" w:line="480" w:lineRule="auto"/>
        <w:rPr>
          <w:i w:val="1"/>
          <w:iCs w:val="1"/>
          <w:sz w:val="24"/>
          <w:szCs w:val="24"/>
        </w:rPr>
      </w:pPr>
      <w:r w:rsidDel="00000000" w:rsidR="00000000" w:rsidRPr="00000000">
        <w:rPr>
          <w:i w:val="1"/>
          <w:iCs w:val="1"/>
          <w:sz w:val="24"/>
          <w:szCs w:val="24"/>
          <w:rtl w:val="0"/>
        </w:rPr>
        <w:t xml:space="preserve">Costos Variables por Transacción</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4425"/>
        <w:gridCol w:w="1980"/>
        <w:tblGridChange w:id="0">
          <w:tblGrid>
            <w:gridCol w:w="2400"/>
            <w:gridCol w:w="4425"/>
            <w:gridCol w:w="1980"/>
          </w:tblGrid>
        </w:tblGridChange>
      </w:tblGrid>
      <w:tr>
        <w:trPr>
          <w:cantSplit w:val="0"/>
          <w:trHeight w:val="810" w:hRule="atLeast"/>
          <w:tblHeader w:val="0"/>
        </w:trPr>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4">
            <w:pPr>
              <w:spacing w:after="480" w:line="240" w:lineRule="auto"/>
              <w:rPr>
                <w:color w:val="1f1f1f"/>
                <w:sz w:val="20"/>
                <w:szCs w:val="20"/>
              </w:rPr>
            </w:pPr>
            <w:r w:rsidDel="00000000" w:rsidR="00000000" w:rsidRPr="00000000">
              <w:rPr>
                <w:b w:val="1"/>
                <w:bCs w:val="1"/>
                <w:color w:val="1f1f1f"/>
                <w:sz w:val="20"/>
                <w:szCs w:val="20"/>
                <w:rtl w:val="0"/>
              </w:rPr>
              <w:t xml:space="preserve">Concepto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5">
            <w:pPr>
              <w:spacing w:after="480" w:line="240" w:lineRule="auto"/>
              <w:rPr>
                <w:color w:val="1f1f1f"/>
                <w:sz w:val="20"/>
                <w:szCs w:val="20"/>
              </w:rPr>
            </w:pPr>
            <w:r w:rsidDel="00000000" w:rsidR="00000000" w:rsidRPr="00000000">
              <w:rPr>
                <w:b w:val="1"/>
                <w:bCs w:val="1"/>
                <w:color w:val="1f1f1f"/>
                <w:sz w:val="20"/>
                <w:szCs w:val="20"/>
                <w:rtl w:val="0"/>
              </w:rPr>
              <w:t xml:space="preserve">Proveedor </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6">
            <w:pPr>
              <w:spacing w:after="480" w:line="240" w:lineRule="auto"/>
              <w:rPr>
                <w:color w:val="1f1f1f"/>
                <w:sz w:val="20"/>
                <w:szCs w:val="20"/>
              </w:rPr>
            </w:pPr>
            <w:r w:rsidDel="00000000" w:rsidR="00000000" w:rsidRPr="00000000">
              <w:rPr>
                <w:b w:val="1"/>
                <w:bCs w:val="1"/>
                <w:color w:val="1f1f1f"/>
                <w:sz w:val="20"/>
                <w:szCs w:val="20"/>
                <w:rtl w:val="0"/>
              </w:rPr>
              <w:t xml:space="preserve">Tarifa Estimada</w:t>
            </w:r>
            <w:r w:rsidDel="00000000" w:rsidR="00000000" w:rsidRPr="00000000">
              <w:rPr>
                <w:rtl w:val="0"/>
              </w:rPr>
            </w:r>
          </w:p>
        </w:tc>
      </w:tr>
      <w:tr>
        <w:trPr>
          <w:cantSplit w:val="0"/>
          <w:trHeight w:val="1194.9609375" w:hRule="atLeast"/>
          <w:tblHeader w:val="0"/>
        </w:trPr>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7">
            <w:pPr>
              <w:spacing w:after="480" w:line="240" w:lineRule="auto"/>
              <w:rPr>
                <w:color w:val="1f1f1f"/>
                <w:sz w:val="20"/>
                <w:szCs w:val="20"/>
              </w:rPr>
            </w:pPr>
            <w:r w:rsidDel="00000000" w:rsidR="00000000" w:rsidRPr="00000000">
              <w:rPr>
                <w:b w:val="1"/>
                <w:bCs w:val="1"/>
                <w:color w:val="1f1f1f"/>
                <w:sz w:val="20"/>
                <w:szCs w:val="20"/>
                <w:rtl w:val="0"/>
              </w:rPr>
              <w:t xml:space="preserve">Pasarela de Pagos B2B</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8">
            <w:pPr>
              <w:spacing w:after="480" w:line="240" w:lineRule="auto"/>
              <w:rPr>
                <w:color w:val="1f1f1f"/>
                <w:sz w:val="20"/>
                <w:szCs w:val="20"/>
              </w:rPr>
            </w:pPr>
            <w:r w:rsidDel="00000000" w:rsidR="00000000" w:rsidRPr="00000000">
              <w:rPr>
                <w:color w:val="1f1f1f"/>
                <w:sz w:val="20"/>
                <w:szCs w:val="20"/>
                <w:rtl w:val="0"/>
              </w:rPr>
              <w:t xml:space="preserve">Stripe / PayPal.</w:t>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9">
            <w:pPr>
              <w:spacing w:after="480" w:line="240" w:lineRule="auto"/>
              <w:rPr>
                <w:color w:val="1f1f1f"/>
                <w:sz w:val="20"/>
                <w:szCs w:val="20"/>
              </w:rPr>
            </w:pPr>
            <w:r w:rsidDel="00000000" w:rsidR="00000000" w:rsidRPr="00000000">
              <w:rPr>
                <w:color w:val="1f1f1f"/>
                <w:sz w:val="20"/>
                <w:szCs w:val="20"/>
                <w:rtl w:val="0"/>
              </w:rPr>
              <w:t xml:space="preserve">2.9% + 0.30 USD</w:t>
            </w:r>
          </w:p>
        </w:tc>
      </w:tr>
      <w:tr>
        <w:trPr>
          <w:cantSplit w:val="0"/>
          <w:trHeight w:val="810" w:hRule="atLeast"/>
          <w:tblHeader w:val="0"/>
        </w:trPr>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A">
            <w:pPr>
              <w:spacing w:after="480" w:line="240" w:lineRule="auto"/>
              <w:rPr>
                <w:color w:val="1f1f1f"/>
                <w:sz w:val="20"/>
                <w:szCs w:val="20"/>
              </w:rPr>
            </w:pPr>
            <w:r w:rsidDel="00000000" w:rsidR="00000000" w:rsidRPr="00000000">
              <w:rPr>
                <w:b w:val="1"/>
                <w:bCs w:val="1"/>
                <w:color w:val="1f1f1f"/>
                <w:sz w:val="20"/>
                <w:szCs w:val="20"/>
                <w:rtl w:val="0"/>
              </w:rPr>
              <w:t xml:space="preserve">Sistema Escrow</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B">
            <w:pPr>
              <w:spacing w:after="480" w:line="240" w:lineRule="auto"/>
              <w:rPr>
                <w:color w:val="1f1f1f"/>
                <w:sz w:val="20"/>
                <w:szCs w:val="20"/>
              </w:rPr>
            </w:pPr>
            <w:r w:rsidDel="00000000" w:rsidR="00000000" w:rsidRPr="00000000">
              <w:rPr>
                <w:color w:val="1f1f1f"/>
                <w:sz w:val="20"/>
                <w:szCs w:val="20"/>
                <w:rtl w:val="0"/>
              </w:rPr>
              <w:t xml:space="preserve">API de retención de fondos de terceros.</w:t>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C">
            <w:pPr>
              <w:spacing w:after="480" w:line="240" w:lineRule="auto"/>
              <w:rPr>
                <w:color w:val="1f1f1f"/>
                <w:sz w:val="20"/>
                <w:szCs w:val="20"/>
              </w:rPr>
            </w:pPr>
            <w:r w:rsidDel="00000000" w:rsidR="00000000" w:rsidRPr="00000000">
              <w:rPr>
                <w:color w:val="1f1f1f"/>
                <w:sz w:val="20"/>
                <w:szCs w:val="20"/>
                <w:rtl w:val="0"/>
              </w:rPr>
              <w:t xml:space="preserve">1.5%</w:t>
            </w:r>
          </w:p>
        </w:tc>
      </w:tr>
      <w:tr>
        <w:trPr>
          <w:cantSplit w:val="0"/>
          <w:trHeight w:val="810" w:hRule="atLeast"/>
          <w:tblHeader w:val="0"/>
        </w:trPr>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D">
            <w:pPr>
              <w:spacing w:after="480" w:line="240" w:lineRule="auto"/>
              <w:rPr>
                <w:color w:val="1f1f1f"/>
                <w:sz w:val="20"/>
                <w:szCs w:val="20"/>
              </w:rPr>
            </w:pPr>
            <w:r w:rsidDel="00000000" w:rsidR="00000000" w:rsidRPr="00000000">
              <w:rPr>
                <w:b w:val="1"/>
                <w:bCs w:val="1"/>
                <w:color w:val="1f1f1f"/>
                <w:sz w:val="20"/>
                <w:szCs w:val="20"/>
                <w:rtl w:val="0"/>
              </w:rPr>
              <w:t xml:space="preserve">Total Costo Variable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E">
            <w:pPr>
              <w:spacing w:after="480" w:line="240" w:lineRule="auto"/>
              <w:rPr>
                <w:color w:val="1f1f1f"/>
                <w:sz w:val="20"/>
                <w:szCs w:val="20"/>
              </w:rPr>
            </w:pPr>
            <w:r w:rsidDel="00000000" w:rsidR="00000000" w:rsidRPr="00000000">
              <w:rPr>
                <w:b w:val="1"/>
                <w:bCs w:val="1"/>
                <w:color w:val="1f1f1f"/>
                <w:sz w:val="20"/>
                <w:szCs w:val="20"/>
                <w:rtl w:val="0"/>
              </w:rPr>
              <w:t xml:space="preserve">Descuento directo sobre cada venta.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F">
            <w:pPr>
              <w:spacing w:after="480" w:line="240" w:lineRule="auto"/>
              <w:rPr>
                <w:color w:val="1f1f1f"/>
                <w:sz w:val="20"/>
                <w:szCs w:val="20"/>
              </w:rPr>
            </w:pPr>
            <w:r w:rsidDel="00000000" w:rsidR="00000000" w:rsidRPr="00000000">
              <w:rPr>
                <w:b w:val="1"/>
                <w:bCs w:val="1"/>
                <w:color w:val="1f1f1f"/>
                <w:sz w:val="20"/>
                <w:szCs w:val="20"/>
                <w:rtl w:val="0"/>
              </w:rPr>
              <w:t xml:space="preserve">~4.4% por tarea</w:t>
            </w:r>
            <w:r w:rsidDel="00000000" w:rsidR="00000000" w:rsidRPr="00000000">
              <w:rPr>
                <w:rtl w:val="0"/>
              </w:rPr>
            </w:r>
          </w:p>
        </w:tc>
      </w:tr>
    </w:tbl>
    <w:p w:rsidR="00000000" w:rsidDel="00000000" w:rsidP="00000000" w:rsidRDefault="00000000" w:rsidRPr="00000000" w14:paraId="00000070">
      <w:pPr>
        <w:spacing w:after="240" w:before="240" w:line="480" w:lineRule="auto"/>
        <w:rPr>
          <w:sz w:val="20"/>
          <w:szCs w:val="20"/>
        </w:rPr>
      </w:pPr>
      <w:r w:rsidDel="00000000" w:rsidR="00000000" w:rsidRPr="00000000">
        <w:rPr>
          <w:b w:val="1"/>
          <w:bCs w:val="1"/>
          <w:sz w:val="20"/>
          <w:szCs w:val="20"/>
          <w:rtl w:val="0"/>
        </w:rPr>
        <w:t xml:space="preserve">Fuente:</w:t>
      </w:r>
      <w:r w:rsidDel="00000000" w:rsidR="00000000" w:rsidRPr="00000000">
        <w:rPr>
          <w:sz w:val="20"/>
          <w:szCs w:val="20"/>
          <w:rtl w:val="0"/>
        </w:rPr>
        <w:t xml:space="preserve"> Los autores (2026)</w:t>
      </w:r>
    </w:p>
    <w:p w:rsidR="00000000" w:rsidDel="00000000" w:rsidP="00000000" w:rsidRDefault="00000000" w:rsidRPr="00000000" w14:paraId="00000071">
      <w:pPr>
        <w:widowControl w:val="0"/>
        <w:spacing w:line="480" w:lineRule="auto"/>
        <w:ind w:firstLine="720"/>
        <w:jc w:val="both"/>
        <w:rPr>
          <w:sz w:val="24"/>
          <w:szCs w:val="24"/>
        </w:rPr>
      </w:pPr>
      <w:r w:rsidDel="00000000" w:rsidR="00000000" w:rsidRPr="00000000">
        <w:rPr>
          <w:sz w:val="24"/>
          <w:szCs w:val="24"/>
          <w:rtl w:val="0"/>
        </w:rPr>
        <w:t xml:space="preserve">Como se puede apreciar, los costos variables asociados a las pasarelas de pago y la API del sistema Escrow representan aproximadamente un 4.4% por transacción procesada. </w:t>
      </w:r>
    </w:p>
    <w:p w:rsidR="00000000" w:rsidDel="00000000" w:rsidP="00000000" w:rsidRDefault="00000000" w:rsidRPr="00000000" w14:paraId="00000072">
      <w:pPr>
        <w:pStyle w:val="Heading4"/>
        <w:keepNext w:val="0"/>
        <w:keepLines w:val="0"/>
        <w:widowControl w:val="0"/>
        <w:spacing w:after="255" w:before="255" w:line="480" w:lineRule="auto"/>
        <w:jc w:val="both"/>
        <w:rPr>
          <w:b w:val="1"/>
          <w:bCs w:val="1"/>
          <w:color w:val="000000"/>
        </w:rPr>
      </w:pPr>
      <w:bookmarkStart w:colFirst="0" w:colLast="0" w:name="_3xsupagpmd7i" w:id="17"/>
      <w:bookmarkEnd w:id="17"/>
      <w:r w:rsidDel="00000000" w:rsidR="00000000" w:rsidRPr="00000000">
        <w:rPr>
          <w:b w:val="1"/>
          <w:bCs w:val="1"/>
          <w:color w:val="000000"/>
          <w:rtl w:val="0"/>
        </w:rPr>
        <w:t xml:space="preserve">1.1.4.4. Modelo de Ingresos</w:t>
      </w:r>
    </w:p>
    <w:p w:rsidR="00000000" w:rsidDel="00000000" w:rsidP="00000000" w:rsidRDefault="00000000" w:rsidRPr="00000000" w14:paraId="00000073">
      <w:pPr>
        <w:widowControl w:val="0"/>
        <w:spacing w:line="480" w:lineRule="auto"/>
        <w:jc w:val="both"/>
        <w:rPr>
          <w:sz w:val="24"/>
          <w:szCs w:val="24"/>
        </w:rPr>
      </w:pPr>
      <w:r w:rsidDel="00000000" w:rsidR="00000000" w:rsidRPr="00000000">
        <w:rPr>
          <w:sz w:val="24"/>
          <w:szCs w:val="24"/>
          <w:rtl w:val="0"/>
        </w:rPr>
        <w:tab/>
        <w:t xml:space="preserve">Se establece una tasa de retención del 20% sobre el valor total de cada microtarea aprobada. Este porcentaje es altamente competitivo frente a los costos de consultoría técnica tradicional en Suiza, y garantiza un margen de rentabilidad para la escalabilidad del sistema.</w:t>
      </w:r>
    </w:p>
    <w:p w:rsidR="00000000" w:rsidDel="00000000" w:rsidP="00000000" w:rsidRDefault="00000000" w:rsidRPr="00000000" w14:paraId="00000074">
      <w:pPr>
        <w:widowControl w:val="0"/>
        <w:spacing w:line="480" w:lineRule="auto"/>
        <w:ind w:firstLine="720"/>
        <w:jc w:val="both"/>
        <w:rPr>
          <w:sz w:val="24"/>
          <w:szCs w:val="24"/>
        </w:rPr>
      </w:pPr>
      <w:r w:rsidDel="00000000" w:rsidR="00000000" w:rsidRPr="00000000">
        <w:rPr>
          <w:b w:val="1"/>
          <w:bCs w:val="1"/>
          <w:sz w:val="24"/>
          <w:szCs w:val="24"/>
          <w:rtl w:val="0"/>
        </w:rPr>
        <w:t xml:space="preserve">Ejemplo de Rentabilidad B2B:</w:t>
      </w:r>
      <w:r w:rsidDel="00000000" w:rsidR="00000000" w:rsidRPr="00000000">
        <w:rPr>
          <w:sz w:val="24"/>
          <w:szCs w:val="24"/>
          <w:rtl w:val="0"/>
        </w:rPr>
        <w:t xml:space="preserve"> Para ilustrar la ventaja competitiva del modelo, si un centro de investigación en Zúrich aprueba un presupuesto de 100 USD para el desarrollo de un componente de software: </w:t>
      </w:r>
    </w:p>
    <w:p w:rsidR="00000000" w:rsidDel="00000000" w:rsidP="00000000" w:rsidRDefault="00000000" w:rsidRPr="00000000" w14:paraId="00000075">
      <w:pPr>
        <w:widowControl w:val="0"/>
        <w:numPr>
          <w:ilvl w:val="0"/>
          <w:numId w:val="9"/>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Retención:</w:t>
      </w:r>
      <w:r w:rsidDel="00000000" w:rsidR="00000000" w:rsidRPr="00000000">
        <w:rPr>
          <w:sz w:val="24"/>
          <w:szCs w:val="24"/>
          <w:rtl w:val="0"/>
        </w:rPr>
        <w:t xml:space="preserve"> El cliente suizo deposita los 100 USD, que son resguardados por el sistema Escrow de la plataforma, eliminando el riesgo financiero.</w:t>
      </w:r>
    </w:p>
    <w:p w:rsidR="00000000" w:rsidDel="00000000" w:rsidP="00000000" w:rsidRDefault="00000000" w:rsidRPr="00000000" w14:paraId="00000076">
      <w:pPr>
        <w:widowControl w:val="0"/>
        <w:numPr>
          <w:ilvl w:val="0"/>
          <w:numId w:val="9"/>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Distribución al Talento:</w:t>
      </w:r>
      <w:r w:rsidDel="00000000" w:rsidR="00000000" w:rsidRPr="00000000">
        <w:rPr>
          <w:sz w:val="24"/>
          <w:szCs w:val="24"/>
          <w:rtl w:val="0"/>
        </w:rPr>
        <w:t xml:space="preserve"> Una vez validado y entregado el código, el desarrollador venezolano recibe 80 USD. Esta cifra representa un ingreso de altísimo impacto y rentabilidad en el contexto económico local.</w:t>
      </w:r>
    </w:p>
    <w:p w:rsidR="00000000" w:rsidDel="00000000" w:rsidP="00000000" w:rsidRDefault="00000000" w:rsidRPr="00000000" w14:paraId="00000077">
      <w:pPr>
        <w:widowControl w:val="0"/>
        <w:numPr>
          <w:ilvl w:val="0"/>
          <w:numId w:val="9"/>
        </w:numPr>
        <w:spacing w:after="240" w:line="480" w:lineRule="auto"/>
        <w:ind w:left="720" w:hanging="360"/>
        <w:jc w:val="both"/>
        <w:rPr>
          <w:sz w:val="24"/>
          <w:szCs w:val="24"/>
        </w:rPr>
      </w:pPr>
      <w:r w:rsidDel="00000000" w:rsidR="00000000" w:rsidRPr="00000000">
        <w:rPr>
          <w:b w:val="1"/>
          <w:bCs w:val="1"/>
          <w:sz w:val="24"/>
          <w:szCs w:val="24"/>
          <w:rtl w:val="0"/>
        </w:rPr>
        <w:t xml:space="preserve">Beneficio Neto:</w:t>
      </w:r>
      <w:r w:rsidDel="00000000" w:rsidR="00000000" w:rsidRPr="00000000">
        <w:rPr>
          <w:sz w:val="24"/>
          <w:szCs w:val="24"/>
          <w:rtl w:val="0"/>
        </w:rPr>
        <w:t xml:space="preserve"> Swiss-VZ Connect percibe 20 USD de ingreso bruto. Tras deducir el ~4.4% de los costos transaccionales, la comisión del 20% absorbe holgadamente los costos operativos, dejando un margen de beneficio neto aproximado del 15.6% por cada tarea completada.</w:t>
      </w:r>
    </w:p>
    <w:p w:rsidR="00000000" w:rsidDel="00000000" w:rsidP="00000000" w:rsidRDefault="00000000" w:rsidRPr="00000000" w14:paraId="00000078">
      <w:pPr>
        <w:widowControl w:val="0"/>
        <w:spacing w:after="240" w:line="480" w:lineRule="auto"/>
        <w:ind w:firstLine="720"/>
        <w:jc w:val="both"/>
        <w:rPr>
          <w:sz w:val="24"/>
          <w:szCs w:val="24"/>
        </w:rPr>
      </w:pPr>
      <w:r w:rsidDel="00000000" w:rsidR="00000000" w:rsidRPr="00000000">
        <w:rPr>
          <w:sz w:val="24"/>
          <w:szCs w:val="24"/>
          <w:rtl w:val="0"/>
        </w:rPr>
        <w:t xml:space="preserve">Este modelo de monetización no solo demuestra que el proyecto es financieramente escalable y altamente rentable, sino que confirma la propuesta de valor; un ecosistema tecnológico que democratiza el acceso al trabajo global de manera ética y segura.</w:t>
      </w:r>
    </w:p>
    <w:p w:rsidR="00000000" w:rsidDel="00000000" w:rsidP="00000000" w:rsidRDefault="00000000" w:rsidRPr="00000000" w14:paraId="00000079">
      <w:pPr>
        <w:pStyle w:val="Heading3"/>
        <w:keepNext w:val="0"/>
        <w:keepLines w:val="0"/>
        <w:widowControl w:val="0"/>
        <w:spacing w:after="240" w:before="240" w:line="480" w:lineRule="auto"/>
        <w:jc w:val="both"/>
        <w:rPr>
          <w:b w:val="1"/>
          <w:bCs w:val="1"/>
          <w:color w:val="000000"/>
          <w:sz w:val="24"/>
          <w:szCs w:val="24"/>
        </w:rPr>
      </w:pPr>
      <w:bookmarkStart w:colFirst="0" w:colLast="0" w:name="_pm6p39p8bc6n" w:id="18"/>
      <w:bookmarkEnd w:id="18"/>
      <w:r w:rsidDel="00000000" w:rsidR="00000000" w:rsidRPr="00000000">
        <w:rPr>
          <w:b w:val="1"/>
          <w:bCs w:val="1"/>
          <w:color w:val="000000"/>
          <w:sz w:val="24"/>
          <w:szCs w:val="24"/>
          <w:rtl w:val="0"/>
        </w:rPr>
        <w:t xml:space="preserve">1.1.5. Análisis de Mercado</w:t>
      </w:r>
    </w:p>
    <w:p w:rsidR="00000000" w:rsidDel="00000000" w:rsidP="00000000" w:rsidRDefault="00000000" w:rsidRPr="00000000" w14:paraId="0000007A">
      <w:pPr>
        <w:widowControl w:val="0"/>
        <w:spacing w:after="240" w:line="480" w:lineRule="auto"/>
        <w:ind w:firstLine="720"/>
        <w:jc w:val="both"/>
        <w:rPr>
          <w:sz w:val="24"/>
          <w:szCs w:val="24"/>
        </w:rPr>
      </w:pPr>
      <w:r w:rsidDel="00000000" w:rsidR="00000000" w:rsidRPr="00000000">
        <w:rPr>
          <w:sz w:val="24"/>
          <w:szCs w:val="24"/>
          <w:rtl w:val="0"/>
        </w:rPr>
        <w:t xml:space="preserve">El ecosistema de desarrollo de software a nivel global está experimentando una transición acelerada hacia el trabajo remoto. Sin embargo, este mercado presenta asimetrías profundas entre las naciones desarrolladas y los países en vías de desarrollo. El modelo de negocio de Swiss-VZ Connect se fundamenta en un análisis exhaustivo de estos dos entornos contrastantes, creando un puente comercial entre una demanda con alto poder adquisitivo y una oferta de talento subutilizado.</w:t>
      </w:r>
    </w:p>
    <w:p w:rsidR="00000000" w:rsidDel="00000000" w:rsidP="00000000" w:rsidRDefault="00000000" w:rsidRPr="00000000" w14:paraId="0000007B">
      <w:pPr>
        <w:pStyle w:val="Heading4"/>
        <w:keepNext w:val="0"/>
        <w:keepLines w:val="0"/>
        <w:widowControl w:val="0"/>
        <w:spacing w:after="240" w:before="255" w:line="480" w:lineRule="auto"/>
        <w:jc w:val="both"/>
        <w:rPr>
          <w:b w:val="1"/>
          <w:bCs w:val="1"/>
          <w:color w:val="000000"/>
        </w:rPr>
      </w:pPr>
      <w:bookmarkStart w:colFirst="0" w:colLast="0" w:name="_dt90ecr0qlgg" w:id="19"/>
      <w:bookmarkEnd w:id="19"/>
      <w:r w:rsidDel="00000000" w:rsidR="00000000" w:rsidRPr="00000000">
        <w:rPr>
          <w:b w:val="1"/>
          <w:bCs w:val="1"/>
          <w:color w:val="000000"/>
          <w:rtl w:val="0"/>
        </w:rPr>
        <w:t xml:space="preserve">1.1.5.1. Estudio del Entorno Internacional: Suiza (La Demanda) </w:t>
      </w:r>
    </w:p>
    <w:p w:rsidR="00000000" w:rsidDel="00000000" w:rsidP="00000000" w:rsidRDefault="00000000" w:rsidRPr="00000000" w14:paraId="0000007C">
      <w:pPr>
        <w:widowControl w:val="0"/>
        <w:spacing w:after="240" w:line="480" w:lineRule="auto"/>
        <w:ind w:firstLine="720"/>
        <w:jc w:val="both"/>
        <w:rPr>
          <w:sz w:val="24"/>
          <w:szCs w:val="24"/>
        </w:rPr>
      </w:pPr>
      <w:r w:rsidDel="00000000" w:rsidR="00000000" w:rsidRPr="00000000">
        <w:rPr>
          <w:sz w:val="24"/>
          <w:szCs w:val="24"/>
          <w:rtl w:val="0"/>
        </w:rPr>
        <w:t xml:space="preserve">El mercado suizo se caracteriza por ser uno de los ecosistemas financieros y tecnológicos más estables del mundo, respaldado por una moneda estable (el Franco Suizo) y una fuerte inyección de capital estatal hacia la innovación a través de agencias como SERI e Innosuisse. No obstante, este alto nivel de vida genera un problema crítico para el sector tecnológico emergente; la escasez de talento asequible. </w:t>
      </w:r>
    </w:p>
    <w:p w:rsidR="00000000" w:rsidDel="00000000" w:rsidP="00000000" w:rsidRDefault="00000000" w:rsidRPr="00000000" w14:paraId="0000007D">
      <w:pPr>
        <w:widowControl w:val="0"/>
        <w:spacing w:after="240" w:line="480" w:lineRule="auto"/>
        <w:ind w:firstLine="720"/>
        <w:jc w:val="both"/>
        <w:rPr>
          <w:sz w:val="24"/>
          <w:szCs w:val="24"/>
        </w:rPr>
      </w:pPr>
      <w:r w:rsidDel="00000000" w:rsidR="00000000" w:rsidRPr="00000000">
        <w:rPr>
          <w:sz w:val="24"/>
          <w:szCs w:val="24"/>
          <w:rtl w:val="0"/>
        </w:rPr>
        <w:t xml:space="preserve">Las startups en ciudades como Zúrich o Ginebra se enfrentan a costos operativos insostenibles al intentar contratar desarrolladores locales, lo que frena su capacidad de prototipado ágil. A nivel legal y cultural, el mercado suizo exige una meticulosidad extrema, demandando plataformas con encriptación de grado militar y servidores con certificación ISO 27001, priorizando el cumplimiento obligatorio de la nueva Ley Federal de Protección de Datos (nLPD) y el "Swiss Hosting" por encima de cualquier otro factor comercial.</w:t>
      </w:r>
    </w:p>
    <w:p w:rsidR="00000000" w:rsidDel="00000000" w:rsidP="00000000" w:rsidRDefault="00000000" w:rsidRPr="00000000" w14:paraId="0000007E">
      <w:pPr>
        <w:pStyle w:val="Heading4"/>
        <w:keepNext w:val="0"/>
        <w:keepLines w:val="0"/>
        <w:widowControl w:val="0"/>
        <w:spacing w:after="240" w:before="255" w:line="480" w:lineRule="auto"/>
        <w:jc w:val="both"/>
        <w:rPr>
          <w:b w:val="1"/>
          <w:bCs w:val="1"/>
          <w:color w:val="000000"/>
        </w:rPr>
      </w:pPr>
      <w:bookmarkStart w:colFirst="0" w:colLast="0" w:name="_6ifqde927i0n" w:id="20"/>
      <w:bookmarkEnd w:id="20"/>
      <w:r w:rsidDel="00000000" w:rsidR="00000000" w:rsidRPr="00000000">
        <w:rPr>
          <w:b w:val="1"/>
          <w:bCs w:val="1"/>
          <w:color w:val="000000"/>
          <w:rtl w:val="0"/>
        </w:rPr>
        <w:t xml:space="preserve">1.1.5.2. Estudio del Entorno Local: Venezuela (La Oferta) </w:t>
      </w:r>
    </w:p>
    <w:p w:rsidR="00000000" w:rsidDel="00000000" w:rsidP="00000000" w:rsidRDefault="00000000" w:rsidRPr="00000000" w14:paraId="0000007F">
      <w:pPr>
        <w:widowControl w:val="0"/>
        <w:spacing w:after="240" w:line="480" w:lineRule="auto"/>
        <w:ind w:firstLine="720"/>
        <w:jc w:val="both"/>
        <w:rPr>
          <w:sz w:val="24"/>
          <w:szCs w:val="24"/>
        </w:rPr>
      </w:pPr>
      <w:r w:rsidDel="00000000" w:rsidR="00000000" w:rsidRPr="00000000">
        <w:rPr>
          <w:sz w:val="24"/>
          <w:szCs w:val="24"/>
          <w:rtl w:val="0"/>
        </w:rPr>
        <w:t xml:space="preserve">En contraste, el entorno venezolano presenta un ecosistema financiero afectado, lo que ha impulsado a una generación de jóvenes profesionales hacia la exportación de servicios digitales. Este mercado local posee una alta concentración de talento técnico caracterizado por su resiliencia y adaptabilidad; son desarrolladores capaces de resolver problemas complejos optimizando recursos limitados. </w:t>
      </w:r>
    </w:p>
    <w:p w:rsidR="00000000" w:rsidDel="00000000" w:rsidP="00000000" w:rsidRDefault="00000000" w:rsidRPr="00000000" w14:paraId="00000080">
      <w:pPr>
        <w:widowControl w:val="0"/>
        <w:spacing w:after="240" w:line="480" w:lineRule="auto"/>
        <w:ind w:firstLine="720"/>
        <w:jc w:val="both"/>
        <w:rPr>
          <w:sz w:val="24"/>
          <w:szCs w:val="24"/>
        </w:rPr>
      </w:pPr>
      <w:r w:rsidDel="00000000" w:rsidR="00000000" w:rsidRPr="00000000">
        <w:rPr>
          <w:sz w:val="24"/>
          <w:szCs w:val="24"/>
          <w:rtl w:val="0"/>
        </w:rPr>
        <w:t xml:space="preserve">Desde una perspectiva económica, las expectativas salariales del talento venezolano son sumamente competitivas frente al mercado europeo, lo que representa una oportunidad inmensa de arbitraje laboral. Sin embargo, la penetración de este talento en el mercado internacional se ve obstaculizada por factores tecnológicos (inestabilidad de servicios básicos como internet y electricidad) y barreras de confianza, requiriendo un intermediario institucional que valide sus capacidades.</w:t>
      </w:r>
    </w:p>
    <w:p w:rsidR="00000000" w:rsidDel="00000000" w:rsidP="00000000" w:rsidRDefault="00000000" w:rsidRPr="00000000" w14:paraId="00000081">
      <w:pPr>
        <w:pStyle w:val="Heading4"/>
        <w:keepNext w:val="0"/>
        <w:keepLines w:val="0"/>
        <w:widowControl w:val="0"/>
        <w:spacing w:after="240" w:before="255" w:line="480" w:lineRule="auto"/>
        <w:jc w:val="both"/>
        <w:rPr>
          <w:b w:val="1"/>
          <w:bCs w:val="1"/>
          <w:color w:val="000000"/>
        </w:rPr>
      </w:pPr>
      <w:bookmarkStart w:colFirst="0" w:colLast="0" w:name="_o0hg4gj8ic4y" w:id="21"/>
      <w:bookmarkEnd w:id="21"/>
      <w:r w:rsidDel="00000000" w:rsidR="00000000" w:rsidRPr="00000000">
        <w:rPr>
          <w:b w:val="1"/>
          <w:bCs w:val="1"/>
          <w:color w:val="000000"/>
          <w:rtl w:val="0"/>
        </w:rPr>
        <w:t xml:space="preserve">1.1.5.3. Identificación del Nicho de Mercado </w:t>
      </w:r>
    </w:p>
    <w:p w:rsidR="00000000" w:rsidDel="00000000" w:rsidP="00000000" w:rsidRDefault="00000000" w:rsidRPr="00000000" w14:paraId="00000082">
      <w:pPr>
        <w:widowControl w:val="0"/>
        <w:spacing w:after="240" w:line="480" w:lineRule="auto"/>
        <w:ind w:firstLine="720"/>
        <w:jc w:val="both"/>
        <w:rPr>
          <w:sz w:val="24"/>
          <w:szCs w:val="24"/>
        </w:rPr>
      </w:pPr>
      <w:r w:rsidDel="00000000" w:rsidR="00000000" w:rsidRPr="00000000">
        <w:rPr>
          <w:sz w:val="24"/>
          <w:szCs w:val="24"/>
          <w:rtl w:val="0"/>
        </w:rPr>
        <w:t xml:space="preserve">Dentro de este vasto entorno internacional, "Swiss-VZ Connect" no busca abarcar todo el mercado europeo de forma inmediata. Se ha identificado un nicho específico, altamente rentable y con necesidad de soluciones a corto plazo: el sector B2B enfocado en Startups Tecnológicas Suizas. Este nicho se caracteriza por tener una urgencia operativa inmediata para desarrollar entregables y un presupuesto de inversión limitado. Son empresas dispuestas a externalizar el desarrollo, siempre y cuando se les garantice que su propiedad intelectual no correrá riesgos y que la plataforma cumple con los estándares ecológicos y legales de su país.</w:t>
      </w:r>
    </w:p>
    <w:p w:rsidR="00000000" w:rsidDel="00000000" w:rsidP="00000000" w:rsidRDefault="00000000" w:rsidRPr="00000000" w14:paraId="00000083">
      <w:pPr>
        <w:pStyle w:val="Heading4"/>
        <w:keepNext w:val="0"/>
        <w:keepLines w:val="0"/>
        <w:widowControl w:val="0"/>
        <w:spacing w:after="240" w:before="255" w:line="480" w:lineRule="auto"/>
        <w:jc w:val="both"/>
        <w:rPr>
          <w:b w:val="1"/>
          <w:bCs w:val="1"/>
          <w:color w:val="000000"/>
        </w:rPr>
      </w:pPr>
      <w:bookmarkStart w:colFirst="0" w:colLast="0" w:name="_59m8xqyu9ua2" w:id="22"/>
      <w:bookmarkEnd w:id="22"/>
      <w:r w:rsidDel="00000000" w:rsidR="00000000" w:rsidRPr="00000000">
        <w:rPr>
          <w:b w:val="1"/>
          <w:bCs w:val="1"/>
          <w:color w:val="000000"/>
          <w:rtl w:val="0"/>
        </w:rPr>
        <w:t xml:space="preserve">1.1.5.4. Problemas Específicos que la Tecnología Resuelve en el Mercado </w:t>
      </w:r>
    </w:p>
    <w:p w:rsidR="00000000" w:rsidDel="00000000" w:rsidP="00000000" w:rsidRDefault="00000000" w:rsidRPr="00000000" w14:paraId="00000084">
      <w:pPr>
        <w:widowControl w:val="0"/>
        <w:spacing w:after="240" w:line="480" w:lineRule="auto"/>
        <w:ind w:firstLine="720"/>
        <w:jc w:val="both"/>
        <w:rPr>
          <w:sz w:val="24"/>
          <w:szCs w:val="24"/>
        </w:rPr>
      </w:pPr>
      <w:r w:rsidDel="00000000" w:rsidR="00000000" w:rsidRPr="00000000">
        <w:rPr>
          <w:sz w:val="24"/>
          <w:szCs w:val="24"/>
          <w:rtl w:val="0"/>
        </w:rPr>
        <w:t xml:space="preserve">En un Océano Rojo dominado por plataformas genéricas de freelance (como Upwork o Fiverr), las empresas suizas asumen altos riesgos legales por la fuga de datos hacia servidores no regulados por la nLPD, además de perder tiempo filtrando perfiles no comprobados. La tecnología de "Swiss-VZ Connect" resuelve estos vacíos del mercado al:</w:t>
      </w:r>
    </w:p>
    <w:p w:rsidR="00000000" w:rsidDel="00000000" w:rsidP="00000000" w:rsidRDefault="00000000" w:rsidRPr="00000000" w14:paraId="00000085">
      <w:pPr>
        <w:widowControl w:val="0"/>
        <w:numPr>
          <w:ilvl w:val="0"/>
          <w:numId w:val="2"/>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Fungir como filtro algorítmico:</w:t>
      </w:r>
      <w:r w:rsidDel="00000000" w:rsidR="00000000" w:rsidRPr="00000000">
        <w:rPr>
          <w:sz w:val="24"/>
          <w:szCs w:val="24"/>
          <w:rtl w:val="0"/>
        </w:rPr>
        <w:t xml:space="preserve"> Garantizando que la empresa suiza solo interactúe con el Top 3 de candidatos compatibles, validando previamente el código del talento venezolano mediante auditorías automatizadas (GitHub).</w:t>
      </w:r>
    </w:p>
    <w:p w:rsidR="00000000" w:rsidDel="00000000" w:rsidP="00000000" w:rsidRDefault="00000000" w:rsidRPr="00000000" w14:paraId="00000086">
      <w:pPr>
        <w:widowControl w:val="0"/>
        <w:numPr>
          <w:ilvl w:val="0"/>
          <w:numId w:val="2"/>
        </w:numPr>
        <w:spacing w:after="240" w:line="480" w:lineRule="auto"/>
        <w:ind w:left="720" w:hanging="360"/>
        <w:jc w:val="both"/>
        <w:rPr>
          <w:sz w:val="24"/>
          <w:szCs w:val="24"/>
        </w:rPr>
      </w:pPr>
      <w:r w:rsidDel="00000000" w:rsidR="00000000" w:rsidRPr="00000000">
        <w:rPr>
          <w:b w:val="1"/>
          <w:bCs w:val="1"/>
          <w:sz w:val="24"/>
          <w:szCs w:val="24"/>
          <w:rtl w:val="0"/>
        </w:rPr>
        <w:t xml:space="preserve">Asegurar la Soberanía Tecnológica:</w:t>
      </w:r>
      <w:r w:rsidDel="00000000" w:rsidR="00000000" w:rsidRPr="00000000">
        <w:rPr>
          <w:sz w:val="24"/>
          <w:szCs w:val="24"/>
          <w:rtl w:val="0"/>
        </w:rPr>
        <w:t xml:space="preserve"> Al utilizar infraestructura en la nube nativa suiza (VPS en contenedores Docker), la plataforma resuelve el problema de cumplimiento legal del mercado europeo, algo que las plataformas globales no pueden garantizar de forma aislada.</w:t>
      </w:r>
    </w:p>
    <w:p w:rsidR="00000000" w:rsidDel="00000000" w:rsidP="00000000" w:rsidRDefault="00000000" w:rsidRPr="00000000" w14:paraId="00000087">
      <w:pPr>
        <w:pStyle w:val="Heading3"/>
        <w:keepNext w:val="0"/>
        <w:keepLines w:val="0"/>
        <w:widowControl w:val="0"/>
        <w:spacing w:after="240" w:before="0" w:line="480" w:lineRule="auto"/>
        <w:rPr>
          <w:b w:val="1"/>
          <w:bCs w:val="1"/>
          <w:color w:val="000000"/>
        </w:rPr>
      </w:pPr>
      <w:bookmarkStart w:colFirst="0" w:colLast="0" w:name="_yfujfw7adr7f" w:id="23"/>
      <w:bookmarkEnd w:id="23"/>
      <w:r w:rsidDel="00000000" w:rsidR="00000000" w:rsidRPr="00000000">
        <w:rPr>
          <w:b w:val="1"/>
          <w:bCs w:val="1"/>
          <w:color w:val="000000"/>
          <w:sz w:val="24"/>
          <w:szCs w:val="24"/>
          <w:rtl w:val="0"/>
        </w:rPr>
        <w:t xml:space="preserve">1.1.6. Análisis PESTEL Comparativo</w:t>
      </w:r>
      <w:r w:rsidDel="00000000" w:rsidR="00000000" w:rsidRPr="00000000">
        <w:rPr>
          <w:rtl w:val="0"/>
        </w:rPr>
      </w:r>
    </w:p>
    <w:p w:rsidR="00000000" w:rsidDel="00000000" w:rsidP="00000000" w:rsidRDefault="00000000" w:rsidRPr="00000000" w14:paraId="00000088">
      <w:pPr>
        <w:widowControl w:val="0"/>
        <w:spacing w:after="240" w:line="480" w:lineRule="auto"/>
        <w:ind w:firstLine="720"/>
        <w:jc w:val="both"/>
        <w:rPr>
          <w:sz w:val="24"/>
          <w:szCs w:val="24"/>
        </w:rPr>
      </w:pPr>
      <w:r w:rsidDel="00000000" w:rsidR="00000000" w:rsidRPr="00000000">
        <w:rPr>
          <w:sz w:val="24"/>
          <w:szCs w:val="24"/>
          <w:rtl w:val="0"/>
        </w:rPr>
        <w:t xml:space="preserve">Para comprender la viabilidad operativa y estratégica de "Swiss-VZ Connect", es fundamental evaluar los factores macroeconómicos que condicionan a los dos ecosistemas que la plataforma busca unir. A continuación, se presenta un Análisis PESTEL comparativo que contrasta la realidad de Venezuela (como origen del talento) frente a Suiza (como mercado objetivo B2B), evidenciando cómo las asimetrías entre ambos entornos generan una oportunidad de negocio altamente rentable: </w:t>
      </w:r>
    </w:p>
    <w:p w:rsidR="00000000" w:rsidDel="00000000" w:rsidP="00000000" w:rsidRDefault="00000000" w:rsidRPr="00000000" w14:paraId="00000089">
      <w:pPr>
        <w:widowControl w:val="0"/>
        <w:spacing w:line="480" w:lineRule="auto"/>
        <w:rPr>
          <w:sz w:val="24"/>
          <w:szCs w:val="24"/>
        </w:rPr>
      </w:pPr>
      <w:r w:rsidDel="00000000" w:rsidR="00000000" w:rsidRPr="00000000">
        <w:rPr>
          <w:sz w:val="24"/>
          <w:szCs w:val="24"/>
          <w:rtl w:val="0"/>
        </w:rPr>
        <w:t xml:space="preserve">Tabla 3</w:t>
      </w:r>
    </w:p>
    <w:p w:rsidR="00000000" w:rsidDel="00000000" w:rsidP="00000000" w:rsidRDefault="00000000" w:rsidRPr="00000000" w14:paraId="0000008A">
      <w:pPr>
        <w:widowControl w:val="0"/>
        <w:spacing w:line="240" w:lineRule="auto"/>
        <w:rPr>
          <w:i w:val="1"/>
          <w:iCs w:val="1"/>
          <w:sz w:val="20"/>
          <w:szCs w:val="20"/>
        </w:rPr>
      </w:pPr>
      <w:r w:rsidDel="00000000" w:rsidR="00000000" w:rsidRPr="00000000">
        <w:rPr>
          <w:i w:val="1"/>
          <w:iCs w:val="1"/>
          <w:sz w:val="24"/>
          <w:szCs w:val="24"/>
          <w:rtl w:val="0"/>
        </w:rPr>
        <w:t xml:space="preserve">Pestel Comparativo</w:t>
      </w: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Factor</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Venezuela (Origen del Talento)</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Suiza (Mercado Objetivo B2B)</w:t>
            </w:r>
          </w:p>
        </w:tc>
      </w:tr>
      <w:tr>
        <w:trPr>
          <w:cantSplit w:val="0"/>
          <w:tblHeader w:val="0"/>
        </w:trPr>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8E">
            <w:pPr>
              <w:widowControl w:val="0"/>
              <w:spacing w:line="240" w:lineRule="auto"/>
              <w:rPr>
                <w:b w:val="1"/>
                <w:bCs w:val="1"/>
                <w:sz w:val="20"/>
                <w:szCs w:val="20"/>
              </w:rPr>
            </w:pPr>
            <w:r w:rsidDel="00000000" w:rsidR="00000000" w:rsidRPr="00000000">
              <w:rPr>
                <w:b w:val="1"/>
                <w:bCs w:val="1"/>
                <w:sz w:val="20"/>
                <w:szCs w:val="20"/>
                <w:rtl w:val="0"/>
              </w:rPr>
              <w:t xml:space="preserve">Político</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Apoyo gubernamental a la soberanía tecnológica (Ley de Infogobierno y LOCTI). El Estado fomenta indirectamente el uso de software libre y formación técnica.</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Ecosistema estable y altamente regulado. Fuerte inyección de capital a la innovación a través de agencias estatales (SERI, Innosuisse).</w:t>
            </w:r>
          </w:p>
        </w:tc>
      </w:tr>
      <w:tr>
        <w:trPr>
          <w:cantSplit w:val="0"/>
          <w:tblHeader w:val="0"/>
        </w:trPr>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1">
            <w:pPr>
              <w:widowControl w:val="0"/>
              <w:spacing w:line="240" w:lineRule="auto"/>
              <w:rPr>
                <w:b w:val="1"/>
                <w:bCs w:val="1"/>
                <w:sz w:val="20"/>
                <w:szCs w:val="20"/>
              </w:rPr>
            </w:pPr>
            <w:r w:rsidDel="00000000" w:rsidR="00000000" w:rsidRPr="00000000">
              <w:rPr>
                <w:b w:val="1"/>
                <w:bCs w:val="1"/>
                <w:sz w:val="20"/>
                <w:szCs w:val="20"/>
                <w:rtl w:val="0"/>
              </w:rPr>
              <w:t xml:space="preserve">Económico</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Entorno financiero afectado que genera altos niveles de talento con expectativas salariales sumamente competitivas frente al mercado europeo.</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El Franco Suizo es moneda refugio. Existe un alto poder adquisitivo, pero las startups sufren por los altos costos operativos locales para contratar desarrolladores.</w:t>
            </w:r>
          </w:p>
        </w:tc>
      </w:tr>
      <w:tr>
        <w:trPr>
          <w:cantSplit w:val="0"/>
          <w:tblHeader w:val="0"/>
        </w:trPr>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4">
            <w:pPr>
              <w:widowControl w:val="0"/>
              <w:spacing w:line="240" w:lineRule="auto"/>
              <w:rPr>
                <w:b w:val="1"/>
                <w:bCs w:val="1"/>
                <w:sz w:val="20"/>
                <w:szCs w:val="20"/>
              </w:rPr>
            </w:pPr>
            <w:r w:rsidDel="00000000" w:rsidR="00000000" w:rsidRPr="00000000">
              <w:rPr>
                <w:b w:val="1"/>
                <w:bCs w:val="1"/>
                <w:sz w:val="20"/>
                <w:szCs w:val="20"/>
                <w:rtl w:val="0"/>
              </w:rPr>
              <w:t xml:space="preserve">Social</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Juventud con alta resiliencia y adaptabilidad; capacidad de resolver problemas complejos optimizando recursos limitados.</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Cultura de extrema calidad, meticulosidad y una alta sensibilidad corporativa frente al manejo ético y la privacidad de los datos.</w:t>
            </w:r>
          </w:p>
        </w:tc>
      </w:tr>
      <w:tr>
        <w:trPr>
          <w:cantSplit w:val="0"/>
          <w:tblHeader w:val="0"/>
        </w:trPr>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7">
            <w:pPr>
              <w:widowControl w:val="0"/>
              <w:spacing w:line="240" w:lineRule="auto"/>
              <w:rPr>
                <w:b w:val="1"/>
                <w:bCs w:val="1"/>
                <w:sz w:val="20"/>
                <w:szCs w:val="20"/>
              </w:rPr>
            </w:pPr>
            <w:r w:rsidDel="00000000" w:rsidR="00000000" w:rsidRPr="00000000">
              <w:rPr>
                <w:b w:val="1"/>
                <w:bCs w:val="1"/>
                <w:sz w:val="20"/>
                <w:szCs w:val="20"/>
                <w:rtl w:val="0"/>
              </w:rPr>
              <w:t xml:space="preserve">Tecnológico</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Inestabilidad de servicios básicos (electricidad, internet). Demanda plataformas altamente optimizadas, ligeras y con planes de contingencia documentados.</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Infraestructura de vanguardia (5G, fibra). Exigencia de encriptación de grado militar y servidores con certificación ISO 27001.</w:t>
            </w:r>
          </w:p>
        </w:tc>
      </w:tr>
      <w:tr>
        <w:trPr>
          <w:cantSplit w:val="0"/>
          <w:tblHeader w:val="0"/>
        </w:trPr>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A">
            <w:pPr>
              <w:widowControl w:val="0"/>
              <w:spacing w:line="240" w:lineRule="auto"/>
              <w:rPr>
                <w:b w:val="1"/>
                <w:bCs w:val="1"/>
                <w:sz w:val="20"/>
                <w:szCs w:val="20"/>
              </w:rPr>
            </w:pPr>
            <w:r w:rsidDel="00000000" w:rsidR="00000000" w:rsidRPr="00000000">
              <w:rPr>
                <w:b w:val="1"/>
                <w:bCs w:val="1"/>
                <w:sz w:val="20"/>
                <w:szCs w:val="20"/>
                <w:rtl w:val="0"/>
              </w:rPr>
              <w:t xml:space="preserve">Ecológico</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Sostenibilidad generada por la necesidad de dar segunda vida útil al hardware; economía circular técnica.</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Exigencia de políticas de eficiencia energética. Proveedores como Infomaniak destacan por ser neutros en carbono.</w:t>
            </w:r>
          </w:p>
        </w:tc>
      </w:tr>
      <w:tr>
        <w:trPr>
          <w:cantSplit w:val="0"/>
          <w:tblHeader w:val="0"/>
        </w:trPr>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D">
            <w:pPr>
              <w:widowControl w:val="0"/>
              <w:spacing w:line="240" w:lineRule="auto"/>
              <w:rPr>
                <w:b w:val="1"/>
                <w:bCs w:val="1"/>
                <w:sz w:val="20"/>
                <w:szCs w:val="20"/>
              </w:rPr>
            </w:pPr>
            <w:r w:rsidDel="00000000" w:rsidR="00000000" w:rsidRPr="00000000">
              <w:rPr>
                <w:b w:val="1"/>
                <w:bCs w:val="1"/>
                <w:sz w:val="20"/>
                <w:szCs w:val="20"/>
                <w:rtl w:val="0"/>
              </w:rPr>
              <w:t xml:space="preserve">Legal</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Legislaciones como la Ley de Delitos Informáticos, enfocadas en soberanía pero flexibles en exportación de servicios.</w:t>
            </w:r>
          </w:p>
        </w:tc>
        <w:tc>
          <w:tcPr>
            <w:tcBorders>
              <w:left w:color="000000" w:space="0" w:sz="0" w:val="nil"/>
              <w:right w:color="000000" w:space="0" w:sz="0" w:val="nil"/>
            </w:tcBorders>
            <w:shd w:fill="auto" w:val="clear"/>
            <w:tcMar>
              <w:top w:w="75.0" w:type="dxa"/>
              <w:left w:w="75.0" w:type="dxa"/>
              <w:bottom w:w="75.0" w:type="dxa"/>
              <w:right w:w="75.0" w:type="dxa"/>
            </w:tcMar>
            <w:vAlign w:val="top"/>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Cumplimiento crítico y obligatorio de la nueva Ley Federal de Protección de Datos (nLPD); preferencia absoluta por el "Swiss Hosting".</w:t>
            </w:r>
          </w:p>
        </w:tc>
      </w:tr>
    </w:tbl>
    <w:p w:rsidR="00000000" w:rsidDel="00000000" w:rsidP="00000000" w:rsidRDefault="00000000" w:rsidRPr="00000000" w14:paraId="000000A0">
      <w:pPr>
        <w:widowControl w:val="0"/>
        <w:spacing w:after="240" w:line="480" w:lineRule="auto"/>
        <w:rPr>
          <w:sz w:val="20"/>
          <w:szCs w:val="20"/>
        </w:rPr>
      </w:pPr>
      <w:r w:rsidDel="00000000" w:rsidR="00000000" w:rsidRPr="00000000">
        <w:rPr>
          <w:b w:val="1"/>
          <w:bCs w:val="1"/>
          <w:sz w:val="20"/>
          <w:szCs w:val="20"/>
          <w:rtl w:val="0"/>
        </w:rPr>
        <w:t xml:space="preserve">Fuente: </w:t>
      </w:r>
      <w:r w:rsidDel="00000000" w:rsidR="00000000" w:rsidRPr="00000000">
        <w:rPr>
          <w:sz w:val="20"/>
          <w:szCs w:val="20"/>
          <w:rtl w:val="0"/>
        </w:rPr>
        <w:t xml:space="preserve">Los autores (2026).</w:t>
      </w:r>
    </w:p>
    <w:p w:rsidR="00000000" w:rsidDel="00000000" w:rsidP="00000000" w:rsidRDefault="00000000" w:rsidRPr="00000000" w14:paraId="000000A1">
      <w:pPr>
        <w:widowControl w:val="0"/>
        <w:spacing w:after="240" w:before="240" w:line="480" w:lineRule="auto"/>
        <w:ind w:firstLine="720"/>
        <w:jc w:val="both"/>
        <w:rPr>
          <w:sz w:val="24"/>
          <w:szCs w:val="24"/>
        </w:rPr>
      </w:pPr>
      <w:r w:rsidDel="00000000" w:rsidR="00000000" w:rsidRPr="00000000">
        <w:rPr>
          <w:sz w:val="24"/>
          <w:szCs w:val="24"/>
          <w:rtl w:val="0"/>
        </w:rPr>
        <w:t xml:space="preserve">Como se evidencia en la matriz, las debilidades infraestructurales y económicas de Venezuela se compensan directamente con las fortalezas del mercado suizo (alta inyección de capital e infraestructura de punta). Al mismo tiempo, el déficit de talento asequible en Suiza es solventado por la oferta técnica venezolana. Por ende, el marco legal (nLPD) se convierte en el único factor crítico de fricción, el cual "Swiss-VZ Connect" resuelve nativamente a través de su infraestructura en la nube soberana.</w:t>
      </w:r>
    </w:p>
    <w:p w:rsidR="00000000" w:rsidDel="00000000" w:rsidP="00000000" w:rsidRDefault="00000000" w:rsidRPr="00000000" w14:paraId="000000A2">
      <w:pPr>
        <w:widowControl w:val="0"/>
        <w:spacing w:after="240" w:line="48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