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F35" w:rsidRPr="00D46F35" w:rsidRDefault="00D46F35" w:rsidP="00D46F35">
      <w:pPr>
        <w:widowControl/>
        <w:shd w:val="clear" w:color="auto" w:fill="FFFFFF"/>
        <w:spacing w:before="161" w:after="161"/>
        <w:jc w:val="center"/>
        <w:outlineLvl w:val="0"/>
        <w:rPr>
          <w:rFonts w:ascii="微软雅黑" w:eastAsia="微软雅黑" w:hAnsi="微软雅黑" w:cs="宋体"/>
          <w:b/>
          <w:bCs/>
          <w:color w:val="333333"/>
          <w:kern w:val="36"/>
          <w:sz w:val="48"/>
          <w:szCs w:val="48"/>
        </w:rPr>
      </w:pPr>
      <w:r w:rsidRPr="00D46F35">
        <w:rPr>
          <w:rFonts w:ascii="微软雅黑" w:eastAsia="微软雅黑" w:hAnsi="微软雅黑" w:cs="宋体" w:hint="eastAsia"/>
          <w:b/>
          <w:bCs/>
          <w:color w:val="333333"/>
          <w:kern w:val="36"/>
          <w:sz w:val="48"/>
          <w:szCs w:val="48"/>
        </w:rPr>
        <w:t>大连理工大学马学虎教授学术讲座</w:t>
      </w:r>
    </w:p>
    <w:p w:rsidR="00D46F35" w:rsidRPr="00D46F35" w:rsidRDefault="00D46F35" w:rsidP="00D46F35">
      <w:pPr>
        <w:widowControl/>
        <w:shd w:val="clear" w:color="auto" w:fill="FFFFFF"/>
        <w:spacing w:before="100" w:beforeAutospacing="1" w:after="100" w:afterAutospacing="1"/>
        <w:jc w:val="left"/>
        <w:rPr>
          <w:rFonts w:ascii="微软雅黑" w:eastAsia="微软雅黑" w:hAnsi="微软雅黑" w:cs="宋体" w:hint="eastAsia"/>
          <w:color w:val="333333"/>
          <w:kern w:val="0"/>
          <w:szCs w:val="21"/>
        </w:rPr>
      </w:pPr>
      <w:r w:rsidRPr="00D46F35">
        <w:rPr>
          <w:rFonts w:ascii="微软雅黑" w:eastAsia="微软雅黑" w:hAnsi="微软雅黑" w:cs="宋体" w:hint="eastAsia"/>
          <w:b/>
          <w:bCs/>
          <w:color w:val="333333"/>
          <w:kern w:val="0"/>
          <w:szCs w:val="21"/>
        </w:rPr>
        <w:t>时间 : </w:t>
      </w:r>
      <w:r w:rsidRPr="00D46F35">
        <w:rPr>
          <w:rFonts w:ascii="微软雅黑" w:eastAsia="微软雅黑" w:hAnsi="微软雅黑" w:cs="宋体" w:hint="eastAsia"/>
          <w:color w:val="333333"/>
          <w:kern w:val="0"/>
          <w:szCs w:val="21"/>
        </w:rPr>
        <w:t>2022年06月09日 10时30分</w:t>
      </w:r>
    </w:p>
    <w:p w:rsidR="00D46F35" w:rsidRPr="00D46F35" w:rsidRDefault="00D46F35" w:rsidP="00D46F35">
      <w:pPr>
        <w:widowControl/>
        <w:shd w:val="clear" w:color="auto" w:fill="FFFFFF"/>
        <w:spacing w:before="100" w:beforeAutospacing="1" w:after="100" w:afterAutospacing="1"/>
        <w:jc w:val="left"/>
        <w:rPr>
          <w:rFonts w:ascii="微软雅黑" w:eastAsia="微软雅黑" w:hAnsi="微软雅黑" w:cs="宋体" w:hint="eastAsia"/>
          <w:color w:val="333333"/>
          <w:kern w:val="0"/>
          <w:szCs w:val="21"/>
        </w:rPr>
      </w:pPr>
      <w:r w:rsidRPr="00D46F35">
        <w:rPr>
          <w:rFonts w:ascii="微软雅黑" w:eastAsia="微软雅黑" w:hAnsi="微软雅黑" w:cs="宋体" w:hint="eastAsia"/>
          <w:b/>
          <w:bCs/>
          <w:color w:val="333333"/>
          <w:kern w:val="0"/>
          <w:szCs w:val="21"/>
        </w:rPr>
        <w:t>地点 : </w:t>
      </w:r>
      <w:r w:rsidRPr="00D46F35">
        <w:rPr>
          <w:rFonts w:ascii="微软雅黑" w:eastAsia="微软雅黑" w:hAnsi="微软雅黑" w:cs="宋体" w:hint="eastAsia"/>
          <w:color w:val="333333"/>
          <w:kern w:val="0"/>
          <w:szCs w:val="21"/>
        </w:rPr>
        <w:t>重庆大学A区8教201室，腾讯会议：892-681-830 会议密码：220609</w:t>
      </w:r>
    </w:p>
    <w:p w:rsidR="00D46F35" w:rsidRPr="00D46F35" w:rsidRDefault="00D46F35" w:rsidP="00D46F35">
      <w:pPr>
        <w:widowControl/>
        <w:shd w:val="clear" w:color="auto" w:fill="FFFFFF"/>
        <w:spacing w:before="100" w:beforeAutospacing="1" w:after="100" w:afterAutospacing="1"/>
        <w:jc w:val="center"/>
        <w:outlineLvl w:val="2"/>
        <w:rPr>
          <w:rFonts w:ascii="微软雅黑" w:eastAsia="微软雅黑" w:hAnsi="微软雅黑" w:cs="宋体" w:hint="eastAsia"/>
          <w:b/>
          <w:bCs/>
          <w:color w:val="333333"/>
          <w:kern w:val="0"/>
          <w:sz w:val="27"/>
          <w:szCs w:val="27"/>
        </w:rPr>
      </w:pPr>
      <w:r w:rsidRPr="00D46F35">
        <w:rPr>
          <w:rFonts w:ascii="微软雅黑" w:eastAsia="微软雅黑" w:hAnsi="微软雅黑" w:cs="宋体" w:hint="eastAsia"/>
          <w:b/>
          <w:bCs/>
          <w:color w:val="333333"/>
          <w:kern w:val="0"/>
          <w:sz w:val="27"/>
          <w:szCs w:val="27"/>
        </w:rPr>
        <w:t>汽液界面调控相变传热强化进展与展望</w:t>
      </w:r>
    </w:p>
    <w:p w:rsidR="00D46F35" w:rsidRPr="00D46F35" w:rsidRDefault="00D46F35" w:rsidP="00D46F35">
      <w:pPr>
        <w:widowControl/>
        <w:shd w:val="clear" w:color="auto" w:fill="FFFFFF"/>
        <w:spacing w:before="100" w:beforeAutospacing="1" w:after="100" w:afterAutospacing="1" w:line="540" w:lineRule="atLeast"/>
        <w:ind w:firstLine="480"/>
        <w:jc w:val="center"/>
        <w:rPr>
          <w:rFonts w:ascii="微软雅黑" w:eastAsia="微软雅黑" w:hAnsi="微软雅黑" w:cs="宋体" w:hint="eastAsia"/>
          <w:color w:val="333333"/>
          <w:kern w:val="0"/>
          <w:sz w:val="27"/>
          <w:szCs w:val="27"/>
        </w:rPr>
      </w:pPr>
      <w:r w:rsidRPr="00D46F35">
        <w:rPr>
          <w:rFonts w:ascii="微软雅黑" w:eastAsia="微软雅黑" w:hAnsi="微软雅黑" w:cs="宋体" w:hint="eastAsia"/>
          <w:b/>
          <w:bCs/>
          <w:color w:val="333333"/>
          <w:kern w:val="0"/>
          <w:sz w:val="27"/>
          <w:szCs w:val="27"/>
        </w:rPr>
        <w:t>主讲人 : </w:t>
      </w:r>
      <w:r w:rsidRPr="00D46F35">
        <w:rPr>
          <w:rFonts w:ascii="微软雅黑" w:eastAsia="微软雅黑" w:hAnsi="微软雅黑" w:cs="宋体" w:hint="eastAsia"/>
          <w:color w:val="333333"/>
          <w:kern w:val="0"/>
          <w:sz w:val="27"/>
          <w:szCs w:val="27"/>
        </w:rPr>
        <w:t>马学虎教授</w:t>
      </w:r>
    </w:p>
    <w:p w:rsidR="004B27BC" w:rsidRDefault="004B27BC">
      <w:bookmarkStart w:id="0" w:name="_GoBack"/>
      <w:bookmarkEnd w:id="0"/>
    </w:p>
    <w:p w:rsidR="00D46F35" w:rsidRDefault="00D46F35"/>
    <w:p w:rsidR="00D46F35" w:rsidRDefault="00D46F35" w:rsidP="00D46F35">
      <w:r>
        <w:rPr>
          <w:rFonts w:hint="eastAsia"/>
        </w:rPr>
        <w:t>此次学术报告介绍了汽液相变传递过程的重要性及其在实现能源系统高效化和集成化方面的应用。报告中指出，利用界面结构调控液滴</w:t>
      </w:r>
      <w:r>
        <w:t>/液膜的形成、输运与移除是传热强化的重要策略和关键科学问题，而微纳加工技术和新材料的快速发展则促进了大量功能结构表面的开发，同时也发现了许多奇妙的界面传递现象。</w:t>
      </w:r>
    </w:p>
    <w:p w:rsidR="00D46F35" w:rsidRDefault="00D46F35" w:rsidP="00D46F35"/>
    <w:p w:rsidR="00D46F35" w:rsidRDefault="00D46F35" w:rsidP="00D46F35">
      <w:r>
        <w:rPr>
          <w:rFonts w:hint="eastAsia"/>
        </w:rPr>
        <w:t>在报告中，首先对汽液相变的基本物理特征和机理进行了新的审视。通过对疏水</w:t>
      </w:r>
      <w:r>
        <w:t>/超疏水界面结构驱动的多尺度润湿铺展、液滴核化、生长、弹跳和多向迁移等过程的演化认识，提出了舞动液滴冷凝传热的新机理。另外，薄液膜的快速铺展被认为是形成薄液膜的先决条件，并且是强化薄液膜热质传递过程的基础。在此基础上，报告提出了基于惯性力主导和毛细力主导的两种铺展液膜，并研究了超亲水表面强化薄液膜铺展距离、铺展速度及薄液膜蒸发吸收性能的新策略。</w:t>
      </w:r>
    </w:p>
    <w:p w:rsidR="00D46F35" w:rsidRDefault="00D46F35" w:rsidP="00D46F35"/>
    <w:p w:rsidR="00D46F35" w:rsidRDefault="00D46F35" w:rsidP="00D46F35">
      <w:r>
        <w:rPr>
          <w:rFonts w:hint="eastAsia"/>
        </w:rPr>
        <w:t>最后，报告讨论了汽液界面调控相变传热强化在未来工业应用中面临的难题和未来的发展方向。其中提到，如何将实验室中发现的传热强化策略和机制成功应用于工业实践中，是当前需要解决的难题。此外，报告还强调了在应用界面调控相变传热强化时需要考虑的实际问题，如材料选择、加工成本、实验条件控制等。</w:t>
      </w:r>
    </w:p>
    <w:p w:rsidR="00D46F35" w:rsidRDefault="00D46F35" w:rsidP="00D46F35"/>
    <w:p w:rsidR="00D46F35" w:rsidRPr="00D46F35" w:rsidRDefault="00D46F35" w:rsidP="00D46F35">
      <w:pPr>
        <w:rPr>
          <w:rFonts w:hint="eastAsia"/>
        </w:rPr>
      </w:pPr>
      <w:r>
        <w:rPr>
          <w:rFonts w:hint="eastAsia"/>
        </w:rPr>
        <w:t>总之，这次学术报告详细介绍了汽液相变传递过程的基本物理特征和机理，以及微纳加工技术和新材料的快速发展所带来的新的研究进展。通过介绍界面结构调控液滴</w:t>
      </w:r>
      <w:r>
        <w:t>/液膜的形成、输运与移除的重要性，报告提出了传热强化的关键科学问题和新策略。对于未来汽液界面调控相变传热强化在工业应用</w:t>
      </w:r>
      <w:r>
        <w:rPr>
          <w:rFonts w:hint="eastAsia"/>
        </w:rPr>
        <w:t>上具有启发性意义。</w:t>
      </w:r>
    </w:p>
    <w:sectPr w:rsidR="00D46F35" w:rsidRPr="00D46F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7CD" w:rsidRDefault="00CD47CD" w:rsidP="00D46F35">
      <w:r>
        <w:separator/>
      </w:r>
    </w:p>
  </w:endnote>
  <w:endnote w:type="continuationSeparator" w:id="0">
    <w:p w:rsidR="00CD47CD" w:rsidRDefault="00CD47CD" w:rsidP="00D4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7CD" w:rsidRDefault="00CD47CD" w:rsidP="00D46F35">
      <w:r>
        <w:separator/>
      </w:r>
    </w:p>
  </w:footnote>
  <w:footnote w:type="continuationSeparator" w:id="0">
    <w:p w:rsidR="00CD47CD" w:rsidRDefault="00CD47CD" w:rsidP="00D46F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2EC"/>
    <w:rsid w:val="004B27BC"/>
    <w:rsid w:val="004C443C"/>
    <w:rsid w:val="00CD47CD"/>
    <w:rsid w:val="00D46F35"/>
    <w:rsid w:val="00E434DD"/>
    <w:rsid w:val="00F66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64A11"/>
  <w15:chartTrackingRefBased/>
  <w15:docId w15:val="{B51CACDF-9ED2-4926-A208-9E2A9360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46F3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D46F3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6F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6F35"/>
    <w:rPr>
      <w:sz w:val="18"/>
      <w:szCs w:val="18"/>
    </w:rPr>
  </w:style>
  <w:style w:type="paragraph" w:styleId="a5">
    <w:name w:val="footer"/>
    <w:basedOn w:val="a"/>
    <w:link w:val="a6"/>
    <w:uiPriority w:val="99"/>
    <w:unhideWhenUsed/>
    <w:rsid w:val="00D46F35"/>
    <w:pPr>
      <w:tabs>
        <w:tab w:val="center" w:pos="4153"/>
        <w:tab w:val="right" w:pos="8306"/>
      </w:tabs>
      <w:snapToGrid w:val="0"/>
      <w:jc w:val="left"/>
    </w:pPr>
    <w:rPr>
      <w:sz w:val="18"/>
      <w:szCs w:val="18"/>
    </w:rPr>
  </w:style>
  <w:style w:type="character" w:customStyle="1" w:styleId="a6">
    <w:name w:val="页脚 字符"/>
    <w:basedOn w:val="a0"/>
    <w:link w:val="a5"/>
    <w:uiPriority w:val="99"/>
    <w:rsid w:val="00D46F35"/>
    <w:rPr>
      <w:sz w:val="18"/>
      <w:szCs w:val="18"/>
    </w:rPr>
  </w:style>
  <w:style w:type="paragraph" w:styleId="a7">
    <w:name w:val="Normal (Web)"/>
    <w:basedOn w:val="a"/>
    <w:uiPriority w:val="99"/>
    <w:semiHidden/>
    <w:unhideWhenUsed/>
    <w:rsid w:val="00D46F3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D46F35"/>
    <w:rPr>
      <w:rFonts w:ascii="宋体" w:eastAsia="宋体" w:hAnsi="宋体" w:cs="宋体"/>
      <w:b/>
      <w:bCs/>
      <w:kern w:val="36"/>
      <w:sz w:val="48"/>
      <w:szCs w:val="48"/>
    </w:rPr>
  </w:style>
  <w:style w:type="character" w:customStyle="1" w:styleId="30">
    <w:name w:val="标题 3 字符"/>
    <w:basedOn w:val="a0"/>
    <w:link w:val="3"/>
    <w:uiPriority w:val="9"/>
    <w:rsid w:val="00D46F35"/>
    <w:rPr>
      <w:rFonts w:ascii="宋体" w:eastAsia="宋体" w:hAnsi="宋体" w:cs="宋体"/>
      <w:b/>
      <w:bCs/>
      <w:kern w:val="0"/>
      <w:sz w:val="27"/>
      <w:szCs w:val="27"/>
    </w:rPr>
  </w:style>
  <w:style w:type="character" w:styleId="a8">
    <w:name w:val="Strong"/>
    <w:basedOn w:val="a0"/>
    <w:uiPriority w:val="22"/>
    <w:qFormat/>
    <w:rsid w:val="00D46F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509213">
      <w:bodyDiv w:val="1"/>
      <w:marLeft w:val="0"/>
      <w:marRight w:val="0"/>
      <w:marTop w:val="0"/>
      <w:marBottom w:val="0"/>
      <w:divBdr>
        <w:top w:val="none" w:sz="0" w:space="0" w:color="auto"/>
        <w:left w:val="none" w:sz="0" w:space="0" w:color="auto"/>
        <w:bottom w:val="none" w:sz="0" w:space="0" w:color="auto"/>
        <w:right w:val="none" w:sz="0" w:space="0" w:color="auto"/>
      </w:divBdr>
    </w:div>
    <w:div w:id="1672874787">
      <w:bodyDiv w:val="1"/>
      <w:marLeft w:val="0"/>
      <w:marRight w:val="0"/>
      <w:marTop w:val="0"/>
      <w:marBottom w:val="0"/>
      <w:divBdr>
        <w:top w:val="none" w:sz="0" w:space="0" w:color="auto"/>
        <w:left w:val="none" w:sz="0" w:space="0" w:color="auto"/>
        <w:bottom w:val="none" w:sz="0" w:space="0" w:color="auto"/>
        <w:right w:val="none" w:sz="0" w:space="0" w:color="auto"/>
      </w:divBdr>
    </w:div>
    <w:div w:id="2007399464">
      <w:bodyDiv w:val="1"/>
      <w:marLeft w:val="0"/>
      <w:marRight w:val="0"/>
      <w:marTop w:val="0"/>
      <w:marBottom w:val="0"/>
      <w:divBdr>
        <w:top w:val="none" w:sz="0" w:space="0" w:color="auto"/>
        <w:left w:val="none" w:sz="0" w:space="0" w:color="auto"/>
        <w:bottom w:val="none" w:sz="0" w:space="0" w:color="auto"/>
        <w:right w:val="none" w:sz="0" w:space="0" w:color="auto"/>
      </w:divBdr>
      <w:divsChild>
        <w:div w:id="1844782678">
          <w:marLeft w:val="0"/>
          <w:marRight w:val="0"/>
          <w:marTop w:val="0"/>
          <w:marBottom w:val="0"/>
          <w:divBdr>
            <w:top w:val="none" w:sz="0" w:space="0" w:color="auto"/>
            <w:left w:val="none" w:sz="0" w:space="0" w:color="auto"/>
            <w:bottom w:val="none" w:sz="0" w:space="0" w:color="auto"/>
            <w:right w:val="none" w:sz="0" w:space="0" w:color="auto"/>
          </w:divBdr>
        </w:div>
        <w:div w:id="1171022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dc:creator>
  <cp:keywords/>
  <dc:description/>
  <cp:lastModifiedBy>gong</cp:lastModifiedBy>
  <cp:revision>2</cp:revision>
  <dcterms:created xsi:type="dcterms:W3CDTF">2023-02-15T06:38:00Z</dcterms:created>
  <dcterms:modified xsi:type="dcterms:W3CDTF">2023-02-15T06:45:00Z</dcterms:modified>
</cp:coreProperties>
</file>