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5BE4C">
      <w:pPr>
        <w:pStyle w:val="2"/>
      </w:pPr>
      <w:bookmarkStart w:id="0" w:name="_Hlk138683383"/>
      <w:bookmarkEnd w:id="0"/>
      <w:r>
        <w:rPr>
          <w:rFonts w:hint="eastAsia"/>
          <w:lang w:val="en-US" w:eastAsia="zh-CN"/>
        </w:rPr>
        <w:t>研究内容和方法</w:t>
      </w:r>
    </w:p>
    <w:p w14:paraId="06C44326">
      <w:pPr>
        <w:pStyle w:val="3"/>
        <w:bidi w:val="0"/>
      </w:pPr>
      <w:r>
        <w:rPr>
          <w:rFonts w:hint="eastAsia"/>
          <w:lang w:val="en-US" w:eastAsia="zh-CN"/>
        </w:rPr>
        <w:t>研究区域和数据</w:t>
      </w:r>
    </w:p>
    <w:p w14:paraId="710A8F4E"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没错这就是学术垃圾</w:t>
      </w:r>
      <w:r>
        <w:rPr>
          <w:rFonts w:hint="eastAsia"/>
        </w:rPr>
        <w:t>。</w:t>
      </w:r>
    </w:p>
    <w:p w14:paraId="7DDC50BC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研究方法</w:t>
      </w:r>
    </w:p>
    <w:p w14:paraId="278ED159">
      <w:pPr>
        <w:ind w:firstLine="420"/>
      </w:pPr>
      <w:r>
        <w:t xml:space="preserve">                 </w:t>
      </w:r>
    </w:p>
    <w:p w14:paraId="4E57F295">
      <w:pPr>
        <w:pStyle w:val="5"/>
      </w:pPr>
      <w:r>
        <w:t>最小月平均径流法</w:t>
      </w:r>
    </w:p>
    <w:p w14:paraId="1F022AB4">
      <w:pPr>
        <w:ind w:firstLine="420"/>
      </w:pPr>
      <w:r>
        <w:t>计算公式如下：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2"/>
        <w:gridCol w:w="547"/>
      </w:tblGrid>
      <w:tr w14:paraId="751B9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</w:tcPr>
          <w:p w14:paraId="63C1B2C9">
            <w:pPr>
              <w:widowControl/>
              <w:spacing w:before="0" w:after="0"/>
              <w:ind w:firstLine="0" w:firstLineChars="0"/>
              <w:jc w:val="center"/>
              <w:rPr>
                <w:rFonts w:ascii="Calibri" w:hAnsi="Calibri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m:rPr/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i,j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53538A8B">
            <w:pPr>
              <w:widowControl/>
              <w:spacing w:before="0" w:after="0" w:line="720" w:lineRule="auto"/>
              <w:ind w:firstLine="0" w:firstLineChars="0"/>
              <w:jc w:val="right"/>
              <w:rPr>
                <w:rFonts w:ascii="Calibri" w:hAnsi="Calibri"/>
                <w:szCs w:val="24"/>
              </w:rPr>
            </w:pPr>
            <w:r>
              <w:rPr>
                <w:rFonts w:hint="default" w:ascii="Times New Roman" w:hAnsi="Times New Roman" w:cs="Times New Roman"/>
                <w:szCs w:val="24"/>
              </w:rPr>
              <w:t>(3)</w:t>
            </w:r>
          </w:p>
        </w:tc>
      </w:tr>
    </w:tbl>
    <w:p w14:paraId="2DDFC623">
      <w:pPr>
        <w:ind w:firstLine="420"/>
      </w:pPr>
      <w:r>
        <w:t>式中</w:t>
      </w:r>
      <w:r>
        <w:rPr>
          <w:rFonts w:hint="eastAsia"/>
          <w:lang w:eastAsia="zh-CN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为生态流量，</w:t>
      </w:r>
      <w:r>
        <w:rPr>
          <w:rFonts w:hint="eastAsia"/>
          <w:lang w:val="en-US" w:eastAsia="zh-CN"/>
        </w:rPr>
        <w:t>单位为</w:t>
      </w:r>
      <w:r>
        <w:t>m³/s；</w:t>
      </w:r>
      <m:oMath>
        <m:r>
          <m:rPr/>
          <w:rPr>
            <w:rFonts w:ascii="Cambria Math" w:hAnsi="Cambria Math"/>
          </w:rPr>
          <m:t>n</m:t>
        </m:r>
      </m:oMath>
      <w:r>
        <w:t>为径流系列长度；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为第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i</m:t>
        </m:r>
      </m:oMath>
      <w:r>
        <w:t>年第</w:t>
      </w:r>
      <m:oMath>
        <m:r>
          <m:rPr>
            <m:sty m:val="p"/>
          </m:rPr>
          <w:rPr>
            <w:rFonts w:hint="eastAsia" w:ascii="Cambria Math" w:hAnsi="Cambria Math" w:cs="Times New Roman"/>
            <w:kern w:val="2"/>
            <w:sz w:val="21"/>
            <w:szCs w:val="21"/>
            <w:lang w:val="en-US" w:eastAsia="zh-CN" w:bidi="ar-SA"/>
          </w:rPr>
          <m:t>j</m:t>
        </m:r>
      </m:oMath>
      <w:r>
        <w:t>月的平均流量，</w:t>
      </w:r>
      <w:r>
        <w:rPr>
          <w:rFonts w:hint="eastAsia"/>
          <w:lang w:val="en-US" w:eastAsia="zh-CN"/>
        </w:rPr>
        <w:t>单位为</w:t>
      </w:r>
      <w:r>
        <w:t>m³/s。</w:t>
      </w:r>
    </w:p>
    <w:p w14:paraId="7CC0FA69">
      <w:pPr>
        <w:pStyle w:val="4"/>
      </w:pPr>
      <w:r>
        <w:rPr>
          <w:rFonts w:hint="eastAsia"/>
        </w:rPr>
        <w:t>频次法计算生态保证率</w:t>
      </w:r>
    </w:p>
    <w:p w14:paraId="12539C36">
      <w:pPr>
        <w:ind w:firstLine="420"/>
      </w:pPr>
      <w:r>
        <w:rPr>
          <w:rFonts w:hint="eastAsia"/>
        </w:rPr>
        <w:t>生态。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2"/>
        <w:gridCol w:w="547"/>
      </w:tblGrid>
      <w:tr w14:paraId="53ABD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252" w:type="dxa"/>
            <w:tcBorders>
              <w:top w:val="nil"/>
              <w:left w:val="nil"/>
              <w:bottom w:val="nil"/>
              <w:right w:val="nil"/>
            </w:tcBorders>
          </w:tcPr>
          <w:p w14:paraId="6629EC00">
            <w:pPr>
              <w:widowControl/>
              <w:spacing w:before="0" w:after="0"/>
              <w:ind w:firstLine="0" w:firstLineChars="0"/>
              <w:jc w:val="center"/>
              <w:rPr>
                <w:rFonts w:ascii="Calibri" w:hAnsi="Calibri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den>
                </m:f>
              </m:oMath>
            </m:oMathPara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14:paraId="127837B8">
            <w:pPr>
              <w:widowControl/>
              <w:spacing w:before="0" w:after="0" w:line="360" w:lineRule="auto"/>
              <w:ind w:firstLine="0" w:firstLineChars="0"/>
              <w:jc w:val="right"/>
              <w:rPr>
                <w:rFonts w:ascii="Calibri" w:hAnsi="Calibri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(</w:t>
            </w:r>
            <w:r>
              <w:rPr>
                <w:rFonts w:hint="eastAsia" w:ascii="Times New Roman" w:hAnsi="Times New Roman" w:cs="Times New Roman"/>
                <w:szCs w:val="24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szCs w:val="24"/>
              </w:rPr>
              <w:t>)</w:t>
            </w:r>
          </w:p>
        </w:tc>
      </w:tr>
    </w:tbl>
    <w:p w14:paraId="0BD08B87">
      <w:pPr>
        <w:ind w:firstLine="420"/>
      </w:pPr>
      <w:r>
        <w:rPr>
          <w:rFonts w:hint="eastAsia"/>
        </w:rPr>
        <w:t>式中</w:t>
      </w:r>
      <w:r>
        <w:rPr>
          <w:rFonts w:hint="eastAsia"/>
          <w:lang w:eastAsia="zh-CN"/>
        </w:rPr>
        <w:t>：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为生态保证率；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为达到目标值的天数；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为本年或本月的实际天数。</w:t>
      </w:r>
    </w:p>
    <w:p w14:paraId="120E959A">
      <w:pPr>
        <w:pStyle w:val="2"/>
      </w:pPr>
      <w:r>
        <w:t>计算结果</w:t>
      </w:r>
    </w:p>
    <w:p w14:paraId="0C0D571A">
      <w:pPr>
        <w:pStyle w:val="3"/>
        <w:rPr>
          <w:rFonts w:eastAsiaTheme="minorEastAsia"/>
        </w:rPr>
      </w:pPr>
      <w:r>
        <w:t>生态流量</w:t>
      </w:r>
      <w:r>
        <w:rPr>
          <w:rFonts w:hint="eastAsia"/>
        </w:rPr>
        <w:t>水文学法计</w:t>
      </w:r>
      <w:r>
        <w:t>算结果</w:t>
      </w:r>
    </w:p>
    <w:p w14:paraId="46C37F61">
      <w:pPr>
        <w:ind w:firstLine="420"/>
        <w:jc w:val="center"/>
      </w:pPr>
      <w:r>
        <w:rPr>
          <w:rFonts w:hint="eastAsia"/>
        </w:rPr>
        <w:t>表1 水库</w:t>
      </w:r>
    </w:p>
    <w:tbl>
      <w:tblPr>
        <w:tblStyle w:val="17"/>
        <w:tblW w:w="841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0"/>
        <w:gridCol w:w="1972"/>
        <w:gridCol w:w="1983"/>
        <w:gridCol w:w="1963"/>
      </w:tblGrid>
      <w:tr w14:paraId="0558AD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  <w:jc w:val="center"/>
        </w:trPr>
        <w:tc>
          <w:tcPr>
            <w:tcW w:w="250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  <mc:AlternateContent>
              <mc:Choice Requires="wpsCustomData">
                <wpsCustomData:diagonals>
                  <wpsCustomData:diagonal from="10000" to="35000">
                    <wpsCustomData:border w:val="single" w:color="000000" w:sz="12" w:space="0"/>
                  </wpsCustomData:diagonal>
                  <wpsCustomData:diagonal from="10000" to="25000">
                    <wpsCustomData:border w:val="single" w:color="000000" w:sz="12" w:space="0"/>
                  </wpsCustomData:diagonal>
                </wpsCustomData:diagonals>
              </mc:Choice>
            </mc:AlternateContent>
          </w:tcPr>
          <w:p w14:paraId="54FA8C4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方法</w:t>
            </w:r>
          </w:p>
          <w:p w14:paraId="2AE5143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w:jc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 xml:space="preserve"> </w:t>
            </w:r>
          </w:p>
          <w:p w14:paraId="3144EB8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宋体" w:hAnsi="宋体" w:cs="宋体"/>
                <w:color w:val="000000"/>
              </w:rPr>
            </w:pPr>
          </w:p>
          <w:p w14:paraId="0DC1306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ind w:firstLine="0" w:firstLineChars="0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</w:rPr>
              <w:t>生态流量</w:t>
            </w:r>
            <w:r>
              <w:rPr>
                <w:rFonts w:hint="eastAsia" w:ascii="宋体" w:hAnsi="宋体" w:cs="宋体"/>
                <w:color w:val="000000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</w:rPr>
              <w:t>m</w:t>
            </w:r>
            <w:r>
              <w:rPr>
                <w:rFonts w:hint="eastAsia" w:ascii="宋体" w:hAnsi="宋体" w:cs="宋体"/>
                <w:color w:val="000000"/>
                <w:vertAlign w:val="superscript"/>
              </w:rPr>
              <w:t>3</w:t>
            </w:r>
            <w:r>
              <w:rPr>
                <w:rFonts w:hint="eastAsia" w:ascii="宋体" w:hAnsi="宋体" w:cs="宋体"/>
                <w:color w:val="000000"/>
              </w:rPr>
              <w:t>/s</w:t>
            </w:r>
            <w:r>
              <w:rPr>
                <w:rFonts w:hint="eastAsia" w:ascii="宋体" w:hAnsi="宋体" w:cs="宋体"/>
                <w:color w:val="000000"/>
                <w:lang w:eastAsia="zh-CN"/>
              </w:rPr>
              <w:t>)</w:t>
            </w:r>
          </w:p>
          <w:p w14:paraId="6E1C3D9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rPr>
                <w:rFonts w:hint="eastAsia" w:ascii="宋体" w:hAnsi="宋体" w:cs="宋体"/>
                <w:color w:val="000000"/>
              </w:rPr>
            </w:pPr>
            <w:r>
              <w:rPr>
                <w:rFonts w:hint="eastAsia" w:ascii="宋体" w:hAnsi="宋体" w:cs="宋体"/>
                <w:color w:val="000000"/>
              </w:rPr>
              <w:t>水库</w:t>
            </w:r>
          </w:p>
          <w:p w14:paraId="26FD51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rPr>
                <w:rFonts w:hint="eastAsia" w:ascii="宋体" w:hAnsi="宋体" w:cs="宋体"/>
                <w:color w:val="000000"/>
              </w:rPr>
            </w:pPr>
          </w:p>
          <w:p w14:paraId="57770F7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rPr>
                <w:rFonts w:hint="eastAsia" w:ascii="宋体" w:hAnsi="宋体" w:cs="宋体"/>
                <w:color w:val="000000"/>
              </w:rPr>
            </w:pPr>
          </w:p>
          <w:p w14:paraId="32D59B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rPr>
                <w:rFonts w:hint="eastAsia" w:ascii="宋体" w:hAnsi="宋体" w:cs="宋体"/>
                <w:color w:val="000000"/>
              </w:rPr>
            </w:pPr>
          </w:p>
        </w:tc>
        <w:tc>
          <w:tcPr>
            <w:tcW w:w="197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0B7A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>下岸水库</w:t>
            </w:r>
          </w:p>
        </w:tc>
        <w:tc>
          <w:tcPr>
            <w:tcW w:w="198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73A4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>里石门水库</w:t>
            </w:r>
          </w:p>
        </w:tc>
        <w:tc>
          <w:tcPr>
            <w:tcW w:w="196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8076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>龙溪水库</w:t>
            </w:r>
          </w:p>
        </w:tc>
      </w:tr>
      <w:tr w14:paraId="05008D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5F269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>Qp法</w:t>
            </w:r>
          </w:p>
        </w:tc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FCC78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2.6656 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2CF7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3.1597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2F20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0.6760 </w:t>
            </w:r>
          </w:p>
        </w:tc>
      </w:tr>
      <w:tr w14:paraId="7F7D73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441D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>Texas法</w:t>
            </w:r>
          </w:p>
        </w:tc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D36A8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1.4579 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4DC5E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1.4635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51EF3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0.3425 </w:t>
            </w:r>
          </w:p>
        </w:tc>
      </w:tr>
      <w:tr w14:paraId="005C2F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AD08F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>最小月平均径流法</w:t>
            </w:r>
          </w:p>
        </w:tc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1356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1.3430 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6F5A8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1.1668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5A82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0.2369 </w:t>
            </w:r>
          </w:p>
        </w:tc>
      </w:tr>
      <w:tr w14:paraId="2EED7B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B8FB2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>累计频率曲线法</w:t>
            </w:r>
          </w:p>
        </w:tc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B834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0.9026 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C4E1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0.7881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F15B5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0.0016 </w:t>
            </w:r>
          </w:p>
        </w:tc>
      </w:tr>
      <w:tr w14:paraId="0DCA11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7AAB6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>Tennant法</w:t>
            </w:r>
          </w:p>
        </w:tc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266A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3.1292 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C687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3.1486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A5444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0.8469 </w:t>
            </w:r>
          </w:p>
        </w:tc>
      </w:tr>
      <w:tr w14:paraId="37BAA4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  <w:jc w:val="center"/>
        </w:trPr>
        <w:tc>
          <w:tcPr>
            <w:tcW w:w="250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 w14:paraId="1C0E50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center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>熵权法</w:t>
            </w:r>
            <w:r>
              <w:rPr>
                <w:rFonts w:hint="eastAsia" w:ascii="宋体" w:hAnsi="宋体" w:cs="宋体"/>
                <w:color w:val="000000"/>
                <w:kern w:val="0"/>
                <w:lang w:bidi="ar"/>
              </w:rPr>
              <w:t>取</w:t>
            </w:r>
            <w:r>
              <w:rPr>
                <w:rFonts w:ascii="宋体" w:hAnsi="宋体" w:cs="宋体"/>
                <w:color w:val="000000"/>
                <w:kern w:val="0"/>
                <w:lang w:bidi="ar"/>
              </w:rPr>
              <w:t>权重</w:t>
            </w:r>
          </w:p>
        </w:tc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 w14:paraId="6C3D2C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2.0981 </w:t>
            </w:r>
          </w:p>
        </w:tc>
        <w:tc>
          <w:tcPr>
            <w:tcW w:w="198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 w14:paraId="01F20D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2.2818 </w:t>
            </w:r>
          </w:p>
        </w:tc>
        <w:tc>
          <w:tcPr>
            <w:tcW w:w="196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 w14:paraId="3DEFE8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firstLine="0" w:firstLineChars="0"/>
              <w:jc w:val="center"/>
              <w:textAlignment w:val="top"/>
              <w:rPr>
                <w:rFonts w:hint="eastAsia"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lang w:bidi="ar"/>
              </w:rPr>
              <w:t xml:space="preserve">0.4379 </w:t>
            </w:r>
          </w:p>
        </w:tc>
      </w:tr>
    </w:tbl>
    <w:p w14:paraId="0E4B6334">
      <w:pPr>
        <w:pStyle w:val="3"/>
      </w:pPr>
      <w:r>
        <w:rPr>
          <w:rFonts w:hint="eastAsia"/>
        </w:rPr>
        <w:t>熵权法</w:t>
      </w:r>
    </w:p>
    <w:p w14:paraId="398B7434"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4415" cy="1664335"/>
            <wp:effectExtent l="0" t="0" r="12065" b="12065"/>
            <wp:docPr id="1" name="图片 1" descr="熵权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熵权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BDC0">
      <w:pPr>
        <w:pStyle w:val="3"/>
      </w:pPr>
      <w:r>
        <w:t>生态</w:t>
      </w:r>
      <w:r>
        <w:rPr>
          <w:rFonts w:hint="eastAsia"/>
        </w:rPr>
        <w:t>保证率计算</w:t>
      </w:r>
      <w:r>
        <w:t>结果</w:t>
      </w:r>
    </w:p>
    <w:p w14:paraId="66104683">
      <w:pPr>
        <w:ind w:firstLine="0" w:firstLineChars="0"/>
        <w:rPr>
          <w:highlight w:val="yellow"/>
        </w:rPr>
      </w:pPr>
      <w:r>
        <w:rPr>
          <w:rFonts w:hint="eastAsia"/>
        </w:rPr>
        <w:drawing>
          <wp:inline distT="0" distB="0" distL="114300" distR="114300">
            <wp:extent cx="6115685" cy="1911350"/>
            <wp:effectExtent l="0" t="0" r="10795" b="8890"/>
            <wp:docPr id="6" name="图片 6" descr="保证率分月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保证率分月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2BA7">
      <w:pPr>
        <w:pStyle w:val="3"/>
      </w:pPr>
      <w:r>
        <w:t>生态</w:t>
      </w:r>
      <w:r>
        <w:rPr>
          <w:rFonts w:hint="eastAsia"/>
        </w:rPr>
        <w:t>流量</w:t>
      </w:r>
      <w:r>
        <w:rPr>
          <w:rFonts w:hint="eastAsia"/>
          <w:lang w:val="en-US" w:eastAsia="zh-CN"/>
        </w:rPr>
        <w:t>等级阈值</w:t>
      </w:r>
      <w:r>
        <w:t>结果</w:t>
      </w:r>
    </w:p>
    <w:p w14:paraId="5949F091"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等级阈值。</w:t>
      </w:r>
    </w:p>
    <w:p w14:paraId="7373A5B2">
      <w:pPr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6115685" cy="1911350"/>
            <wp:effectExtent l="0" t="0" r="10795" b="8890"/>
            <wp:docPr id="3" name="图片 3" descr="等级阈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等级阈值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2BE4">
      <w:pPr>
        <w:pStyle w:val="2"/>
      </w:pPr>
      <w:r>
        <w:t xml:space="preserve"> </w:t>
      </w:r>
      <w:r>
        <w:rPr>
          <w:rFonts w:hint="eastAsia"/>
        </w:rPr>
        <w:t>讨论</w:t>
      </w:r>
    </w:p>
    <w:p w14:paraId="7E5137B0">
      <w:pPr>
        <w:pStyle w:val="3"/>
      </w:pPr>
      <w:r>
        <w:rPr>
          <w:rFonts w:hint="eastAsia"/>
        </w:rPr>
        <w:t>熵权法分析</w:t>
      </w:r>
    </w:p>
    <w:p w14:paraId="75AEF4D1">
      <w:pPr>
        <w:ind w:firstLine="420"/>
      </w:pPr>
      <w:r>
        <w:t>运用</w:t>
      </w:r>
      <w:bookmarkStart w:id="1" w:name="_GoBack"/>
      <w:bookmarkEnd w:id="1"/>
    </w:p>
    <w:p w14:paraId="0A1B5065">
      <w:pPr>
        <w:pStyle w:val="2"/>
      </w:pPr>
      <w:r>
        <w:t>结论</w:t>
      </w:r>
    </w:p>
    <w:p w14:paraId="55193BC4">
      <w:pPr>
        <w:ind w:firstLine="420"/>
      </w:pPr>
      <w:r>
        <w:rPr>
          <w:rFonts w:hint="eastAsia"/>
        </w:rPr>
        <w:t>本研究</w:t>
      </w:r>
    </w:p>
    <w:p w14:paraId="3502B69E">
      <w:pPr>
        <w:spacing w:line="360" w:lineRule="auto"/>
        <w:ind w:firstLine="422"/>
        <w:outlineLvl w:val="0"/>
        <w:rPr>
          <w:rFonts w:eastAsia="黑体"/>
          <w:b/>
          <w:bCs/>
        </w:rPr>
      </w:pPr>
      <w:r>
        <w:rPr>
          <w:rFonts w:eastAsia="黑体"/>
          <w:b/>
          <w:bCs/>
        </w:rPr>
        <w:t>参考文献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  <w:ind w:firstLine="420"/>
      </w:pPr>
      <w:r>
        <w:separator/>
      </w:r>
    </w:p>
  </w:footnote>
  <w:footnote w:type="continuationSeparator" w:id="1">
    <w:p>
      <w:pPr>
        <w:spacing w:before="0" w:after="0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28B8A"/>
    <w:multiLevelType w:val="multilevel"/>
    <w:tmpl w:val="9E928B8A"/>
    <w:lvl w:ilvl="0" w:tentative="0">
      <w:start w:val="0"/>
      <w:numFmt w:val="decimal"/>
      <w:pStyle w:val="2"/>
      <w:suff w:val="space"/>
      <w:lvlText w:val="%1"/>
      <w:lvlJc w:val="left"/>
      <w:pPr>
        <w:tabs>
          <w:tab w:val="left" w:pos="420"/>
        </w:tabs>
        <w:ind w:left="425" w:firstLine="53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1508" w:hanging="708"/>
      </w:pPr>
      <w:rPr>
        <w:rFonts w:hint="default"/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tabs>
          <w:tab w:val="left" w:pos="0"/>
        </w:tabs>
        <w:ind w:left="2053" w:hanging="150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AB619C9D"/>
    <w:multiLevelType w:val="multilevel"/>
    <w:tmpl w:val="AB619C9D"/>
    <w:lvl w:ilvl="0" w:tentative="0">
      <w:start w:val="1"/>
      <w:numFmt w:val="decimal"/>
      <w:suff w:val="nothing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"/>
      <w:lvlJc w:val="left"/>
      <w:pPr>
        <w:ind w:left="0" w:firstLine="443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64"/>
      </w:pPr>
      <w:rPr>
        <w:rFonts w:hint="default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YCEyMzAxNDI0NjU3MjcyUdpeDU4uLM/DyQArNaAN4lx3UsAAAA"/>
    <w:docVar w:name="commondata" w:val="eyJoZGlkIjoiZmRiZDlkMTg1NDg5ZGI0YWFkMmMzZDhkZTlhY2ZmNmUifQ=="/>
  </w:docVars>
  <w:rsids>
    <w:rsidRoot w:val="00B04F92"/>
    <w:rsid w:val="00000DFD"/>
    <w:rsid w:val="00032572"/>
    <w:rsid w:val="00053658"/>
    <w:rsid w:val="00067026"/>
    <w:rsid w:val="000A0496"/>
    <w:rsid w:val="000A0F61"/>
    <w:rsid w:val="000A1502"/>
    <w:rsid w:val="00115621"/>
    <w:rsid w:val="001570FF"/>
    <w:rsid w:val="00171784"/>
    <w:rsid w:val="0017458F"/>
    <w:rsid w:val="0019653A"/>
    <w:rsid w:val="001A7137"/>
    <w:rsid w:val="00220728"/>
    <w:rsid w:val="002442F9"/>
    <w:rsid w:val="00270332"/>
    <w:rsid w:val="002F0EB3"/>
    <w:rsid w:val="00324C71"/>
    <w:rsid w:val="003272ED"/>
    <w:rsid w:val="00337586"/>
    <w:rsid w:val="0034437C"/>
    <w:rsid w:val="003479AA"/>
    <w:rsid w:val="00362086"/>
    <w:rsid w:val="003A4EEA"/>
    <w:rsid w:val="00427038"/>
    <w:rsid w:val="00437F02"/>
    <w:rsid w:val="004A6D45"/>
    <w:rsid w:val="004D2A3A"/>
    <w:rsid w:val="00502752"/>
    <w:rsid w:val="00507ECF"/>
    <w:rsid w:val="00553480"/>
    <w:rsid w:val="00555C59"/>
    <w:rsid w:val="00566A79"/>
    <w:rsid w:val="005914BA"/>
    <w:rsid w:val="0059456C"/>
    <w:rsid w:val="005C78A0"/>
    <w:rsid w:val="005D6A39"/>
    <w:rsid w:val="005E1AC8"/>
    <w:rsid w:val="005E2101"/>
    <w:rsid w:val="005F09FB"/>
    <w:rsid w:val="00640B39"/>
    <w:rsid w:val="00642CB6"/>
    <w:rsid w:val="006432D6"/>
    <w:rsid w:val="00646482"/>
    <w:rsid w:val="006519E8"/>
    <w:rsid w:val="00676739"/>
    <w:rsid w:val="006A2510"/>
    <w:rsid w:val="006C670C"/>
    <w:rsid w:val="006E0E41"/>
    <w:rsid w:val="00776886"/>
    <w:rsid w:val="007815AF"/>
    <w:rsid w:val="007B2A12"/>
    <w:rsid w:val="007B653C"/>
    <w:rsid w:val="00875EF0"/>
    <w:rsid w:val="008B2454"/>
    <w:rsid w:val="00902805"/>
    <w:rsid w:val="00914139"/>
    <w:rsid w:val="00915997"/>
    <w:rsid w:val="00925D41"/>
    <w:rsid w:val="00944D1E"/>
    <w:rsid w:val="0096081F"/>
    <w:rsid w:val="00962CA8"/>
    <w:rsid w:val="009A531B"/>
    <w:rsid w:val="009C4BC2"/>
    <w:rsid w:val="009D255C"/>
    <w:rsid w:val="009E063A"/>
    <w:rsid w:val="009F7E52"/>
    <w:rsid w:val="00A10552"/>
    <w:rsid w:val="00A14F06"/>
    <w:rsid w:val="00A96EA5"/>
    <w:rsid w:val="00B0132E"/>
    <w:rsid w:val="00B04F92"/>
    <w:rsid w:val="00B07DF0"/>
    <w:rsid w:val="00B11DC7"/>
    <w:rsid w:val="00B3785C"/>
    <w:rsid w:val="00B7180F"/>
    <w:rsid w:val="00B72D8B"/>
    <w:rsid w:val="00B75F72"/>
    <w:rsid w:val="00BA1BAB"/>
    <w:rsid w:val="00BA4F8C"/>
    <w:rsid w:val="00BA5B4B"/>
    <w:rsid w:val="00BA69C1"/>
    <w:rsid w:val="00BC0745"/>
    <w:rsid w:val="00BE2594"/>
    <w:rsid w:val="00C10280"/>
    <w:rsid w:val="00C2346A"/>
    <w:rsid w:val="00C473DE"/>
    <w:rsid w:val="00C63A4C"/>
    <w:rsid w:val="00CB40CB"/>
    <w:rsid w:val="00CD2E68"/>
    <w:rsid w:val="00CE0D1D"/>
    <w:rsid w:val="00D553C5"/>
    <w:rsid w:val="00D75CDD"/>
    <w:rsid w:val="00D9626F"/>
    <w:rsid w:val="00DA20A3"/>
    <w:rsid w:val="00E11C13"/>
    <w:rsid w:val="00E47DBF"/>
    <w:rsid w:val="00E8751D"/>
    <w:rsid w:val="00EA2519"/>
    <w:rsid w:val="00ED2203"/>
    <w:rsid w:val="00F738B1"/>
    <w:rsid w:val="00F82D46"/>
    <w:rsid w:val="00F84502"/>
    <w:rsid w:val="00FC5B3F"/>
    <w:rsid w:val="00FE0623"/>
    <w:rsid w:val="01F7342A"/>
    <w:rsid w:val="033A1494"/>
    <w:rsid w:val="033E5933"/>
    <w:rsid w:val="04671F17"/>
    <w:rsid w:val="04746D1D"/>
    <w:rsid w:val="04F419D9"/>
    <w:rsid w:val="06477D96"/>
    <w:rsid w:val="06907864"/>
    <w:rsid w:val="06C76D4A"/>
    <w:rsid w:val="07500A1D"/>
    <w:rsid w:val="083B791F"/>
    <w:rsid w:val="08896F10"/>
    <w:rsid w:val="090D12BC"/>
    <w:rsid w:val="092E3BD7"/>
    <w:rsid w:val="093A7BD7"/>
    <w:rsid w:val="0A135E32"/>
    <w:rsid w:val="0AFF4C34"/>
    <w:rsid w:val="0E5C642E"/>
    <w:rsid w:val="0F56688D"/>
    <w:rsid w:val="0F5C716A"/>
    <w:rsid w:val="0F621C35"/>
    <w:rsid w:val="0FAC6304"/>
    <w:rsid w:val="0FFC340A"/>
    <w:rsid w:val="11DB182B"/>
    <w:rsid w:val="13DD7ADC"/>
    <w:rsid w:val="16F92E7F"/>
    <w:rsid w:val="17516A65"/>
    <w:rsid w:val="175E546A"/>
    <w:rsid w:val="17FB6783"/>
    <w:rsid w:val="18CA5813"/>
    <w:rsid w:val="190A1635"/>
    <w:rsid w:val="19137AFC"/>
    <w:rsid w:val="192561AE"/>
    <w:rsid w:val="19593270"/>
    <w:rsid w:val="1F6E1F30"/>
    <w:rsid w:val="2025264C"/>
    <w:rsid w:val="2030495F"/>
    <w:rsid w:val="20417A0B"/>
    <w:rsid w:val="20A556BB"/>
    <w:rsid w:val="224840F5"/>
    <w:rsid w:val="235F050E"/>
    <w:rsid w:val="24E370DC"/>
    <w:rsid w:val="24EB6E85"/>
    <w:rsid w:val="255D3917"/>
    <w:rsid w:val="25A82354"/>
    <w:rsid w:val="26804A23"/>
    <w:rsid w:val="27313029"/>
    <w:rsid w:val="28C4645B"/>
    <w:rsid w:val="28D92B11"/>
    <w:rsid w:val="28FF018B"/>
    <w:rsid w:val="2A7A4BEC"/>
    <w:rsid w:val="2BA81D77"/>
    <w:rsid w:val="2D8A7529"/>
    <w:rsid w:val="2DB930F6"/>
    <w:rsid w:val="2E5A0250"/>
    <w:rsid w:val="2F662DFD"/>
    <w:rsid w:val="2FF558A8"/>
    <w:rsid w:val="30641DD5"/>
    <w:rsid w:val="3104407E"/>
    <w:rsid w:val="32476D3D"/>
    <w:rsid w:val="32592F0C"/>
    <w:rsid w:val="33E34C1B"/>
    <w:rsid w:val="33EB4DF5"/>
    <w:rsid w:val="34264AA7"/>
    <w:rsid w:val="35F50D12"/>
    <w:rsid w:val="363B5166"/>
    <w:rsid w:val="363C0EF2"/>
    <w:rsid w:val="370572C5"/>
    <w:rsid w:val="393234F6"/>
    <w:rsid w:val="395656D0"/>
    <w:rsid w:val="3A673A1D"/>
    <w:rsid w:val="3AD44EE6"/>
    <w:rsid w:val="3E267C4F"/>
    <w:rsid w:val="3E33166B"/>
    <w:rsid w:val="4006733B"/>
    <w:rsid w:val="403D52DB"/>
    <w:rsid w:val="40AB4A49"/>
    <w:rsid w:val="416A3468"/>
    <w:rsid w:val="42165B3B"/>
    <w:rsid w:val="42291FBB"/>
    <w:rsid w:val="42C228E5"/>
    <w:rsid w:val="44047BF5"/>
    <w:rsid w:val="44580936"/>
    <w:rsid w:val="44760DBC"/>
    <w:rsid w:val="44CC5157"/>
    <w:rsid w:val="4595143B"/>
    <w:rsid w:val="473A07C7"/>
    <w:rsid w:val="473A4323"/>
    <w:rsid w:val="486F261E"/>
    <w:rsid w:val="49DD71DE"/>
    <w:rsid w:val="4B951311"/>
    <w:rsid w:val="4C9642B2"/>
    <w:rsid w:val="4EAA1CCF"/>
    <w:rsid w:val="4EB90223"/>
    <w:rsid w:val="4F16066B"/>
    <w:rsid w:val="4FFD46C8"/>
    <w:rsid w:val="52522E68"/>
    <w:rsid w:val="52AB70A1"/>
    <w:rsid w:val="52D0250D"/>
    <w:rsid w:val="52E55A8A"/>
    <w:rsid w:val="53CA51A2"/>
    <w:rsid w:val="55CF10F9"/>
    <w:rsid w:val="568832FC"/>
    <w:rsid w:val="57B343A9"/>
    <w:rsid w:val="57E427B4"/>
    <w:rsid w:val="57EC2C4F"/>
    <w:rsid w:val="58530A3D"/>
    <w:rsid w:val="58AF6F99"/>
    <w:rsid w:val="590D0D4F"/>
    <w:rsid w:val="597B1D2C"/>
    <w:rsid w:val="59E8577A"/>
    <w:rsid w:val="5A2378FA"/>
    <w:rsid w:val="5B805F90"/>
    <w:rsid w:val="5DDB1F64"/>
    <w:rsid w:val="5E624433"/>
    <w:rsid w:val="5EF1120C"/>
    <w:rsid w:val="5EF728D6"/>
    <w:rsid w:val="61C827FF"/>
    <w:rsid w:val="62CF7BBD"/>
    <w:rsid w:val="62D83CB7"/>
    <w:rsid w:val="63DD2CA3"/>
    <w:rsid w:val="64372BC4"/>
    <w:rsid w:val="6627017C"/>
    <w:rsid w:val="66925AD1"/>
    <w:rsid w:val="66A874F0"/>
    <w:rsid w:val="67585295"/>
    <w:rsid w:val="67B57CC9"/>
    <w:rsid w:val="6874718B"/>
    <w:rsid w:val="68910DBA"/>
    <w:rsid w:val="69C33256"/>
    <w:rsid w:val="69F32367"/>
    <w:rsid w:val="6A294057"/>
    <w:rsid w:val="6A9D4D7C"/>
    <w:rsid w:val="6C116C58"/>
    <w:rsid w:val="6C2D21B6"/>
    <w:rsid w:val="6E1C39CE"/>
    <w:rsid w:val="6EB64332"/>
    <w:rsid w:val="6F814220"/>
    <w:rsid w:val="6F8616AF"/>
    <w:rsid w:val="713B4C52"/>
    <w:rsid w:val="714D781B"/>
    <w:rsid w:val="72282418"/>
    <w:rsid w:val="72295BAD"/>
    <w:rsid w:val="7270316B"/>
    <w:rsid w:val="73FC37F5"/>
    <w:rsid w:val="777D59E2"/>
    <w:rsid w:val="78564BB1"/>
    <w:rsid w:val="78ED47C6"/>
    <w:rsid w:val="78EE7B05"/>
    <w:rsid w:val="79A100AE"/>
    <w:rsid w:val="7BA2010D"/>
    <w:rsid w:val="7BF2699E"/>
    <w:rsid w:val="7CE16A13"/>
    <w:rsid w:val="7D2A4CBB"/>
    <w:rsid w:val="7DED4366"/>
    <w:rsid w:val="7E3E2785"/>
    <w:rsid w:val="7E500FD9"/>
    <w:rsid w:val="7E694F12"/>
    <w:rsid w:val="7EFB6F16"/>
    <w:rsid w:val="7FCE2682"/>
    <w:rsid w:val="7FD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ind w:firstLine="880" w:firstLineChars="20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tabs>
        <w:tab w:val="left" w:pos="0"/>
        <w:tab w:val="clear" w:pos="420"/>
      </w:tabs>
      <w:spacing w:before="156" w:beforeLines="50" w:after="156" w:afterLines="50"/>
      <w:ind w:firstLineChars="0"/>
      <w:jc w:val="left"/>
      <w:outlineLvl w:val="0"/>
    </w:pPr>
    <w:rPr>
      <w:rFonts w:eastAsia="黑体"/>
      <w:b/>
      <w:bCs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tabs>
        <w:tab w:val="left" w:pos="522"/>
      </w:tabs>
      <w:spacing w:line="360" w:lineRule="auto"/>
      <w:ind w:firstLineChars="0"/>
      <w:outlineLvl w:val="1"/>
    </w:pPr>
    <w:rPr>
      <w:rFonts w:eastAsia="黑体"/>
      <w:b/>
      <w:bCs/>
      <w:sz w:val="24"/>
      <w:szCs w:val="24"/>
    </w:rPr>
  </w:style>
  <w:style w:type="paragraph" w:styleId="4">
    <w:name w:val="heading 3"/>
    <w:basedOn w:val="1"/>
    <w:next w:val="1"/>
    <w:link w:val="25"/>
    <w:unhideWhenUsed/>
    <w:qFormat/>
    <w:uiPriority w:val="9"/>
    <w:pPr>
      <w:numPr>
        <w:ilvl w:val="2"/>
        <w:numId w:val="1"/>
      </w:numPr>
      <w:spacing w:line="360" w:lineRule="auto"/>
      <w:ind w:firstLineChars="0"/>
      <w:outlineLvl w:val="2"/>
    </w:pPr>
    <w:rPr>
      <w:rFonts w:eastAsia="黑体"/>
      <w:b/>
      <w:bCs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numPr>
        <w:ilvl w:val="3"/>
        <w:numId w:val="1"/>
      </w:numPr>
      <w:spacing w:line="400" w:lineRule="exact"/>
      <w:ind w:firstLineChars="0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2"/>
      </w:numPr>
      <w:spacing w:before="280" w:after="290" w:line="372" w:lineRule="auto"/>
      <w:ind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17" w:lineRule="auto"/>
      <w:ind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2"/>
      </w:numPr>
      <w:spacing w:before="240" w:after="64" w:line="317" w:lineRule="auto"/>
      <w:ind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17" w:lineRule="auto"/>
      <w:ind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17" w:lineRule="auto"/>
      <w:ind w:firstLineChars="0"/>
      <w:outlineLvl w:val="8"/>
    </w:pPr>
    <w:rPr>
      <w:rFonts w:ascii="Arial" w:hAnsi="Arial" w:eastAsia="黑体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ind w:firstLine="420"/>
    </w:pPr>
  </w:style>
  <w:style w:type="paragraph" w:styleId="12">
    <w:name w:val="annotation text"/>
    <w:basedOn w:val="1"/>
    <w:link w:val="37"/>
    <w:unhideWhenUsed/>
    <w:qFormat/>
    <w:uiPriority w:val="99"/>
    <w:pPr>
      <w:jc w:val="left"/>
    </w:pPr>
  </w:style>
  <w:style w:type="paragraph" w:styleId="13">
    <w:name w:val="Date"/>
    <w:basedOn w:val="1"/>
    <w:next w:val="1"/>
    <w:link w:val="26"/>
    <w:semiHidden/>
    <w:unhideWhenUsed/>
    <w:qFormat/>
    <w:uiPriority w:val="99"/>
    <w:pPr>
      <w:ind w:left="100" w:leftChars="2500"/>
    </w:pPr>
  </w:style>
  <w:style w:type="paragraph" w:styleId="1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annotation subject"/>
    <w:basedOn w:val="12"/>
    <w:next w:val="12"/>
    <w:link w:val="38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3">
    <w:name w:val="页眉 字符"/>
    <w:basedOn w:val="19"/>
    <w:link w:val="15"/>
    <w:qFormat/>
    <w:uiPriority w:val="99"/>
    <w:rPr>
      <w:sz w:val="18"/>
      <w:szCs w:val="18"/>
    </w:rPr>
  </w:style>
  <w:style w:type="character" w:customStyle="1" w:styleId="24">
    <w:name w:val="页脚 字符"/>
    <w:basedOn w:val="19"/>
    <w:link w:val="14"/>
    <w:qFormat/>
    <w:uiPriority w:val="99"/>
    <w:rPr>
      <w:sz w:val="18"/>
      <w:szCs w:val="18"/>
    </w:rPr>
  </w:style>
  <w:style w:type="character" w:customStyle="1" w:styleId="25">
    <w:name w:val="标题 3 字符"/>
    <w:link w:val="4"/>
    <w:qFormat/>
    <w:uiPriority w:val="9"/>
    <w:rPr>
      <w:rFonts w:ascii="Times New Roman" w:hAnsi="Times New Roman" w:eastAsia="黑体" w:cs="Times New Roman"/>
      <w:b/>
      <w:bCs/>
      <w:kern w:val="2"/>
      <w:sz w:val="24"/>
      <w:szCs w:val="24"/>
      <w:lang w:val="en-US" w:eastAsia="zh-CN" w:bidi="ar-SA"/>
    </w:rPr>
  </w:style>
  <w:style w:type="character" w:customStyle="1" w:styleId="26">
    <w:name w:val="日期 字符"/>
    <w:basedOn w:val="19"/>
    <w:link w:val="13"/>
    <w:semiHidden/>
    <w:qFormat/>
    <w:uiPriority w:val="99"/>
  </w:style>
  <w:style w:type="paragraph" w:styleId="27">
    <w:name w:val="List Paragraph"/>
    <w:basedOn w:val="1"/>
    <w:link w:val="28"/>
    <w:qFormat/>
    <w:uiPriority w:val="34"/>
    <w:pPr>
      <w:ind w:firstLine="420"/>
    </w:pPr>
  </w:style>
  <w:style w:type="character" w:customStyle="1" w:styleId="28">
    <w:name w:val="列表段落 字符"/>
    <w:basedOn w:val="19"/>
    <w:link w:val="27"/>
    <w:qFormat/>
    <w:uiPriority w:val="34"/>
  </w:style>
  <w:style w:type="character" w:customStyle="1" w:styleId="29">
    <w:name w:val="未处理的提及1"/>
    <w:basedOn w:val="1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0">
    <w:name w:val="Table Text"/>
    <w:basedOn w:val="1"/>
    <w:qFormat/>
    <w:uiPriority w:val="0"/>
    <w:pPr>
      <w:widowControl/>
      <w:kinsoku w:val="0"/>
      <w:autoSpaceDE w:val="0"/>
      <w:autoSpaceDN w:val="0"/>
      <w:adjustRightInd w:val="0"/>
      <w:snapToGrid w:val="0"/>
      <w:ind w:firstLine="360"/>
      <w:jc w:val="left"/>
    </w:pPr>
    <w:rPr>
      <w:rFonts w:hint="eastAsia" w:ascii="宋体" w:hAnsi="宋体"/>
      <w:color w:val="000000"/>
      <w:kern w:val="0"/>
      <w:sz w:val="24"/>
    </w:rPr>
  </w:style>
  <w:style w:type="character" w:customStyle="1" w:styleId="31">
    <w:name w:val="font11"/>
    <w:basedOn w:val="19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32">
    <w:name w:val="font21"/>
    <w:basedOn w:val="19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  <w:vertAlign w:val="subscript"/>
    </w:rPr>
  </w:style>
  <w:style w:type="character" w:customStyle="1" w:styleId="33">
    <w:name w:val="font31"/>
    <w:basedOn w:val="19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34">
    <w:name w:val="font01"/>
    <w:basedOn w:val="19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35">
    <w:name w:val="font51"/>
    <w:basedOn w:val="19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36">
    <w:name w:val="font61"/>
    <w:basedOn w:val="19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37">
    <w:name w:val="批注文字 字符"/>
    <w:basedOn w:val="19"/>
    <w:link w:val="1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38">
    <w:name w:val="批注主题 字符"/>
    <w:basedOn w:val="37"/>
    <w:link w:val="16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55C3-7A3D-4AF9-B68E-F166874844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3987</Words>
  <Characters>4127</Characters>
  <Lines>84</Lines>
  <Paragraphs>23</Paragraphs>
  <TotalTime>4</TotalTime>
  <ScaleCrop>false</ScaleCrop>
  <LinksUpToDate>false</LinksUpToDate>
  <CharactersWithSpaces>4166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2023-07-10T01:37:00Z</dcterms:created>
  <dc:creator>周杰 蔡</dc:creator>
  <cp:lastModifiedBy>zhan</cp:lastModifiedBy>
  <dcterms:modified xsi:type="dcterms:W3CDTF">2024-11-15T16:52:59Z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9D8439FBF6A9418CA3EEF4EB934CE47C_13</vt:lpwstr>
  </property>
</Properties>
</file>