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黑体" w:hAnsi="黑体" w:eastAsia="黑体"/>
          <w:b/>
          <w:sz w:val="36"/>
        </w:rPr>
        <w:t>个人收支趋势分析系统 — 演示讲解提纲</w:t>
      </w:r>
    </w:p>
    <w:p>
      <w:pPr>
        <w:spacing w:after="400" w:before="0"/>
        <w:jc w:val="center"/>
      </w:pPr>
      <w:r>
        <w:rPr>
          <w:rFonts w:ascii="宋体" w:hAnsi="宋体" w:eastAsia="宋体"/>
          <w:b w:val="0"/>
          <w:sz w:val="24"/>
        </w:rPr>
        <w:t>总时长约 8-10 分钟</w:t>
      </w:r>
    </w:p>
    <w:p>
      <w:pPr>
        <w:pStyle w:val="Heading1"/>
      </w:pPr>
      <w:r>
        <w:rPr>
          <w:rFonts w:ascii="黑体" w:hAnsi="黑体" w:eastAsia="黑体"/>
        </w:rPr>
        <w:t>一、开场（30秒）</w:t>
      </w:r>
    </w:p>
    <w:p>
      <w:pPr>
        <w:spacing w:after="120" w:before="0"/>
        <w:ind w:firstLine="420"/>
      </w:pPr>
      <w:r>
        <w:rPr>
          <w:rFonts w:ascii="宋体" w:hAnsi="宋体" w:eastAsia="宋体"/>
          <w:b w:val="0"/>
          <w:sz w:val="24"/>
        </w:rPr>
        <w:t>各位老师好，我演示的项目是「个人收支趋势分析系统」。它是一个 WPF 桌面应用 + ASP.NET Core 后端服务，实现个人收支的记录、分析、可视化，并通过 AI 提供智能理财建议。</w:t>
      </w:r>
    </w:p>
    <w:p>
      <w:pPr>
        <w:pStyle w:val="Heading1"/>
      </w:pPr>
      <w:r>
        <w:rPr>
          <w:rFonts w:ascii="黑体" w:hAnsi="黑体" w:eastAsia="黑体"/>
        </w:rPr>
        <w:t>二、功能演示（5-6分钟）</w:t>
      </w:r>
    </w:p>
    <w:p>
      <w:pPr>
        <w:spacing w:after="120" w:before="160"/>
      </w:pPr>
      <w:r>
        <w:rPr>
          <w:rFonts w:ascii="宋体" w:hAnsi="宋体" w:eastAsia="宋体"/>
          <w:b/>
          <w:sz w:val="24"/>
        </w:rPr>
        <w:t>1. 启动与登录（40秒）</w:t>
      </w:r>
    </w:p>
    <w:p>
      <w:pPr>
        <w:pStyle w:val="ListBullet"/>
      </w:pPr>
      <w:r>
        <w:rPr>
          <w:rFonts w:ascii="宋体" w:hAnsi="宋体" w:eastAsia="宋体"/>
          <w:sz w:val="24"/>
        </w:rPr>
        <w:t>展示两个终端：服务器运行中 + 客户端已启动</w:t>
      </w:r>
    </w:p>
    <w:p>
      <w:pPr>
        <w:pStyle w:val="ListBullet"/>
      </w:pPr>
      <w:r>
        <w:rPr>
          <w:rFonts w:ascii="宋体" w:hAnsi="宋体" w:eastAsia="宋体"/>
          <w:sz w:val="24"/>
        </w:rPr>
        <w:t>点击「用户 → 登录」，用测试账户 张三/123456 登录</w:t>
      </w:r>
    </w:p>
    <w:p>
      <w:pPr>
        <w:pStyle w:val="ListBullet"/>
      </w:pPr>
      <w:r>
        <w:rPr>
          <w:rFonts w:ascii="宋体" w:hAnsi="宋体" w:eastAsia="宋体"/>
          <w:sz w:val="24"/>
        </w:rPr>
        <w:t>讲解：服务端日志输出、登录后状态栏显示「已登录：张三」、同步自动触发</w:t>
      </w:r>
    </w:p>
    <w:p>
      <w:pPr>
        <w:spacing w:before="240" w:after="80"/>
        <w:jc w:val="center"/>
      </w:pPr>
      <w:r>
        <w:rPr>
          <w:rFonts w:ascii="宋体" w:hAnsi="宋体" w:eastAsia="宋体"/>
          <w:b/>
          <w:color w:val="006699"/>
          <w:sz w:val="22"/>
        </w:rPr>
        <w:t>[ 图片占位：演示-登录界面 ]</w:t>
      </w:r>
    </w:p>
    <w:p>
      <w:pPr>
        <w:spacing w:after="160"/>
        <w:jc w:val="center"/>
      </w:pPr>
      <w:r>
        <w:rPr>
          <w:rFonts w:ascii="宋体" w:hAnsi="宋体" w:eastAsia="宋体"/>
          <w:color w:val="666666"/>
          <w:sz w:val="18"/>
        </w:rPr>
        <w:t>截图提示：登录窗口含服务器地址输入</w:t>
      </w:r>
    </w:p>
    <w:p>
      <w:pPr>
        <w:spacing w:after="120" w:before="160"/>
      </w:pPr>
      <w:r>
        <w:rPr>
          <w:rFonts w:ascii="宋体" w:hAnsi="宋体" w:eastAsia="宋体"/>
          <w:b/>
          <w:sz w:val="24"/>
        </w:rPr>
        <w:t>2. 概览页 — Dashboard（40秒）</w:t>
      </w:r>
    </w:p>
    <w:p>
      <w:pPr>
        <w:pStyle w:val="ListBullet"/>
      </w:pPr>
      <w:r>
        <w:rPr>
          <w:rFonts w:ascii="宋体" w:hAnsi="宋体" w:eastAsia="宋体"/>
          <w:sz w:val="24"/>
        </w:rPr>
        <w:t>停留在「概览」Tab，指一下三个卡片：本月收入、支出、结余</w:t>
      </w:r>
    </w:p>
    <w:p>
      <w:pPr>
        <w:pStyle w:val="ListBullet"/>
      </w:pPr>
      <w:r>
        <w:rPr>
          <w:rFonts w:ascii="宋体" w:hAnsi="宋体" w:eastAsia="宋体"/>
          <w:sz w:val="24"/>
        </w:rPr>
        <w:t>讲解：数据来源（云端同步到本地 SQLite）、卡片数据实时计算</w:t>
      </w:r>
    </w:p>
    <w:p>
      <w:pPr>
        <w:spacing w:after="120" w:before="160"/>
      </w:pPr>
      <w:r>
        <w:rPr>
          <w:rFonts w:ascii="宋体" w:hAnsi="宋体" w:eastAsia="宋体"/>
          <w:b/>
          <w:sz w:val="24"/>
        </w:rPr>
        <w:t>3. 记录管理 — 增删改查（1分钟）</w:t>
      </w:r>
    </w:p>
    <w:p>
      <w:pPr>
        <w:pStyle w:val="ListBullet"/>
      </w:pPr>
      <w:r>
        <w:rPr>
          <w:rFonts w:ascii="宋体" w:hAnsi="宋体" w:eastAsia="宋体"/>
          <w:sz w:val="24"/>
        </w:rPr>
        <w:t>筛选：选日期范围 → 点筛选</w:t>
      </w:r>
    </w:p>
    <w:p>
      <w:pPr>
        <w:pStyle w:val="ListBullet"/>
      </w:pPr>
      <w:r>
        <w:rPr>
          <w:rFonts w:ascii="宋体" w:hAnsi="宋体" w:eastAsia="宋体"/>
          <w:sz w:val="24"/>
        </w:rPr>
        <w:t>搜索：输入关键词搜索</w:t>
      </w:r>
    </w:p>
    <w:p>
      <w:pPr>
        <w:pStyle w:val="ListBullet"/>
      </w:pPr>
      <w:r>
        <w:rPr>
          <w:rFonts w:ascii="宋体" w:hAnsi="宋体" w:eastAsia="宋体"/>
          <w:sz w:val="24"/>
        </w:rPr>
        <w:t>新增：选择类别、金额、备注 → 新增</w:t>
      </w:r>
    </w:p>
    <w:p>
      <w:pPr>
        <w:pStyle w:val="ListBullet"/>
      </w:pPr>
      <w:r>
        <w:rPr>
          <w:rFonts w:ascii="宋体" w:hAnsi="宋体" w:eastAsia="宋体"/>
          <w:sz w:val="24"/>
        </w:rPr>
        <w:t>编辑：双击记录修改金额</w:t>
      </w:r>
    </w:p>
    <w:p>
      <w:pPr>
        <w:pStyle w:val="ListBullet"/>
      </w:pPr>
      <w:r>
        <w:rPr>
          <w:rFonts w:ascii="宋体" w:hAnsi="宋体" w:eastAsia="宋体"/>
          <w:sz w:val="24"/>
        </w:rPr>
        <w:t>讲解：MVVM 数据绑定 + RelayCommand，操作实时写入本地 SQLite</w:t>
      </w:r>
    </w:p>
    <w:p>
      <w:pPr>
        <w:spacing w:after="120" w:before="160"/>
      </w:pPr>
      <w:r>
        <w:rPr>
          <w:rFonts w:ascii="宋体" w:hAnsi="宋体" w:eastAsia="宋体"/>
          <w:b/>
          <w:sz w:val="24"/>
        </w:rPr>
        <w:t>4. 图表分析 — 折线图/饼图（1分钟）</w:t>
      </w:r>
    </w:p>
    <w:p>
      <w:pPr>
        <w:pStyle w:val="ListBullet"/>
      </w:pPr>
      <w:r>
        <w:rPr>
          <w:rFonts w:ascii="宋体" w:hAnsi="宋体" w:eastAsia="宋体"/>
          <w:sz w:val="24"/>
        </w:rPr>
        <w:t>切换到「分析」Tab，依次点三个时间范围 Tab</w:t>
      </w:r>
    </w:p>
    <w:p>
      <w:pPr>
        <w:pStyle w:val="ListBullet"/>
      </w:pPr>
      <w:r>
        <w:rPr>
          <w:rFonts w:ascii="宋体" w:hAnsi="宋体" w:eastAsia="宋体"/>
          <w:sz w:val="24"/>
        </w:rPr>
        <w:t>讲解：固定 15 个数据点自适应跨度、SQLite DailyView 视图预聚合、ScottPlot 5.x</w:t>
      </w:r>
    </w:p>
    <w:p>
      <w:pPr>
        <w:spacing w:before="240" w:after="80"/>
        <w:jc w:val="center"/>
      </w:pPr>
      <w:r>
        <w:rPr>
          <w:rFonts w:ascii="宋体" w:hAnsi="宋体" w:eastAsia="宋体"/>
          <w:b/>
          <w:color w:val="006699"/>
          <w:sz w:val="22"/>
        </w:rPr>
        <w:t>[ 图片占位：演示-图表界面 ]</w:t>
      </w:r>
    </w:p>
    <w:p>
      <w:pPr>
        <w:spacing w:after="160"/>
        <w:jc w:val="center"/>
      </w:pPr>
      <w:r>
        <w:rPr>
          <w:rFonts w:ascii="宋体" w:hAnsi="宋体" w:eastAsia="宋体"/>
          <w:color w:val="666666"/>
          <w:sz w:val="18"/>
        </w:rPr>
        <w:t>截图提示：三个 Tab 的折线图+饼图</w:t>
      </w:r>
    </w:p>
    <w:p>
      <w:pPr>
        <w:spacing w:after="120" w:before="160"/>
      </w:pPr>
      <w:r>
        <w:rPr>
          <w:rFonts w:ascii="宋体" w:hAnsi="宋体" w:eastAsia="宋体"/>
          <w:b/>
          <w:sz w:val="24"/>
        </w:rPr>
        <w:t>5. AI 智能分析（1分钟）</w:t>
      </w:r>
    </w:p>
    <w:p>
      <w:pPr>
        <w:pStyle w:val="ListBullet"/>
      </w:pPr>
      <w:r>
        <w:rPr>
          <w:rFonts w:ascii="宋体" w:hAnsi="宋体" w:eastAsia="宋体"/>
          <w:sz w:val="24"/>
        </w:rPr>
        <w:t>在三个 Tab 中点「获取 AI 分析建议」，展示不同范围的分析报告</w:t>
      </w:r>
    </w:p>
    <w:p>
      <w:pPr>
        <w:pStyle w:val="ListBullet"/>
      </w:pPr>
      <w:r>
        <w:rPr>
          <w:rFonts w:ascii="宋体" w:hAnsi="宋体" w:eastAsia="宋体"/>
          <w:sz w:val="24"/>
        </w:rPr>
        <w:t>讲解：服务端代理架构（API Key 不暴露给客户端）、三种不同 Prompt 模板、Markdown 渲染</w:t>
      </w:r>
    </w:p>
    <w:p>
      <w:pPr>
        <w:spacing w:before="240" w:after="80"/>
        <w:jc w:val="center"/>
      </w:pPr>
      <w:r>
        <w:rPr>
          <w:rFonts w:ascii="宋体" w:hAnsi="宋体" w:eastAsia="宋体"/>
          <w:b/>
          <w:color w:val="006699"/>
          <w:sz w:val="22"/>
        </w:rPr>
        <w:t>[ 图片占位：演示-AI报告 ]</w:t>
      </w:r>
    </w:p>
    <w:p>
      <w:pPr>
        <w:spacing w:after="160"/>
        <w:jc w:val="center"/>
      </w:pPr>
      <w:r>
        <w:rPr>
          <w:rFonts w:ascii="宋体" w:hAnsi="宋体" w:eastAsia="宋体"/>
          <w:color w:val="666666"/>
          <w:sz w:val="18"/>
        </w:rPr>
        <w:t>截图提示：Markdown 渲染的 AI 报告窗口</w:t>
      </w:r>
    </w:p>
    <w:p>
      <w:pPr>
        <w:spacing w:after="120" w:before="160"/>
      </w:pPr>
      <w:r>
        <w:rPr>
          <w:rFonts w:ascii="宋体" w:hAnsi="宋体" w:eastAsia="宋体"/>
          <w:b/>
          <w:sz w:val="24"/>
        </w:rPr>
        <w:t>6. 预算管理（30秒）</w:t>
      </w:r>
    </w:p>
    <w:p>
      <w:pPr>
        <w:pStyle w:val="ListBullet"/>
      </w:pPr>
      <w:r>
        <w:rPr>
          <w:rFonts w:ascii="宋体" w:hAnsi="宋体" w:eastAsia="宋体"/>
          <w:sz w:val="24"/>
        </w:rPr>
        <w:t>切换到「预算」Tab，设置购物预算 → 新增一笔购物支出 → 触发超限提醒</w:t>
      </w:r>
    </w:p>
    <w:p>
      <w:pPr>
        <w:spacing w:after="120" w:before="160"/>
      </w:pPr>
      <w:r>
        <w:rPr>
          <w:rFonts w:ascii="宋体" w:hAnsi="宋体" w:eastAsia="宋体"/>
          <w:b/>
          <w:sz w:val="24"/>
        </w:rPr>
        <w:t>7. 数据同步（30秒）</w:t>
      </w:r>
    </w:p>
    <w:p>
      <w:pPr>
        <w:pStyle w:val="ListBullet"/>
      </w:pPr>
      <w:r>
        <w:rPr>
          <w:rFonts w:ascii="宋体" w:hAnsi="宋体" w:eastAsia="宋体"/>
          <w:sz w:val="24"/>
        </w:rPr>
        <w:t>点击状态栏「同步」按钮 → 哈希比对结果展示</w:t>
      </w:r>
    </w:p>
    <w:p>
      <w:pPr>
        <w:pStyle w:val="ListBullet"/>
      </w:pPr>
      <w:r>
        <w:rPr>
          <w:rFonts w:ascii="宋体" w:hAnsi="宋体" w:eastAsia="宋体"/>
          <w:sz w:val="24"/>
        </w:rPr>
        <w:t>讲解：SHA256 哈希快速比对 + 三选一冲突解决</w:t>
      </w:r>
    </w:p>
    <w:p>
      <w:pPr>
        <w:pStyle w:val="Heading1"/>
      </w:pPr>
      <w:r>
        <w:rPr>
          <w:rFonts w:ascii="黑体" w:hAnsi="黑体" w:eastAsia="黑体"/>
        </w:rPr>
        <w:t>三、技术讲解（2-3分钟）</w:t>
      </w:r>
    </w:p>
    <w:p>
      <w:pPr>
        <w:spacing w:after="120" w:before="160"/>
      </w:pPr>
      <w:r>
        <w:rPr>
          <w:rFonts w:ascii="宋体" w:hAnsi="宋体" w:eastAsia="宋体"/>
          <w:b/>
          <w:sz w:val="24"/>
        </w:rPr>
        <w:t>1. 整体架构</w:t>
      </w:r>
    </w:p>
    <w:p>
      <w:pPr>
        <w:spacing w:after="120" w:before="0"/>
        <w:ind w:firstLine="420"/>
      </w:pPr>
      <w:r>
        <w:rPr>
          <w:rFonts w:ascii="宋体" w:hAnsi="宋体" w:eastAsia="宋体"/>
          <w:b w:val="0"/>
          <w:sz w:val="24"/>
        </w:rPr>
        <w:t>WPF 客户端（MVVM）← HTTPS → ASP.NET Core 服务端</w:t>
      </w:r>
    </w:p>
    <w:p>
      <w:pPr>
        <w:pStyle w:val="ListBullet"/>
      </w:pPr>
      <w:r>
        <w:rPr>
          <w:rFonts w:ascii="宋体" w:hAnsi="宋体" w:eastAsia="宋体"/>
          <w:sz w:val="24"/>
        </w:rPr>
        <w:t>客户端：View → ViewModel → Service → SQLite/HTTP</w:t>
      </w:r>
    </w:p>
    <w:p>
      <w:pPr>
        <w:pStyle w:val="ListBullet"/>
      </w:pPr>
      <w:r>
        <w:rPr>
          <w:rFonts w:ascii="宋体" w:hAnsi="宋体" w:eastAsia="宋体"/>
          <w:sz w:val="24"/>
        </w:rPr>
        <w:t>服务端：Controller → Service → EF Core + SQLite</w:t>
      </w:r>
    </w:p>
    <w:p>
      <w:pPr>
        <w:spacing w:after="120" w:before="160"/>
      </w:pPr>
      <w:r>
        <w:rPr>
          <w:rFonts w:ascii="宋体" w:hAnsi="宋体" w:eastAsia="宋体"/>
          <w:b/>
          <w:sz w:val="24"/>
        </w:rPr>
        <w:t>2. 安全措施</w:t>
      </w:r>
    </w:p>
    <w:p>
      <w:pPr>
        <w:pStyle w:val="ListBullet"/>
      </w:pPr>
      <w:r>
        <w:rPr>
          <w:rFonts w:ascii="宋体" w:hAnsi="宋体" w:eastAsia="宋体"/>
          <w:sz w:val="24"/>
        </w:rPr>
        <w:t>BCrypt 密码哈希 | JWT Token 认证 | HTTPS 加密 | Rate Limiting | DPAPI Token 加密</w:t>
      </w:r>
    </w:p>
    <w:p>
      <w:pPr>
        <w:spacing w:after="120" w:before="160"/>
      </w:pPr>
      <w:r>
        <w:rPr>
          <w:rFonts w:ascii="宋体" w:hAnsi="宋体" w:eastAsia="宋体"/>
          <w:b/>
          <w:sz w:val="24"/>
        </w:rPr>
        <w:t>3. 项目亮点</w:t>
      </w:r>
    </w:p>
    <w:p>
      <w:pPr>
        <w:pStyle w:val="ListBullet"/>
      </w:pPr>
      <w:r>
        <w:rPr>
          <w:rFonts w:ascii="宋体" w:hAnsi="宋体" w:eastAsia="宋体"/>
          <w:sz w:val="24"/>
        </w:rPr>
        <w:t>MVVM 源码生成器（[ObservableProperty] / [RelayCommand]）</w:t>
      </w:r>
    </w:p>
    <w:p>
      <w:pPr>
        <w:pStyle w:val="ListBullet"/>
      </w:pPr>
      <w:r>
        <w:rPr>
          <w:rFonts w:ascii="宋体" w:hAnsi="宋体" w:eastAsia="宋体"/>
          <w:sz w:val="24"/>
        </w:rPr>
        <w:t>SHA256 哈希同步 + 三选一冲突解决</w:t>
      </w:r>
    </w:p>
    <w:p>
      <w:pPr>
        <w:pStyle w:val="ListBullet"/>
      </w:pPr>
      <w:r>
        <w:rPr>
          <w:rFonts w:ascii="宋体" w:hAnsi="宋体" w:eastAsia="宋体"/>
          <w:sz w:val="24"/>
        </w:rPr>
        <w:t>AI 服务端代理 + 三种范围不同 Prompt 模板</w:t>
      </w:r>
    </w:p>
    <w:p>
      <w:pPr>
        <w:pStyle w:val="ListBullet"/>
      </w:pPr>
      <w:r>
        <w:rPr>
          <w:rFonts w:ascii="宋体" w:hAnsi="宋体" w:eastAsia="宋体"/>
          <w:sz w:val="24"/>
        </w:rPr>
        <w:t>图表预渲染零延迟切换</w:t>
      </w:r>
    </w:p>
    <w:p>
      <w:pPr>
        <w:pStyle w:val="ListBullet"/>
      </w:pPr>
      <w:r>
        <w:rPr>
          <w:rFonts w:ascii="宋体" w:hAnsi="宋体" w:eastAsia="宋体"/>
          <w:sz w:val="24"/>
        </w:rPr>
        <w:t>离线可用 + 云端同步双模式</w:t>
      </w:r>
    </w:p>
    <w:p>
      <w:pPr>
        <w:pStyle w:val="ListBullet"/>
      </w:pPr>
      <w:r>
        <w:rPr>
          <w:rFonts w:ascii="宋体" w:hAnsi="宋体" w:eastAsia="宋体"/>
          <w:sz w:val="24"/>
        </w:rPr>
        <w:t>NSIS 一键安装 + 自动杀旧进程</w:t>
      </w:r>
    </w:p>
    <w:p>
      <w:pPr>
        <w:pStyle w:val="Heading1"/>
      </w:pPr>
      <w:r>
        <w:rPr>
          <w:rFonts w:ascii="黑体" w:hAnsi="黑体" w:eastAsia="黑体"/>
        </w:rPr>
        <w:t>四、收尾（30秒）</w:t>
      </w:r>
    </w:p>
    <w:p>
      <w:pPr>
        <w:spacing w:after="120" w:before="0"/>
        <w:ind w:firstLine="420"/>
      </w:pPr>
      <w:r>
        <w:rPr>
          <w:rFonts w:ascii="宋体" w:hAnsi="宋体" w:eastAsia="宋体"/>
          <w:b w:val="0"/>
          <w:sz w:val="24"/>
        </w:rPr>
        <w:t>以上就是我项目的全部演示。核心特点：完整的收支管理、AI 智能分析、四重安全防护、云同步、数据导入导出。感谢各位老师，欢迎提问。</w:t>
      </w:r>
    </w:p>
    <w:p>
      <w:pPr>
        <w:pStyle w:val="Heading1"/>
      </w:pPr>
      <w:r>
        <w:rPr>
          <w:rFonts w:ascii="黑体" w:hAnsi="黑体" w:eastAsia="黑体"/>
        </w:rPr>
        <w:t>附录：演示前准备清单</w:t>
      </w:r>
    </w:p>
    <w:p>
      <w:pPr>
        <w:pStyle w:val="ListBullet"/>
      </w:pPr>
      <w:r>
        <w:rPr>
          <w:rFonts w:ascii="宋体" w:hAnsi="宋体" w:eastAsia="宋体"/>
          <w:sz w:val="24"/>
        </w:rPr>
        <w:t>确认服务器端口 5000/5001 未被占用</w:t>
      </w:r>
    </w:p>
    <w:p>
      <w:pPr>
        <w:pStyle w:val="ListBullet"/>
      </w:pPr>
      <w:r>
        <w:rPr>
          <w:rFonts w:ascii="宋体" w:hAnsi="宋体" w:eastAsia="宋体"/>
          <w:sz w:val="24"/>
        </w:rPr>
        <w:t>启动服务器：dotnet run</w:t>
      </w:r>
    </w:p>
    <w:p>
      <w:pPr>
        <w:pStyle w:val="ListBullet"/>
      </w:pPr>
      <w:r>
        <w:rPr>
          <w:rFonts w:ascii="宋体" w:hAnsi="宋体" w:eastAsia="宋体"/>
          <w:sz w:val="24"/>
        </w:rPr>
        <w:t>启动客户端：dotnet run</w:t>
      </w:r>
    </w:p>
    <w:p>
      <w:pPr>
        <w:pStyle w:val="ListBullet"/>
      </w:pPr>
      <w:r>
        <w:rPr>
          <w:rFonts w:ascii="宋体" w:hAnsi="宋体" w:eastAsia="宋体"/>
          <w:sz w:val="24"/>
        </w:rPr>
        <w:t>DeepSeek API Key 已配置在 appsettings.json</w:t>
      </w:r>
    </w:p>
    <w:p>
      <w:pPr>
        <w:pStyle w:val="ListBullet"/>
      </w:pPr>
      <w:r>
        <w:rPr>
          <w:rFonts w:ascii="宋体" w:hAnsi="宋体" w:eastAsia="宋体"/>
          <w:sz w:val="24"/>
        </w:rPr>
        <w:t>预算演示数据：6月购物已花费 ¥3,200，设预算 ¥2,000 立即超限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