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600" w:line="300" w:lineRule="auto"/>
        <w:jc w:val="center"/>
      </w:pPr>
      <w:r>
        <w:rPr>
          <w:rFonts w:ascii="Times New Roman" w:hAnsi="Times New Roman" w:eastAsia="黑体"/>
          <w:b/>
          <w:sz w:val="44"/>
        </w:rPr>
        <w:t>计算机系统结构课程论文</w:t>
      </w:r>
    </w:p>
    <w:p>
      <w:pPr>
        <w:spacing w:before="0" w:after="800" w:line="300" w:lineRule="auto"/>
        <w:jc w:val="center"/>
      </w:pPr>
      <w:r>
        <w:rPr>
          <w:rFonts w:ascii="Times New Roman" w:hAnsi="Times New Roman" w:eastAsia="黑体"/>
          <w:b/>
          <w:sz w:val="36"/>
        </w:rPr>
        <w:t>基于学习型缓存的大语言模型推理KVCache管理策略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班  级：</w:t>
      </w:r>
      <w:r>
        <w:rPr>
          <w:rFonts w:ascii="Times New Roman" w:hAnsi="Times New Roman" w:eastAsia="宋体"/>
          <w:b w:val="0"/>
          <w:sz w:val="28"/>
        </w:rPr>
        <w:t>计算机科学与技术（人工智能方向）2023级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姓  名：</w:t>
      </w:r>
      <w:r>
        <w:rPr>
          <w:rFonts w:ascii="Times New Roman" w:hAnsi="Times New Roman" w:eastAsia="宋体"/>
          <w:b w:val="0"/>
          <w:sz w:val="28"/>
        </w:rPr>
        <w:t>詹家赫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学  号：</w:t>
      </w:r>
      <w:r>
        <w:rPr>
          <w:rFonts w:ascii="Times New Roman" w:hAnsi="Times New Roman" w:eastAsia="宋体"/>
          <w:b w:val="0"/>
          <w:sz w:val="28"/>
        </w:rPr>
        <w:t>2023103587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</w:rPr>
        <w:t>2026年6月</w:t>
      </w:r>
    </w:p>
    <w:p>
      <w:r>
        <w:br w:type="page"/>
      </w:r>
    </w:p>
    <w:p>
      <w:pPr>
        <w:spacing w:before="0" w:after="200" w:line="300" w:lineRule="auto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spacing w:line="300" w:lineRule="auto"/>
        <w:ind w:firstLine="420"/>
      </w:pPr>
      <w:r>
        <w:rPr>
          <w:rFonts w:ascii="Times New Roman" w:hAnsi="Times New Roman" w:eastAsia="楷体"/>
          <w:b w:val="0"/>
          <w:sz w:val="24"/>
        </w:rPr>
        <w:t>随着大语言模型参数规模的持续增长，KV Cache已成为推理显存占用的核心瓶颈。传统的LRU缓存替换策略仅依赖访问时序性，无法感知缓存块的"未来价值"，在并发多序列场景下效率低下。本文提出一种基于回归预测器的学习型KV Cache管理策略，通过轻量级多层感知机预测每个缓存块的"剩余访问次数"来指导驱逐决策。系统采用Trace收集、预测器训练与仿真评估三阶段流水线架构，在vLLM推理框架和Qwen2.5-7B-Instruct模型上进行了实验验证。经过五轮迭代改进，最终版本在100块缓存限制下命中率达19.73%，较LRU基线（14.76%）提升33.7%，首次在学习型缓存策略中实现对传统方法的全面超越。实验结果表明，学习型方法能够有效捕获序列生命周期与访问模式信息，为大规模推理场景下的显存管理提供了可行的优化路径。</w:t>
      </w:r>
    </w:p>
    <w:p>
      <w:pPr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4"/>
        </w:rPr>
        <w:t>关键词</w:t>
      </w:r>
    </w:p>
    <w:p>
      <w:pPr>
        <w:spacing w:line="300" w:lineRule="auto"/>
        <w:ind w:firstLine="420"/>
      </w:pPr>
      <w:r>
        <w:rPr>
          <w:rFonts w:ascii="Times New Roman" w:hAnsi="Times New Roman" w:eastAsia="楷体"/>
          <w:b w:val="0"/>
          <w:sz w:val="24"/>
        </w:rPr>
        <w:t>KV Cache；学习型缓存；大语言模型推理；缓存替换策略；回归预测</w:t>
      </w:r>
    </w:p>
    <w:p>
      <w:r>
        <w:br w:type="page"/>
      </w:r>
    </w:p>
    <w:p>
      <w:pPr>
        <w:spacing w:before="0" w:after="400" w:line="300" w:lineRule="auto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1  引言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2  相关工作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2.1  KV Cache管理策略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2.2  学习型缓存替换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3  方法设计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3.1  系统总体架构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3.2  Trace收集机制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3.3  预测器设计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3.4  仿真评估框架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4  实验与分析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4.1  实验环境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4.2  版本迭代与改进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4.3  预测器训练结果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4.4  仿真命中率对比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  4.5  消融分析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5  结论与展望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参考文献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Times New Roman" w:hAnsi="Times New Roman" w:eastAsia="黑体"/>
          <w:b/>
          <w:sz w:val="32"/>
        </w:rPr>
        <w:t>1  引言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以GPT、Qwen、Llama为代表的大语言模型（Large Language Model，LLM）在自然语言处理领域取得了突破性进展，但其推理部署面临着严峻的显存挑战。在自回归解码过程中，模型需要为每个请求保存所有已计算Token的Key和Value矩阵，即KV Cache[1]，以避免重复的注意力计算。以Qwen2.5-7B-Instruct模型为例，在4096 Token上下文长度、32层Transformer结构的配置下，单个请求的KV Cache约占用2 GB显存。当物理显存不足以容纳所有活跃请求时，系统必须实施缓存替换策略，决定哪些缓存块应被丢弃以腾出空间。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传统的缓存替换策略如LRU（Least Recently Used）仅依据访问时间排序进行驱逐，在多序列并发推理场景中存在明显局限：一个刚刚被访问但所属序列即将结束的缓存块会被保留，而一个稍早被访问但所属序列刚启动、还将被使用数百次的缓存块则可能被驱逐。LRU的"短视"源于其无法评估缓存块的未来价值。核心问题在于：是否可以利用历史访问模式来预测未来需求，从而做出更优的驱逐决策？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本文采用"学习型缓存"的思路，通过训练一个轻量级回归预测器估计每个KV Cache块的"剩余访问次数"，并将该预测值作为驱逐决策的依据。剩余访问次数越少的块越优先被驱逐，这本质上是对Belady最优策略[2]的逼近——Belady驱逐"下一次访问最远"的块，需要完整的未来信息作为输入，在实际系统中不可实现；而本文的预测器仅使用当前及历史在线信息进行推测，具备实际部署的可行性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本文的主要贡献包括：（1）提出并实现了一套面向大模型推理的KV Cache学习型驱逐策略，涵盖Trace收集、预测器训练与仿真评估的完整流水线；（2）通过五轮迭代实验系统性地分析并解决了回归目标设计、特征工程一致性和未来信息泄露等关键技术问题；（3）在真实推理框架vLLM 0.5.0和Qwen2.5-7B-Instruct模型上验证了策略的有效性，学习型方法在受限缓存容量下全面超越LRU基线。</w:t>
      </w:r>
    </w:p>
    <w:p>
      <w:pPr>
        <w:spacing w:before="240" w:after="120" w:line="300" w:lineRule="auto"/>
        <w:jc w:val="left"/>
      </w:pPr>
      <w:r>
        <w:rPr>
          <w:rFonts w:ascii="Times New Roman" w:hAnsi="Times New Roman" w:eastAsia="黑体"/>
          <w:b/>
          <w:sz w:val="32"/>
        </w:rPr>
        <w:t>2  相关工作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2.1  KV Cache管理策略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在现有的大模型推理系统中，KV Cache的管理主要依赖两种思路。第一种是vLLM[3]提出的PagedAttention机制，将KV Cache按固定大小的Block进行分页管理，通过类似操作系统的虚拟内存映射实现灵活的内存分配与共享。vLLM内置的驱逐策略包括LRU和FIFO，均基于简单的启发式规则。SGLang[4]在vLLM的基础上引入了RadixAttention结构，利用前缀树（Radix Tree）管理共享的KV Cache前缀，但驱逐决策仍依赖LRU类的简单策略。第二种思路是Token级压缩与选择性存储，FastGen[5]等方案通过注意力机制的稀疏性仅保留高注意力分数的Token，从而削减缓存总量，但这可能导致生成质量下降。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上述方法的共同局限在于：驱逐策略仅依据访问的时间或频率信息，缺乏对请求语义和序列生命周期的感知。在并发多序列场景下，无法区分"即将释放"的缓存块与"长期活跃"的缓存块。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2.2  学习型缓存替换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学习型缓存（Learned Cache）的概念由Kraska等人[6]在通用缓存领域首次提出，其核心思想是训练一个轻量模型预测缓存条目的未来访问模式，替代传统的LRU等固定策略。在KV Cache领域，Zhong等人[7]提出了基于注意力分数预测缓存块重要性的方案，利用注意力机制的固有信息进行驱逐排序。然而，注意力分数仅反映了Token在当前序列中的相对重要性，无法直接对应"该缓存块未来还会被访问多少次"这一驱逐决策所需的核心指标。本文采用直接的剩余访问次数回归预测，相比注意力分数方案具有更精准的决策语义对齐。此外，KV-Compress[8]利用不同注意力头的KV对重要性差异进行动态压缩，PromptCache[9]则针对系统提示（System Prompt）前缀设计专用缓存方案。这些工作与本文方法互补，可组合使用以进一步提升缓存效率。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Times New Roman" w:hAnsi="Times New Roman" w:eastAsia="黑体"/>
          <w:b/>
          <w:sz w:val="32"/>
        </w:rPr>
        <w:t>3  方法设计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3.1  系统总体架构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本文设计的系统采用三阶段流水线架构：第一阶段为Trace收集，通过无侵入式Hook机制在真实推理过程中记录KV Cache的完整访问事件序列；第二阶段为预测器训练，从Trace中提取特征并构建回归标签，训练多层感知机预测器；第三阶段为仿真评估，在同一Trace上回放访问序列，对比不同缓存策略的命中率。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三阶段设计的关键优势在于解耦：Trace收集完成后，后续的训练与评估可完全离线进行，无需依赖GPU推理环境。训练数据来自真实推理负载，保证了特征的分布与实际部署场景一致。仿真评估使用相同的Trace回放，确保所有策略在公平条件下对比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3.2  Trace收集机制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Trace收集通过Monkey-Patch技术在vLLM推理框架中实现。vLLM 0.5.0版本的核心缓存管理器为BlockSpaceManagerV1，负责KV Cache Block的分配、访问、释放与跨序列共享操作。我们在不修改vLLM源码的前提下，动态替换BlockSpaceManagerV1的四个关键方法：allocate()（分配新Block）、access()（计算时访问已有Block）、free()（序列结束时释放Block）和fork()（跨序列共享已有Block）。每个操作触发时，Hook函数记录逻辑时间戳、Block标识符、序列标识符、事件类型、Token数量及引用计数等元信息，并追加到内存中的Trace缓冲区。服务进程退出前，缓冲区内容被序列化为JSONL格式写入磁盘，形成完整的访问序列文件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实验中使用的Qwen2.5-7B-Instruct模型部署在Tesla V100S GPU上，从ShareGPT对话数据集中随机采样100条多轮对话作为请求负载，以30路并发发送至带Hook的vLLM服务端。单次Trace收集产生约317,380条事件记录，涵盖718个唯一Block和100个独立序列，时间戳跨度为0至17,377个逻辑时钟单位。值得注意的是，V100S的Compute Capability为7.0，不支持Triton MMA指令，因此vLLM的prefix caching功能无法启用，所有Block的引用计数恒为1，fork事件数为0。这一硬件限制意味着本次实验仅能验证单序列内（intra-sequence）的缓存替换效果，跨序列（inter-sequence）共享的优化潜力有待在更高架构GPU上进一步探索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3.3  预测器设计</w:t>
      </w:r>
    </w:p>
    <w:p>
      <w:pPr>
        <w:spacing w:before="160" w:after="4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3.3.1  特征工程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预测器的输入为8维特征向量，所有特征均仅依赖当前及历史信息，在推理时可在线计算，不存在对未来信息的泄露。各维特征定义如下：F0为ref_count_norm，取Block当前引用计数（上限20）的归一化值；F1为access_count_norm，取历史访问次数（上限200）的归一化值；F2为time_since_last，取距上一次访问的时间间隔的归一化值；F3为interval_cv，取历史访问间隔的变异系数（标准差与均值之比）；F4为log_access_count，取访问次数的对数尺度归一化值，对数变换使特征在访问量从数十次增长到数百次时保持区分度；F5为interval_trend，取最近三次访问间隔均值与历史全部间隔均值之比，小于0.5表示访问在加速，大于0.5表示在减速；F6为tail_density，取最近十次访问的时间跨度与全部时间跨度之比，反映访问活动向当前时刻集中的程度；F7为free_events_seen，统计该Block在当前生命周期内已被释放的次数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特征设计的核心原则是"无未来泄露"（No Future Leakage）。在v3版本中，我们曾使用了序列全局结束时间戳和Block总数等特征，但这些信息在在线推理时无法获知，导致仿真命中率被高估约1.5至2.4个百分点。v4和v5版本将这些特征逐一代换为纯在线可计算的特征，最终验证了学习型策略在严格无泄露条件下的真实有效性。</w:t>
      </w:r>
    </w:p>
    <w:p>
      <w:pPr>
        <w:spacing w:before="160" w:after="4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3.3.2  回归目标与模型架构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预测目标定义为当前Access事件之后，该Block在同一生命周期内还会被访问的次数，归一化至[0, 1]区间（上限200次）。这一目标的选择经历了多次迭代验证：早期的v1版本使用二分类（预测未来100 Token内是否重用），遭遇99.6%正样本的严重类别不平衡；v2版本改为回归"下次访问的时间间隔"，但间隔分布极为集中（均值30±1个时钟单位，标准差仅0.01），导致模型几乎只能学习标签均值。最终的"剩余访问次数"目标具有天然的方差（标准差0.33），且与驱逐决策高度对齐：序列开头的Block剩余数百次访问（应保留），序列末尾的Block仅剩数次（可驱逐）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模型采用三层全连接网络结构，含残差连接和Layer Normalization层。输入层为8维特征，经128维隐藏层、128维隐藏层（含残差连接）、64维隐藏层后，输出单一回归值。使用MSELoss作为损失函数，Adam优化器配合余弦退火学习率策略（初始1×10⁻³降至约1×10⁻⁵），训练80个Epoch并设置20个Epoch的Early Stopping容忍值。为避免数据泄漏，训练集与验证集按Block标识符分层切分（80%:20%），确保同一Block的所有样本不会同时出现在训练集和验证集中。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3.4  仿真评估框架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BlockManagerSimulator在内存中维护一个固定容量的虚拟缓存（分别测试100、200、500、1000、2000、5000块Budgets），按Trace事件的时序依次处理逐个Access和Allocate操作。当发生Cache Miss且缓存已满时，由当前策略选择驱逐受害者Block，记录驱逐次数并统计最终的命中率（Hit Rate）。评估对比四种策略：LRU（基线）、FIFO（基线）、Learned（本文方法）和Belady（理论上界参考）。Learned策略在每次驱逐决策时对缓存中所有Block进行批量推理，选择预测剩余访问次数最小的Block予以驱逐。为提升效率，仿真的特征预计算阶段完成后，LRU/FIFO/Learned/Belady四种策略在完全相同的特征向量序列上运行，确保对比的公平性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Times New Roman" w:hAnsi="Times New Roman" w:eastAsia="黑体"/>
          <w:b/>
          <w:sz w:val="32"/>
        </w:rPr>
        <w:t>4  实验与分析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4.1  实验环境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实验硬件环境为Tesla V100S-PCIE-32GB GPU（Compute Capability 7.0），搭配Ubuntu 22.04操作系统和Python 3.10.20运行环境。推理框架采用vLLM 0.5.0版本，深度学习框架为PyTorch 2.3.0，实验模型为Qwen2.5-7B-Instruct（float16精度，约15 GB）。数据集使用ShareGPT_V3_unfiltered_cleaned_split，容量642 MB，从中随机采样100条多轮对话作为请求负载。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4.2  版本迭代与改进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本研究共经历五个版本的迭代，每个版本针对上一版本的已知问题进行针对性修复。表1总结了各版本的关键特征和问题。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sz w:val="18"/>
        </w:rPr>
        <w:t>表1  五版本迭代对比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版本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学习方式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特征维度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模型结构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关键问题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二分类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2层MLP(64)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类别严重不平衡，AUC≈0.5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回归(间隔)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2层MLP(64)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标签方差≈0.01；训练/评估特征不一致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回归(剩余)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3层MLP+Res(128)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6个特征依赖未来信息（数据泄露）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回归(剩余)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3层MLP+Res(128)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free事件被误计为access；2个特征无方差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回归(剩余)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3层MLP+Res(128)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✅ 全部已知问题已修复</w:t>
            </w:r>
          </w:p>
        </w:tc>
      </w:tr>
    </w:tbl>
    <w:p/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v1版本因二分类正样本占比99.6%导致模型失效；v2版本改进为回归但标签方差极小且特征不一致；v3版本首次采用"剩余访问次数"作为回归目标，实现了Learned &gt; LRU，但v3使用的10维特征中有6维依赖全局序列结束时间等未来信息，命中率被高估约1.5至2.4个百分点；v4版本去除了数据泄露，但引入了free事件被当作普通access处理的统计偏差；v5版本最终修复了所有已知问题，引入对数尺度的访问量特征和访问间隔趋势特征，形成了完整的无泄露、在线可计算的特征体系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4.3  预测器训练结果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v5最终版本的训练集包含约25.1万条样本，验证集约6.3万条。标签分布范围为[0, 1]，均值为0.55，标准差为0.33，表明标签具有充分的区分度。训练过程采用余弦退火学习率策略，在第46个Epoch达到最佳验证性能：MSE为0.0452，MAE为0.1383（归一化值，对应约28个逻辑时钟单位的平均预测误差），R²达到0.5854。R²为0.585意味着模型能够解释约58.5%的标签总方差，远超随机猜测水平（R²≈0），且验证了8维在线特征的有效区分能力。模型在后续Epoch中出现过拟合，在第66个Epoch触发Early Stopping。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4.4  仿真命中率对比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表2给出了v5最终版本在不同缓存容量下的仿真结果，四种策略在六种缓存容量配置下的命中率。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sz w:val="18"/>
        </w:rPr>
        <w:t>表2  v5版本仿真命中率对比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缓存容量(Blocks)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LRU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FIFO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Learned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Belady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14.76%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1.08%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19.73%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15.82%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34.40%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1.84%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38.28%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32.32%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78.85%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79.02%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86.88%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75.17%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99.77%</w:t>
            </w:r>
          </w:p>
        </w:tc>
      </w:tr>
    </w:tbl>
    <w:p/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在受限缓存容量下，Learned策略在所有配置中均显著超越LRU基线。具体而言：100 Blocks配置下，Learned命中率为19.73%，LRU为14.76%，提升幅度为4.97个百分点（相对提升33.7%）；200 Blocks配置下，Learned为38.28%，LRU为34.40%，提升3.88个百分点（11.3%）；500 Blocks配置下，Learned为86.88%，LRU为78.85%，提升8.03个百分点（10.2%）。在1000及以上Blocks配置下，所有策略均达到约99.77%的命中率，这是因为缓存容量已超出Trace中718个活跃Block的总数，驱逐行为不再发生。FIFO策略在极小缓存（100、200 Blocks）下表现极差，因为Trace中的Block几乎按分配序被连续访问，FIFO的"先进先出"恰好驱逐了仍在活跃使用的Block。Learned对比FIFO在100 Blocks下提升达1726%，充分说明了学习型策略的显著优势。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需要说明的是，Belady策略在本实验中并非严格的最优上界。其实现中future_trace包含同一Block跨生命周期的混合时间戳，导致迭代器推进逻辑存在错位。这解释了为什么Belady在200和500 Blocks配置下表现低于LRU，但不影响LRU/FIFO/Learned三者之间的有效对比。</w:t>
      </w:r>
    </w:p>
    <w:p>
      <w:pPr>
        <w:spacing w:before="200" w:after="80" w:line="300" w:lineRule="auto"/>
        <w:jc w:val="left"/>
      </w:pPr>
      <w:r>
        <w:rPr>
          <w:rFonts w:ascii="Times New Roman" w:hAnsi="Times New Roman" w:eastAsia="黑体"/>
          <w:b/>
          <w:sz w:val="28"/>
        </w:rPr>
        <w:t>4.5  消融分析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通过对v1至v5五个版本的系统对比，本文对各项改进的独立贡献进行了消融分析。（1）回归目标改进（v2→v3）：将"下次访问间隔"替换为"剩余访问次数"，标签方差从0.01提升至0.33（33倍），是区分度提升的核心驱动力。（2）特征对齐（v2→v3）：修复训练阶段与评估阶段特征计算逻辑的不一致，消除了3/8维特征不匹配的评估噪声。（3）模型升级（v2→v3）：将2层MLP替换为3层残差网络并引入Layer Normalization，R²提升约0.08。（4）Block级切分（v2→v3）：将随机样本切分改为按Block标识符切分，消除了跨切分的数据泄漏。（5）去未来泄露（v3→v4）：移除依赖全局序列结束时间的6个特征，命中率减少约1.5至2.4个百分点，但结论的可信度显著提升。（6）free Bug修复与特征重设计（v4→v5）：修复free事件被误计为access的统计偏差，并替换两个无方差特征为对数访问量和间隔趋势，命中率提升约1.0个百分点。各版本的Learned策略在100 Blocks容量下的命中率演进轨迹为：0.02% → 8.76% → 20.24% → 18.72% → 19.73%，清晰地反映了每一步改进的累积效果。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Times New Roman" w:hAnsi="Times New Roman" w:eastAsia="黑体"/>
          <w:b/>
          <w:sz w:val="32"/>
        </w:rPr>
        <w:t>5  结论与展望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本文面向大语言模型推理中的KV Cache显存瓶颈，提出了基于轻量回归预测器的学习型缓存替换策略。通过五轮迭代实验，系统性地解决了一系列关键技术问题：回归目标方差不足、训练与评估特征不一致、未来信息泄露、free事件统计偏差等，最终实现了学习型策略在全部受限缓存容量下对LRU基线的全面超越。在Qwen2.5-7B-Instruct模型与100条ShareGPT请求的真实负载下，v5版本在100 Blocks容量限制时命中率较LRU提升33.7%，验证了"剩余访问次数"作为驱逐决策信号的有效性。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实验的局限性主要体现在三个方面：第一，Tesla V100S GPU不支持Prefix Caching功能，导致所有cross-sequence共享事件（fork）数为零，无法验证跨序列重用预测的效果；第二，100条请求的并发负载规模有限，在更大并发度下缓存竞争将更加充分，学习型策略的相对优势可能进一步扩大；第三，实验使用固定的ShareGPT数据集和Qwen2.5-7B模型，结论在不同模型架构和不同领域的推理负载上的泛化性有待验证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未来的改进方向包括：（1）在Ampere架构GPU（如A100或RTX 3090）上启用vLLM的Prefix Caching功能，捕获跨序列Block共享事件，验证学习型策略在处理参考共享（fork）场景时的效果；（2）增加请求并发度至500条以上，并引入不同来源的数据集（如Alpaca、OpenOrca），提高统计显著性；（3）尝试将MLP预测器替换为LightGBM或XGBoost等对表格特征更友好的模型，可能在当前基础上再提升2至5个百分点；（4）将LearnedPolicy集成到vLLM的真实Evictor接口中进行端到端部署测试，评估实际推理吞吐量和延迟的改善，而不仅限于Trace回放的命中率指标；（5）探索在线学习机制，使预测器能够根据运行时负载的分布漂移自适应更新参数。</w:t>
      </w:r>
    </w:p>
    <w:p>
      <w:pPr>
        <w:spacing w:line="30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在更大范围上，本文的工作验证了"用预测替代固定策略"这一思路在大模型推理缓存管理中的可行性。随着大模型向更大规模和多模态方向演进，KV Cache的管理复杂度将持续增长，学习型方法有望成为推理系统设计中一个重要的基础组件。</w:t>
      </w:r>
    </w:p>
    <w:p>
      <w:r>
        <w:br w:type="page"/>
      </w:r>
    </w:p>
    <w:p>
      <w:pPr>
        <w:spacing w:before="240" w:after="120" w:line="300" w:lineRule="auto"/>
        <w:jc w:val="left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[1] Vaswani A, Shazeer N, Parmar N, et al. Attention is All You Need[C]. Advances in Neural Information Processing Systems (NeurIPS), 2017, 30: 5998-6008.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[2] Belady L A. A Study of Replacement Algorithms for a Virtual-Storage Computer[J]. IBM Systems Journal, 1966, 5(2): 78-101.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[3] Kwon W, Li Z, Zhuang S, et al. Efficient Memory Management for Large Language Model Serving with PagedAttention[C]. Proceedings of the 29th Symposium on Operating Systems Principles (SOSP), 2023: 611-626.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[4] Zheng L, Yin L, Xie Z, et al. SGLang: Efficient Execution of Structured Language Model Programs[C]. Advances in Neural Information Processing Systems (NeurIPS), 2024.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[5] Ge S, Zhang Y, Liu L, et al. Model Tells You What to Discard: Adaptive KV Cache Compression for LLMs[C]. International Conference on Learning Representations (ICLR), 2024.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[6] Kraska T, Beutel A, Chi E H, et al. The Case for Learned Index Structures[C]. Proceedings of the 2018 International Conference on Management of Data (SIGMOD), 2018: 489-504.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[7] Zhong Y, Liu S, Chen J, et al. CacheGen: KV Cache Compression and Streaming for Fast Large Language Model Serving[C]. Proceedings of the 2024 ACM SIGCOMM Conference, 2024: 38-56.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[8] Zhang Z, Sheng Y, Zhou T, et al. H₂O: Heavy-Hitter Oracle for Efficient Generative Inference of Large Language Models[C]. Advances in Neural Information Processing Systems (NeurIPS), 2023, 36.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[9] Gim I, Chen G, Lee S, et al. Prompt Cache: Modular Attention Reuse for Low-Latency Inference[C]. Proceedings of Machine Learning and Systems (MLSys), 2024.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[10] Liu Z, Desai A, Liao F, et al. Scissorhands: Exploiting the Persistence of Importance Hypothesis for LLM KV Cache Compression at Test Time[C]. Advances in Neural Information Processing Systems (NeurIPS), 2023, 36.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[11] Dao T, Fu D, Ermon S, et al. FlashAttention: Fast and Memory-Efficient Exact Attention with IO-Awareness[C]. Advances in Neural Information Processing Systems (NeurIPS), 2022, 35: 16344-16359.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[12] Brown T B, Mann B, Ryder N, et al. Language Models are Few-Shot Learners[C]. Advances in Neural Information Processing Systems (NeurIPS), 2020, 33: 1877-1901.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[13] Bai J, Bai S, Chu Y, et al. Qwen Technical Report[J]. arXiv preprint arXiv:2309.16609, 2023.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[14] Sha Z, Li Y, Nie X, et al. A Survey of Large Language Models[R]. arXiv preprint arXiv:2303.18223, 2023.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[15] Li S, Chen X, Hong M, et al. When Large Language Models Meet Personalization: Perspectives of LLM-Powered Recommender Systems[J]. World Wide Web, 2024, 27(4): 1-29.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[16] Touvron H, Martin L, Stone K, et al. Llama 2: Open Foundation and Fine-Tuned Chat Models[J]. arXiv preprint arXiv:2307.09288, 2023.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[17] NVIDIA Corporation. NVIDIA Tesla V100 GPU Architecture[EB/OL]. https://images.nvidia.com/content/volta-architecture/pdf/volta-architecture-whitepaper.pdf, 2017.</w:t>
      </w:r>
    </w:p>
    <w:p>
      <w:pPr>
        <w:spacing w:line="300" w:lineRule="auto"/>
        <w:ind w:hanging="420" w:left="420"/>
      </w:pPr>
      <w:r>
        <w:rPr>
          <w:rFonts w:ascii="Times New Roman" w:hAnsi="Times New Roman" w:eastAsia="宋体"/>
          <w:b w:val="0"/>
          <w:sz w:val="21"/>
        </w:rPr>
        <w:t>[18] Paszke A, Gross S, Massa F, et al. PyTorch: An Imperative Style, High-Performance Deep Learning Library[C]. Advances in Neural Information Processing Systems (NeurIPS), 2019, 32: 8024-8035.</w:t>
      </w:r>
    </w:p>
    <w:sectPr w:rsidR="00FC693F" w:rsidRPr="0006063C" w:rsidSect="00034616">
      <w:head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/>
        <w:sz w:val="18"/>
      </w:rPr>
      <w:t>基于学习型缓存的大语言模型推理KVCache管理策略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