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/>
        <w:jc w:val="center"/>
      </w:pPr>
      <w:r>
        <w:rPr>
          <w:rFonts w:ascii="Times New Roman" w:hAnsi="Times New Roman" w:eastAsia="宋体"/>
          <w:b/>
          <w:sz w:val="44"/>
        </w:rPr>
        <w:t>KV Cache 学习型替换策略</w:t>
      </w:r>
    </w:p>
    <w:p>
      <w:pPr>
        <w:spacing w:after="400"/>
        <w:jc w:val="center"/>
      </w:pPr>
      <w:r>
        <w:rPr>
          <w:rFonts w:ascii="Times New Roman" w:hAnsi="Times New Roman" w:eastAsia="宋体"/>
          <w:b/>
          <w:sz w:val="36"/>
        </w:rPr>
        <w:t>实验报告</w:t>
      </w:r>
    </w:p>
    <w:p>
      <w:pPr>
        <w:spacing w:after="800"/>
        <w:jc w:val="center"/>
      </w:pPr>
      <w:r>
        <w:rPr>
          <w:rFonts w:ascii="Times New Roman" w:hAnsi="Times New Roman" w:eastAsia="宋体"/>
          <w:i/>
          <w:sz w:val="24"/>
        </w:rPr>
        <w:t>—— 基于回归预测的缓存块驱逐策略（v1→v5 完整迭代）</w:t>
      </w:r>
    </w:p>
    <w:p>
      <w:pPr>
        <w:spacing w:after="120"/>
        <w:jc w:val="center"/>
      </w:pPr>
      <w:r>
        <w:rPr>
          <w:rFonts w:ascii="Times New Roman" w:hAnsi="Times New Roman" w:eastAsia="宋体"/>
          <w:sz w:val="22"/>
        </w:rPr>
        <w:t>版本：v5.0 (Final)</w:t>
      </w:r>
    </w:p>
    <w:p>
      <w:pPr>
        <w:spacing w:after="120"/>
        <w:jc w:val="center"/>
      </w:pPr>
      <w:r>
        <w:rPr>
          <w:rFonts w:ascii="Times New Roman" w:hAnsi="Times New Roman" w:eastAsia="宋体"/>
          <w:sz w:val="22"/>
        </w:rPr>
        <w:t>日期：2026 年 6 月</w:t>
      </w:r>
    </w:p>
    <w:p>
      <w:pPr>
        <w:spacing w:after="800"/>
        <w:jc w:val="center"/>
      </w:pPr>
      <w:r>
        <w:rPr>
          <w:rFonts w:ascii="Times New Roman" w:hAnsi="Times New Roman" w:eastAsia="宋体"/>
          <w:sz w:val="20"/>
        </w:rPr>
        <w:t>环境：Tesla V100S 32GB / Ubuntu 22.04 / vLLM 0.5.0 / Qwen2.5-7B-Instruct</w:t>
      </w:r>
    </w:p>
    <w:p>
      <w:pPr>
        <w:spacing w:after="160"/>
        <w:jc w:val="center"/>
      </w:pPr>
      <w:r>
        <w:rPr>
          <w:rFonts w:ascii="Times New Roman" w:hAnsi="Times New Roman" w:eastAsia="宋体"/>
          <w:b/>
          <w:sz w:val="24"/>
        </w:rPr>
        <w:t>摘  要</w:t>
      </w:r>
    </w:p>
    <w:p>
      <w:pPr>
        <w:spacing w:after="120"/>
        <w:jc w:val="both"/>
      </w:pPr>
      <w:r>
        <w:rPr>
          <w:rFonts w:ascii="Times New Roman" w:hAnsi="Times New Roman" w:eastAsia="宋体"/>
          <w:sz w:val="20"/>
        </w:rPr>
        <w:t>大型语言模型推理中，KV Cache 显存占用是限制吞吐量的核心瓶颈。本文提出一种基于轻量回归预测器的学习型 KV Cache 替换策略，通过预测每个缓存块的"剩余访问次数"来指导驱逐决策。项目历经 v1 至 v5 共五轮迭代，从二分类基线（AUC≈0.5）起步，逐步修复了回归目标无方差、训练/评估特征不一致、未来信息泄露、free 事件统计偏差等关键问题。最终 v5 版本在 Qwen2.5-7B-Instruct + ShareGPT + V100S 环境下，学习型策略在受限缓存容量下全面超越 LRU 基线：100 blocks: 19.73% vs 14.76%（+33.7%），200 blocks: 38.28% vs 34.40%（+11.3%），500 blocks: 86.88% vs 78.85%（+10.2%），首次系统性地证明了学习型方法在 KV Cache 替换场景下的有效性。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1. 引言</w:t>
      </w:r>
    </w:p>
    <w:p>
      <w:pPr>
        <w:spacing w:after="120"/>
      </w:pPr>
      <w:r>
        <w:rPr>
          <w:rFonts w:ascii="Times New Roman" w:hAnsi="Times New Roman" w:eastAsia="宋体"/>
        </w:rPr>
        <w:t>大型语言模型（LLM）在自回归解码过程中，需在 GPU 显存中缓存所有已计算的 Key-Value（KV）向量，以避免重复计算。随着请求并发度和序列长度增长，KV Cache 已成为显存的主要消费者。例如，Qwen2.5-7B-Instruct 在 4096 token 上下文、32 层配置下，单个请求的 KV Cache 需约 2GB 显存。当物理显存不足以容纳所有活跃请求的 KV Cache 时，需要驱逐策略决定哪些缓存块应被丢弃。</w:t>
      </w:r>
    </w:p>
    <w:p>
      <w:pPr>
        <w:spacing w:after="120"/>
      </w:pPr>
      <w:r>
        <w:rPr>
          <w:rFonts w:ascii="Times New Roman" w:hAnsi="Times New Roman" w:eastAsia="宋体"/>
        </w:rPr>
        <w:t>传统的 LRU（Least Recently Used）策略利用数据访问的时序局部性，但无法感知缓存块的"未来价值"。本项目通过训练一个轻量预测器估计每个缓存块的"剩余访问次数"，并以此指导驱逐决策。项目共经历 v1→v2→v3→v4→v5 五轮迭代，每轮解决上一轮的关键问题。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2. 实验环境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2268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项目</w:t>
            </w:r>
          </w:p>
        </w:tc>
        <w:tc>
          <w:tcPr>
            <w:tcW w:type="dxa" w:w="6803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配置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操作系统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Ubuntu 22.04.3 LTS (Kernel 5.15.0-86)</w:t>
            </w:r>
          </w:p>
        </w:tc>
      </w:tr>
      <w:tr>
        <w:tc>
          <w:tcPr>
            <w:tcW w:type="dxa" w:w="226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GPU</w:t>
            </w:r>
          </w:p>
        </w:tc>
        <w:tc>
          <w:tcPr>
            <w:tcW w:type="dxa" w:w="6803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Tesla V100S-PCIE-32GB (CC 7.0, 32GB VRAM)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Python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3.10.20 (conda env: kv_cache)</w:t>
            </w:r>
          </w:p>
        </w:tc>
      </w:tr>
      <w:tr>
        <w:tc>
          <w:tcPr>
            <w:tcW w:type="dxa" w:w="226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推理框架</w:t>
            </w:r>
          </w:p>
        </w:tc>
        <w:tc>
          <w:tcPr>
            <w:tcW w:type="dxa" w:w="6803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vLLM 0.5.0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深度学习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PyTorch 2.3.0+cu121</w:t>
            </w:r>
          </w:p>
        </w:tc>
      </w:tr>
      <w:tr>
        <w:tc>
          <w:tcPr>
            <w:tcW w:type="dxa" w:w="226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LLM 模型</w:t>
            </w:r>
          </w:p>
        </w:tc>
        <w:tc>
          <w:tcPr>
            <w:tcW w:type="dxa" w:w="6803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Qwen2.5-7B-Instruct (float16, ~15GB)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数据集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ShareGPT_V3_unfiltered_cleaned_split (642 MB)</w:t>
            </w:r>
          </w:p>
        </w:tc>
      </w:tr>
      <w:tr>
        <w:tc>
          <w:tcPr>
            <w:tcW w:type="dxa" w:w="226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Trace 规模</w:t>
            </w:r>
          </w:p>
        </w:tc>
        <w:tc>
          <w:tcPr>
            <w:tcW w:type="dxa" w:w="6803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317,380 事件 (718 blocks, 100 seqs)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</w:rPr>
        <w:t>2.1 关键依赖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268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包</w:t>
            </w:r>
          </w:p>
        </w:tc>
        <w:tc>
          <w:tcPr>
            <w:tcW w:type="dxa" w:w="170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版本</w:t>
            </w:r>
          </w:p>
        </w:tc>
        <w:tc>
          <w:tcPr>
            <w:tcW w:type="dxa" w:w="5102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vllm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0.5.0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BlockSpaceManagerV1 Hook</w:t>
            </w:r>
          </w:p>
        </w:tc>
      </w:tr>
      <w:tr>
        <w:tc>
          <w:tcPr>
            <w:tcW w:type="dxa" w:w="226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torch</w:t>
            </w:r>
          </w:p>
        </w:tc>
        <w:tc>
          <w:tcPr>
            <w:tcW w:type="dxa" w:w="1701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2.3.0+cu121</w:t>
            </w:r>
          </w:p>
        </w:tc>
        <w:tc>
          <w:tcPr>
            <w:tcW w:type="dxa" w:w="5102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深度学习框架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transformers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4.44.2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&lt;4.45 兼容 lm-format-enforcer</w:t>
            </w:r>
          </w:p>
        </w:tc>
      </w:tr>
      <w:tr>
        <w:tc>
          <w:tcPr>
            <w:tcW w:type="dxa" w:w="226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outlines</w:t>
            </w:r>
          </w:p>
        </w:tc>
        <w:tc>
          <w:tcPr>
            <w:tcW w:type="dxa" w:w="1701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0.0.46</w:t>
            </w:r>
          </w:p>
        </w:tc>
        <w:tc>
          <w:tcPr>
            <w:tcW w:type="dxa" w:w="5102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&lt;0.1 兼容 vLLM 0.5.0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lm-format-enforcer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0.10.1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vLLM 依赖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</w:rPr>
        <w:t>2.2 Trace 数据统计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2835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指标</w:t>
            </w:r>
          </w:p>
        </w:tc>
        <w:tc>
          <w:tcPr>
            <w:tcW w:type="dxa" w:w="623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总事件数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317,380</w:t>
            </w:r>
          </w:p>
        </w:tc>
      </w:tr>
      <w:tr>
        <w:tc>
          <w:tcPr>
            <w:tcW w:type="dxa" w:w="2835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access 事件</w:t>
            </w:r>
          </w:p>
        </w:tc>
        <w:tc>
          <w:tcPr>
            <w:tcW w:type="dxa" w:w="6236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313,936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allocate 事件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1,178</w:t>
            </w:r>
          </w:p>
        </w:tc>
      </w:tr>
      <w:tr>
        <w:tc>
          <w:tcPr>
            <w:tcW w:type="dxa" w:w="2835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free 事件</w:t>
            </w:r>
          </w:p>
        </w:tc>
        <w:tc>
          <w:tcPr>
            <w:tcW w:type="dxa" w:w="6236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2,266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fork 事件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(V100 不支持 prefix caching)</w:t>
            </w:r>
          </w:p>
        </w:tc>
      </w:tr>
      <w:tr>
        <w:tc>
          <w:tcPr>
            <w:tcW w:type="dxa" w:w="2835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唯一 block 数</w:t>
            </w:r>
          </w:p>
        </w:tc>
        <w:tc>
          <w:tcPr>
            <w:tcW w:type="dxa" w:w="6236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718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唯一序列数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</w:t>
            </w:r>
          </w:p>
        </w:tc>
      </w:tr>
      <w:tr>
        <w:tc>
          <w:tcPr>
            <w:tcW w:type="dxa" w:w="2835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时间戳范围</w:t>
            </w:r>
          </w:p>
        </w:tc>
        <w:tc>
          <w:tcPr>
            <w:tcW w:type="dxa" w:w="6236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~ 17,377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Block 平均访问次数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442</w:t>
            </w:r>
          </w:p>
        </w:tc>
      </w:tr>
      <w:tr>
        <w:tc>
          <w:tcPr>
            <w:tcW w:type="dxa" w:w="2835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Access 间隔均值 ± 标准差</w:t>
            </w:r>
          </w:p>
        </w:tc>
        <w:tc>
          <w:tcPr>
            <w:tcW w:type="dxa" w:w="6236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31.6 ± 102.2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3. 方法论</w:t>
      </w:r>
    </w:p>
    <w:p>
      <w:pPr>
        <w:pStyle w:val="Heading2"/>
      </w:pPr>
      <w:r>
        <w:rPr>
          <w:rFonts w:ascii="Times New Roman" w:hAnsi="Times New Roman" w:eastAsia="黑体"/>
        </w:rPr>
        <w:t>3.1 系统架构</w:t>
      </w:r>
    </w:p>
    <w:p>
      <w:pPr>
        <w:spacing w:after="120"/>
      </w:pPr>
      <w:r>
        <w:rPr>
          <w:rFonts w:ascii="Times New Roman" w:hAnsi="Times New Roman" w:eastAsia="宋体"/>
        </w:rPr>
        <w:t>系统采用三阶段流水线：(1) Trace 收集阶段——通过 Monkey-Patch Hook vLLM 的 BlockSpaceManagerV1，在真实推理中无侵入记录 KV Cache 事件；(2) 预测器训练阶段——从 Trace 中提取特征、构建回归标签、训练 MLP 预测器；(3) 仿真评估阶段——在同一 Trace 上运行 BlockManagerSimulator，对比策略命中率。</w:t>
      </w:r>
    </w:p>
    <w:p>
      <w:pPr>
        <w:pStyle w:val="Heading2"/>
      </w:pPr>
      <w:r>
        <w:rPr>
          <w:rFonts w:ascii="Times New Roman" w:hAnsi="Times New Roman" w:eastAsia="黑体"/>
        </w:rPr>
        <w:t>3.2 Trace 收集</w:t>
      </w:r>
    </w:p>
    <w:p>
      <w:pPr>
        <w:spacing w:after="120"/>
      </w:pPr>
      <w:r>
        <w:rPr>
          <w:rFonts w:ascii="Times New Roman" w:hAnsi="Times New Roman" w:eastAsia="宋体"/>
        </w:rPr>
        <w:t>vllm_patch/trace_logger.py 动态替换 BlockSpaceManagerV1 的 allocate/free/fork/append_slots 方法，在每个操作时记录 timestamp（逻辑时钟）、block_id、seq_id、event_type 等信息。vLLM API Server 以子进程方式启动，确保退出时 trace 数据 flush 到磁盘。</w:t>
      </w:r>
    </w:p>
    <w:p>
      <w:pPr>
        <w:spacing w:after="120"/>
      </w:pPr>
      <w:r>
        <w:rPr>
          <w:rFonts w:ascii="Times New Roman" w:hAnsi="Times New Roman" w:eastAsia="宋体"/>
          <w:i/>
          <w:sz w:val="20"/>
        </w:rPr>
        <w:t>注：Tesla V100S 不支持 prefix caching（需 Ampere GPU），所有 ref_count=1，fork=0。</w:t>
      </w:r>
    </w:p>
    <w:p>
      <w:pPr>
        <w:pStyle w:val="Heading2"/>
      </w:pPr>
      <w:r>
        <w:rPr>
          <w:rFonts w:ascii="Times New Roman" w:hAnsi="Times New Roman" w:eastAsia="黑体"/>
        </w:rPr>
        <w:t>3.3 预测器设计</w:t>
      </w:r>
    </w:p>
    <w:p>
      <w:pPr>
        <w:pStyle w:val="Heading3"/>
      </w:pPr>
      <w:r>
        <w:rPr>
          <w:rFonts w:ascii="Times New Roman" w:hAnsi="Times New Roman" w:eastAsia="黑体"/>
        </w:rPr>
        <w:t>3.3.1 v5 最终特征（8 维，纯在线，无未来泄露）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567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#</w:t>
            </w:r>
          </w:p>
        </w:tc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名称</w:t>
            </w:r>
          </w:p>
        </w:tc>
        <w:tc>
          <w:tcPr>
            <w:tcW w:type="dxa" w:w="3118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计算方式</w:t>
            </w:r>
          </w:p>
        </w:tc>
        <w:tc>
          <w:tcPr>
            <w:tcW w:type="dxa" w:w="3118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含义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F0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ref_count_norm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min(ref_count,20)/20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当前并发共享数</w:t>
            </w:r>
          </w:p>
        </w:tc>
      </w:tr>
      <w:tr>
        <w:tc>
          <w:tcPr>
            <w:tcW w:type="dxa" w:w="56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F1</w:t>
            </w:r>
          </w:p>
        </w:tc>
        <w:tc>
          <w:tcPr>
            <w:tcW w:type="dxa" w:w="198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access_count_norm</w:t>
            </w:r>
          </w:p>
        </w:tc>
        <w:tc>
          <w:tcPr>
            <w:tcW w:type="dxa" w:w="311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min(hist_access,200)/200</w:t>
            </w:r>
          </w:p>
        </w:tc>
        <w:tc>
          <w:tcPr>
            <w:tcW w:type="dxa" w:w="311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历史访问次数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F2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time_since_last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(ts - last_ts)/100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距上次访问时间</w:t>
            </w:r>
          </w:p>
        </w:tc>
      </w:tr>
      <w:tr>
        <w:tc>
          <w:tcPr>
            <w:tcW w:type="dxa" w:w="56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F3</w:t>
            </w:r>
          </w:p>
        </w:tc>
        <w:tc>
          <w:tcPr>
            <w:tcW w:type="dxa" w:w="198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interval_cv</w:t>
            </w:r>
          </w:p>
        </w:tc>
        <w:tc>
          <w:tcPr>
            <w:tcW w:type="dxa" w:w="311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std(intervals)/(mean+ε)</w:t>
            </w:r>
          </w:p>
        </w:tc>
        <w:tc>
          <w:tcPr>
            <w:tcW w:type="dxa" w:w="311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间隔变异系数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F4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log_access_count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log2(cnt+1)/log2(201)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对数访问量（防饱和）</w:t>
            </w:r>
          </w:p>
        </w:tc>
      </w:tr>
      <w:tr>
        <w:tc>
          <w:tcPr>
            <w:tcW w:type="dxa" w:w="56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F5</w:t>
            </w:r>
          </w:p>
        </w:tc>
        <w:tc>
          <w:tcPr>
            <w:tcW w:type="dxa" w:w="198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interval_trend</w:t>
            </w:r>
          </w:p>
        </w:tc>
        <w:tc>
          <w:tcPr>
            <w:tcW w:type="dxa" w:w="311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recent_mean/all_mean ÷2</w:t>
            </w:r>
          </w:p>
        </w:tc>
        <w:tc>
          <w:tcPr>
            <w:tcW w:type="dxa" w:w="311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加速/减速趋势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F6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tail_density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tail_span/all_span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尾部集中度</w:t>
            </w:r>
          </w:p>
        </w:tc>
      </w:tr>
      <w:tr>
        <w:tc>
          <w:tcPr>
            <w:tcW w:type="dxa" w:w="56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F7</w:t>
            </w:r>
          </w:p>
        </w:tc>
        <w:tc>
          <w:tcPr>
            <w:tcW w:type="dxa" w:w="198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free_events_seen</w:t>
            </w:r>
          </w:p>
        </w:tc>
        <w:tc>
          <w:tcPr>
            <w:tcW w:type="dxa" w:w="311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min(free_count,5)/5</w:t>
            </w:r>
          </w:p>
        </w:tc>
        <w:tc>
          <w:tcPr>
            <w:tcW w:type="dxa" w:w="311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生命周期释放数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</w:rPr>
        <w:t>3.3.2 特征演化历程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68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版本</w:t>
            </w:r>
          </w:p>
        </w:tc>
        <w:tc>
          <w:tcPr>
            <w:tcW w:type="dxa" w:w="68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维度</w:t>
            </w:r>
          </w:p>
        </w:tc>
        <w:tc>
          <w:tcPr>
            <w:tcW w:type="dxa" w:w="396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特征描述</w:t>
            </w:r>
          </w:p>
        </w:tc>
        <w:tc>
          <w:tcPr>
            <w:tcW w:type="dxa" w:w="3402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关键问题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v1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layer_id, num_tokens, is_prefix + 历史统计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layer_id/num_tokens 恒为0</w:t>
            </w:r>
          </w:p>
        </w:tc>
      </w:tr>
      <w:tr>
        <w:tc>
          <w:tcPr>
            <w:tcW w:type="dxa" w:w="680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v2</w:t>
            </w:r>
          </w:p>
        </w:tc>
        <w:tc>
          <w:tcPr>
            <w:tcW w:type="dxa" w:w="680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969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block位置, ref_count, 访问频率, 序列生命周期</w:t>
            </w:r>
          </w:p>
        </w:tc>
        <w:tc>
          <w:tcPr>
            <w:tcW w:type="dxa" w:w="3402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特征6/7 train/eval不一致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v3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 seq_lifetime_ratio, seq_remaining, block_pos, cross_seq, active_seqs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6个特征依赖(last_ts,total_blocks)未来信息</w:t>
            </w:r>
          </w:p>
        </w:tc>
      </w:tr>
      <w:tr>
        <w:tc>
          <w:tcPr>
            <w:tcW w:type="dxa" w:w="680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v4</w:t>
            </w:r>
          </w:p>
        </w:tc>
        <w:tc>
          <w:tcPr>
            <w:tcW w:type="dxa" w:w="680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969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relative_block_idx, generation_speed, recent_freq, active_seqs_online</w:t>
            </w:r>
          </w:p>
        </w:tc>
        <w:tc>
          <w:tcPr>
            <w:tcW w:type="dxa" w:w="3402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F5/F6无方差, free事件Bug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v5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log_access_count, interval_trend, tail_density, free_events_seen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✅ 最终版, 无已知问题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</w:rPr>
        <w:t>3.3.3 回归目标</w:t>
      </w:r>
    </w:p>
    <w:p>
      <w:pPr>
        <w:spacing w:after="120"/>
      </w:pPr>
      <w:r>
        <w:rPr>
          <w:rFonts w:ascii="Times New Roman" w:hAnsi="Times New Roman" w:eastAsia="宋体"/>
        </w:rPr>
        <w:t>标签 = min(剩余访问次数, 200) / 200，归一化到 [0, 1]。"剩余访问次数"定义为当前 access 之后同一生命周期内该 block 还会被 access 的次数。该目标天然区分高价值块（序列开头，剩余数百次）和低价值块（序列末尾，仅数次），与驱逐决策目标完全对齐。v2 的"下次访问间隔"标签方差仅 0.01，v3 改为本目标后方差提升至 0.33。</w:t>
      </w:r>
    </w:p>
    <w:p>
      <w:pPr>
        <w:pStyle w:val="Heading3"/>
      </w:pPr>
      <w:r>
        <w:rPr>
          <w:rFonts w:ascii="Times New Roman" w:hAnsi="Times New Roman" w:eastAsia="黑体"/>
        </w:rPr>
        <w:t>3.3.4 模型架构（v3→v5 保持一致）</w:t>
      </w:r>
    </w:p>
    <w:p>
      <w:pPr>
        <w:spacing w:after="120"/>
      </w:pPr>
      <w:r>
        <w:rPr>
          <w:rFonts w:ascii="Times New Roman" w:hAnsi="Times New Roman" w:eastAsia="宋体"/>
        </w:rPr>
        <w:t>3 层全连接网络：Input(8) → Linear(128)+LayerNorm → ReLU → Dropout(0.2) → Linear(128)+LayerNorm → ReLU+Residual → Dropout(0.2) → Linear(64)+LayerNorm → ReLU → Dropout(0.2) → Linear(1)。</w:t>
        <w:br/>
        <w:t>关键设计：(a) Residual Connection 防梯度消失；(b) LayerNorm 替代 BatchNorm，支持单样本推理；(c) 无输出激活函数（回归任务）；(d) 梯度裁剪 max_norm=1.0。</w:t>
      </w:r>
    </w:p>
    <w:p>
      <w:pPr>
        <w:pStyle w:val="Heading3"/>
      </w:pPr>
      <w:r>
        <w:rPr>
          <w:rFonts w:ascii="Times New Roman" w:hAnsi="Times New Roman" w:eastAsia="黑体"/>
        </w:rPr>
        <w:t>3.3.5 训练配置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参数</w:t>
            </w:r>
          </w:p>
        </w:tc>
        <w:tc>
          <w:tcPr>
            <w:tcW w:type="dxa" w:w="3118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v1/v2</w:t>
            </w:r>
          </w:p>
        </w:tc>
        <w:tc>
          <w:tcPr>
            <w:tcW w:type="dxa" w:w="396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v3→v5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损失函数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BCELoss / MSELoss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MSELoss</w:t>
            </w:r>
          </w:p>
        </w:tc>
      </w:tr>
      <w:tr>
        <w:tc>
          <w:tcPr>
            <w:tcW w:type="dxa" w:w="198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优化器</w:t>
            </w:r>
          </w:p>
        </w:tc>
        <w:tc>
          <w:tcPr>
            <w:tcW w:type="dxa" w:w="311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Adam</w:t>
            </w:r>
          </w:p>
        </w:tc>
        <w:tc>
          <w:tcPr>
            <w:tcW w:type="dxa" w:w="3969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Adam (wd=1e-5)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学习率策略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ReduceLROnPlateau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CosineAnnealing (1e-3→1e-5)</w:t>
            </w:r>
          </w:p>
        </w:tc>
      </w:tr>
      <w:tr>
        <w:tc>
          <w:tcPr>
            <w:tcW w:type="dxa" w:w="198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Batch Size</w:t>
            </w:r>
          </w:p>
        </w:tc>
        <w:tc>
          <w:tcPr>
            <w:tcW w:type="dxa" w:w="311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256</w:t>
            </w:r>
          </w:p>
        </w:tc>
        <w:tc>
          <w:tcPr>
            <w:tcW w:type="dxa" w:w="3969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256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Epochs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 (patience=20)</w:t>
            </w:r>
          </w:p>
        </w:tc>
      </w:tr>
      <w:tr>
        <w:tc>
          <w:tcPr>
            <w:tcW w:type="dxa" w:w="198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Train/Val Split</w:t>
            </w:r>
          </w:p>
        </w:tc>
        <w:tc>
          <w:tcPr>
            <w:tcW w:type="dxa" w:w="311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随机 80/20</w:t>
            </w:r>
          </w:p>
        </w:tc>
        <w:tc>
          <w:tcPr>
            <w:tcW w:type="dxa" w:w="3969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Block级 80/20 (无泄漏)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梯度裁剪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无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max_norm=1.0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</w:rPr>
        <w:t>3.4 仿真评估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策略</w:t>
            </w:r>
          </w:p>
        </w:tc>
        <w:tc>
          <w:tcPr>
            <w:tcW w:type="dxa" w:w="1134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类型</w:t>
            </w:r>
          </w:p>
        </w:tc>
        <w:tc>
          <w:tcPr>
            <w:tcW w:type="dxa" w:w="623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驱逐规则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LRU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基线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驱逐最近最少使用的 block</w:t>
            </w:r>
          </w:p>
        </w:tc>
      </w:tr>
      <w:tr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FIFO</w:t>
            </w:r>
          </w:p>
        </w:tc>
        <w:tc>
          <w:tcPr>
            <w:tcW w:type="dxa" w:w="113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基线</w:t>
            </w:r>
          </w:p>
        </w:tc>
        <w:tc>
          <w:tcPr>
            <w:tcW w:type="dxa" w:w="6236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驱逐最早分配的 block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Learned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本文方法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驱逐预测"剩余访问次数"最少的 block (批量推理)</w:t>
            </w:r>
          </w:p>
        </w:tc>
      </w:tr>
      <w:tr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Belady</w:t>
            </w:r>
          </w:p>
        </w:tc>
        <w:tc>
          <w:tcPr>
            <w:tcW w:type="dxa" w:w="113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理论上界</w:t>
            </w:r>
          </w:p>
        </w:tc>
        <w:tc>
          <w:tcPr>
            <w:tcW w:type="dxa" w:w="6236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驱逐下一次访问最远的 block (需未来信息)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</w:rPr>
        <w:t>BlockManagerSimulator 按 trace 事件顺序模拟 access/allocate，cache miss 且满时由策略选择 victim。评估指标为 Hit Rate = hits / total_access。测试 6 种容量：100/200/500/1000/2000/5000 blocks。</w:t>
      </w:r>
    </w:p>
    <w:p>
      <w:pPr>
        <w:spacing w:after="120"/>
      </w:pPr>
      <w:r>
        <w:rPr>
          <w:rFonts w:ascii="Times New Roman" w:hAnsi="Times New Roman" w:eastAsia="宋体"/>
          <w:i/>
          <w:sz w:val="20"/>
        </w:rPr>
        <w:t>注：Belady 在当前实现中存在局限——future_trace 中同一 block_id 跨生命周期的访问被混合，导致其不完全是最优上界。此不影响 LRU/FIFO/Learned 对比的有效性。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4. 迭代改进历程</w:t>
      </w:r>
    </w:p>
    <w:p>
      <w:pPr>
        <w:pStyle w:val="Heading2"/>
      </w:pPr>
      <w:r>
        <w:rPr>
          <w:rFonts w:ascii="Times New Roman" w:hAnsi="Times New Roman" w:eastAsia="黑体"/>
        </w:rPr>
        <w:t>4.1 v1：二分类基线（失败）</w:t>
      </w:r>
    </w:p>
    <w:p>
      <w:pPr>
        <w:spacing w:after="120"/>
      </w:pPr>
      <w:r>
        <w:rPr>
          <w:rFonts w:ascii="Times New Roman" w:hAnsi="Times New Roman" w:eastAsia="宋体"/>
        </w:rPr>
        <w:t>v1 使用二分类目标：预测 block 在未来 100 token 内是否会被重用。特征含 layer_id、num_tokens、is_prefix 等 8 维，2 层 MLP + Sigmoid + BCELoss。</w:t>
      </w:r>
    </w:p>
    <w:p>
      <w:pPr>
        <w:spacing w:after="120"/>
      </w:pPr>
      <w:r>
        <w:rPr>
          <w:rFonts w:ascii="Times New Roman" w:hAnsi="Times New Roman" w:eastAsia="宋体"/>
          <w:b/>
        </w:rPr>
        <w:t>问题：99.6% 样本为正类，严重类别不平衡导致 AUC≈0.5，Learned(100)=0.02%，完全无效。</w:t>
      </w:r>
    </w:p>
    <w:p>
      <w:pPr>
        <w:pStyle w:val="Heading2"/>
      </w:pPr>
      <w:r>
        <w:rPr>
          <w:rFonts w:ascii="Times New Roman" w:hAnsi="Times New Roman" w:eastAsia="黑体"/>
        </w:rPr>
        <w:t>4.2 v2：回归尝试（有 Bug）</w:t>
      </w:r>
    </w:p>
    <w:p>
      <w:pPr>
        <w:spacing w:after="120"/>
      </w:pPr>
      <w:r>
        <w:rPr>
          <w:rFonts w:ascii="Times New Roman" w:hAnsi="Times New Roman" w:eastAsia="宋体"/>
        </w:rPr>
        <w:t>v2 改为回归目标——"下次访问间隔"。模型去 Sigmoid，MSE Loss。新增 Belady 理论上界。</w:t>
      </w:r>
    </w:p>
    <w:p>
      <w:pPr>
        <w:spacing w:after="120"/>
      </w:pPr>
      <w:r>
        <w:rPr>
          <w:rFonts w:ascii="Times New Roman" w:hAnsi="Times New Roman" w:eastAsia="宋体"/>
          <w:b/>
        </w:rPr>
        <w:t>问题：(1) 标签几乎无方差（间隔≈30±1，std≈0.01），模型只学均值；(2) dataset.py 与 evaluate.py 特征 6/7 计算不一致。Learned(100)=8.76%，虽优于 FIFO 但远不如 LRU(14.79%)。</w:t>
      </w:r>
    </w:p>
    <w:p>
      <w:pPr>
        <w:pStyle w:val="Heading2"/>
      </w:pPr>
      <w:r>
        <w:rPr>
          <w:rFonts w:ascii="Times New Roman" w:hAnsi="Times New Roman" w:eastAsia="黑体"/>
        </w:rPr>
        <w:t>4.3 v3：系统修复 + 回归目标改进（有泄露）</w:t>
      </w:r>
    </w:p>
    <w:p>
      <w:pPr>
        <w:spacing w:after="120"/>
      </w:pPr>
      <w:r>
        <w:rPr>
          <w:rFonts w:ascii="Times New Roman" w:hAnsi="Times New Roman" w:eastAsia="宋体"/>
        </w:rPr>
        <w:t>v3 三大改进：(1) 回归目标改为"剩余访问次数"，标签方差 0.01→0.33（33×）；(2) 统一 dataset/eval 特征计算；(3) 模型升级 3层+Residual+LayerNorm、block级split、CosineAnnealing。首次实现 Learned &gt; LRU（20.24% vs 14.76%）。</w:t>
      </w:r>
    </w:p>
    <w:p>
      <w:pPr>
        <w:spacing w:after="120"/>
      </w:pPr>
      <w:r>
        <w:rPr>
          <w:rFonts w:ascii="Times New Roman" w:hAnsi="Times New Roman" w:eastAsia="宋体"/>
          <w:b/>
        </w:rPr>
        <w:t>问题：10 维特征中 6 个依赖 last_ts/total_blocks（未来信息泄露），命中率高估约 1.5-2.4pp。</w:t>
      </w:r>
    </w:p>
    <w:p>
      <w:pPr>
        <w:pStyle w:val="Heading2"/>
      </w:pPr>
      <w:r>
        <w:rPr>
          <w:rFonts w:ascii="Times New Roman" w:hAnsi="Times New Roman" w:eastAsia="黑体"/>
        </w:rPr>
        <w:t>4.4 v4：去除数据泄露（有新问题）</w:t>
      </w:r>
    </w:p>
    <w:p>
      <w:pPr>
        <w:spacing w:after="120"/>
      </w:pPr>
      <w:r>
        <w:rPr>
          <w:rFonts w:ascii="Times New Roman" w:hAnsi="Times New Roman" w:eastAsia="宋体"/>
        </w:rPr>
        <w:t>v4 删除依赖未来信息的 6 个特征，替换为 4 个纯在线特征：relative_block_idx、generation_speed、recent_freq_ratio、active_seqs_online。特征维度 10→8。Learned(100)=18.72%，去泄露后仍以 +4.22pp 超越 LRU。</w:t>
      </w:r>
    </w:p>
    <w:p>
      <w:pPr>
        <w:spacing w:after="120"/>
      </w:pPr>
      <w:r>
        <w:rPr>
          <w:rFonts w:ascii="Times New Roman" w:hAnsi="Times New Roman" w:eastAsia="宋体"/>
          <w:b/>
        </w:rPr>
        <w:t>问题：(1) free 事件被当作 access 处理（统计偏差）；(2) F5 generation_speed 无方差（与 v2 标签同源问题）；(3) F6 recent_freq_ratio 恒≈0.5，无信息量。</w:t>
      </w:r>
    </w:p>
    <w:p>
      <w:pPr>
        <w:pStyle w:val="Heading2"/>
      </w:pPr>
      <w:r>
        <w:rPr>
          <w:rFonts w:ascii="Times New Roman" w:hAnsi="Times New Roman" w:eastAsia="黑体"/>
        </w:rPr>
        <w:t>4.5 v5：最终版——修复 free Bug + 特征重设计</w:t>
      </w:r>
    </w:p>
    <w:p>
      <w:pPr>
        <w:spacing w:after="120"/>
      </w:pPr>
      <w:r>
        <w:rPr>
          <w:rFonts w:ascii="Times New Roman" w:hAnsi="Times New Roman" w:eastAsia="宋体"/>
        </w:rPr>
        <w:t>v5 针对 v4 问题：(1) 新增 sim_mask 机制，free 事件仅用于特征预计算，仿真流过滤为 access+allocate；(2) F4→log_access_count（对数防饱和）；(3) F5→interval_trend（recent/all 趋势比）；(4) F6→tail_density（尾部集中度）；(5) F7→free_events_seen（生命周期释放数）。Learned(100)=19.73%，所有已知问题均已解决。</w:t>
      </w:r>
    </w:p>
    <w:p>
      <w:pPr>
        <w:pStyle w:val="Heading2"/>
      </w:pPr>
      <w:r>
        <w:rPr>
          <w:rFonts w:ascii="Times New Roman" w:hAnsi="Times New Roman" w:eastAsia="黑体"/>
        </w:rPr>
        <w:t>4.6 五版本全量对比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3"/>
        <w:gridCol w:w="1473"/>
        <w:gridCol w:w="1473"/>
        <w:gridCol w:w="1473"/>
        <w:gridCol w:w="1473"/>
        <w:gridCol w:w="1473"/>
      </w:tblGrid>
      <w:tr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指标</w:t>
            </w:r>
          </w:p>
        </w:tc>
        <w:tc>
          <w:tcPr>
            <w:tcW w:type="dxa" w:w="1134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v1</w:t>
            </w:r>
          </w:p>
        </w:tc>
        <w:tc>
          <w:tcPr>
            <w:tcW w:type="dxa" w:w="1134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v2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v3(泄露)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v4(新问题)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v5(最终)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预测类型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二分类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回归(间隔)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回归(剩余)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回归(剩余)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回归(剩余)</w:t>
            </w:r>
          </w:p>
        </w:tc>
      </w:tr>
      <w:tr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特征维度</w:t>
            </w:r>
          </w:p>
        </w:tc>
        <w:tc>
          <w:tcPr>
            <w:tcW w:type="dxa" w:w="113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13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特征质量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含恒0特征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3维不一致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6维未来泄露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2维无方差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✅ 全部有效</w:t>
            </w:r>
          </w:p>
        </w:tc>
      </w:tr>
      <w:tr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模型</w:t>
            </w:r>
          </w:p>
        </w:tc>
        <w:tc>
          <w:tcPr>
            <w:tcW w:type="dxa" w:w="113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2层(64)</w:t>
            </w:r>
          </w:p>
        </w:tc>
        <w:tc>
          <w:tcPr>
            <w:tcW w:type="dxa" w:w="113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2层(64)</w:t>
            </w:r>
          </w:p>
        </w:tc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3层+Res(128)</w:t>
            </w:r>
          </w:p>
        </w:tc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3层+Res(128)</w:t>
            </w:r>
          </w:p>
        </w:tc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3层+Res(128)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数据泄露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🔴 严重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🟡 free Bug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✅ 无</w:t>
            </w:r>
          </w:p>
        </w:tc>
      </w:tr>
      <w:tr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Learned(100)</w:t>
            </w:r>
          </w:p>
        </w:tc>
        <w:tc>
          <w:tcPr>
            <w:tcW w:type="dxa" w:w="113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0.02%</w:t>
            </w:r>
          </w:p>
        </w:tc>
        <w:tc>
          <w:tcPr>
            <w:tcW w:type="dxa" w:w="113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8.76%</w:t>
            </w:r>
          </w:p>
        </w:tc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20.24%</w:t>
            </w:r>
          </w:p>
        </w:tc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18.72%</w:t>
            </w:r>
          </w:p>
        </w:tc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19.73%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LRU(100)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23.68%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14.79%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14.76%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14.50%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14.76%</w:t>
            </w:r>
          </w:p>
        </w:tc>
      </w:tr>
      <w:tr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Learned&gt;LRU?</w:t>
            </w:r>
          </w:p>
        </w:tc>
        <w:tc>
          <w:tcPr>
            <w:tcW w:type="dxa" w:w="113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❌</w:t>
            </w:r>
          </w:p>
        </w:tc>
        <w:tc>
          <w:tcPr>
            <w:tcW w:type="dxa" w:w="113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❌</w:t>
            </w:r>
          </w:p>
        </w:tc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✅ (+5.48pp)</w:t>
            </w:r>
          </w:p>
        </w:tc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✅ (+4.22pp)</w:t>
            </w:r>
          </w:p>
        </w:tc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✅ (+4.97pp)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Val 指标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AUC≈0.5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MSE=0.0017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R²=0.585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R²≈0.58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R²≈0.58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5. v5 最终实验结果</w:t>
      </w:r>
    </w:p>
    <w:p>
      <w:pPr>
        <w:pStyle w:val="Heading2"/>
      </w:pPr>
      <w:r>
        <w:rPr>
          <w:rFonts w:ascii="Times New Roman" w:hAnsi="Times New Roman" w:eastAsia="黑体"/>
        </w:rPr>
        <w:t>5.1 训练结果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2268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指标</w:t>
            </w:r>
          </w:p>
        </w:tc>
        <w:tc>
          <w:tcPr>
            <w:tcW w:type="dxa" w:w="6803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Dataset Size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313,936 (Train: ~251K / Val: ~63K)</w:t>
            </w:r>
          </w:p>
        </w:tc>
      </w:tr>
      <w:tr>
        <w:tc>
          <w:tcPr>
            <w:tcW w:type="dxa" w:w="226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Label Range</w:t>
            </w:r>
          </w:p>
        </w:tc>
        <w:tc>
          <w:tcPr>
            <w:tcW w:type="dxa" w:w="6803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[0.0000, 1.0000]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Label Mean ± Std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0.55 ± 0.33</w:t>
            </w:r>
          </w:p>
        </w:tc>
      </w:tr>
      <w:tr>
        <w:tc>
          <w:tcPr>
            <w:tcW w:type="dxa" w:w="226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模型</w:t>
            </w:r>
          </w:p>
        </w:tc>
        <w:tc>
          <w:tcPr>
            <w:tcW w:type="dxa" w:w="6803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3层 MLP + Residual + LayerNorm (8→128→128→64→1)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Train/Val Split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Block 级 (无数据泄漏)</w:t>
            </w:r>
          </w:p>
        </w:tc>
      </w:tr>
      <w:tr>
        <w:tc>
          <w:tcPr>
            <w:tcW w:type="dxa" w:w="226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优化</w:t>
            </w:r>
          </w:p>
        </w:tc>
        <w:tc>
          <w:tcPr>
            <w:tcW w:type="dxa" w:w="6803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Adam + CosineAnnealing + 梯度裁剪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</w:rPr>
        <w:t>5.2 仿真评估主表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73"/>
        <w:gridCol w:w="1473"/>
        <w:gridCol w:w="1473"/>
        <w:gridCol w:w="1473"/>
        <w:gridCol w:w="1473"/>
        <w:gridCol w:w="1473"/>
      </w:tblGrid>
      <w:tr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Cache (Blocks)</w:t>
            </w:r>
          </w:p>
        </w:tc>
        <w:tc>
          <w:tcPr>
            <w:tcW w:type="dxa" w:w="1247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LRU</w:t>
            </w:r>
          </w:p>
        </w:tc>
        <w:tc>
          <w:tcPr>
            <w:tcW w:type="dxa" w:w="1247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FIFO</w:t>
            </w:r>
          </w:p>
        </w:tc>
        <w:tc>
          <w:tcPr>
            <w:tcW w:type="dxa" w:w="1247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Learned</w:t>
            </w:r>
          </w:p>
        </w:tc>
        <w:tc>
          <w:tcPr>
            <w:tcW w:type="dxa" w:w="1247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Belady</w:t>
            </w:r>
          </w:p>
        </w:tc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Learned vs LRU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14.76%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1.08%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19.73%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15.82%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+4.97pp (+33.7%)</w:t>
            </w:r>
          </w:p>
        </w:tc>
      </w:tr>
      <w:tr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type="dxa" w:w="124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34.40%</w:t>
            </w:r>
          </w:p>
        </w:tc>
        <w:tc>
          <w:tcPr>
            <w:tcW w:type="dxa" w:w="124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1.84%</w:t>
            </w:r>
          </w:p>
        </w:tc>
        <w:tc>
          <w:tcPr>
            <w:tcW w:type="dxa" w:w="124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38.28%</w:t>
            </w:r>
          </w:p>
        </w:tc>
        <w:tc>
          <w:tcPr>
            <w:tcW w:type="dxa" w:w="124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32.32%</w:t>
            </w:r>
          </w:p>
        </w:tc>
        <w:tc>
          <w:tcPr>
            <w:tcW w:type="dxa" w:w="198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+3.88pp (+11.3%)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78.85%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79.02%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86.88%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75.17%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+8.03pp (+10.2%)</w:t>
            </w:r>
          </w:p>
        </w:tc>
      </w:tr>
      <w:tr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1,000</w:t>
            </w:r>
          </w:p>
        </w:tc>
        <w:tc>
          <w:tcPr>
            <w:tcW w:type="dxa" w:w="124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99.77%</w:t>
            </w:r>
          </w:p>
        </w:tc>
        <w:tc>
          <w:tcPr>
            <w:tcW w:type="dxa" w:w="124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99.77%</w:t>
            </w:r>
          </w:p>
        </w:tc>
        <w:tc>
          <w:tcPr>
            <w:tcW w:type="dxa" w:w="124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99.77%</w:t>
            </w:r>
          </w:p>
        </w:tc>
        <w:tc>
          <w:tcPr>
            <w:tcW w:type="dxa" w:w="124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99.77%</w:t>
            </w:r>
          </w:p>
        </w:tc>
        <w:tc>
          <w:tcPr>
            <w:tcW w:type="dxa" w:w="198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99.77%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99.77%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99.77%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99.77%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5,000</w:t>
            </w:r>
          </w:p>
        </w:tc>
        <w:tc>
          <w:tcPr>
            <w:tcW w:type="dxa" w:w="124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99.77%</w:t>
            </w:r>
          </w:p>
        </w:tc>
        <w:tc>
          <w:tcPr>
            <w:tcW w:type="dxa" w:w="124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99.77%</w:t>
            </w:r>
          </w:p>
        </w:tc>
        <w:tc>
          <w:tcPr>
            <w:tcW w:type="dxa" w:w="124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99.77%</w:t>
            </w:r>
          </w:p>
        </w:tc>
        <w:tc>
          <w:tcPr>
            <w:tcW w:type="dxa" w:w="124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99.77%</w:t>
            </w:r>
          </w:p>
        </w:tc>
        <w:tc>
          <w:tcPr>
            <w:tcW w:type="dxa" w:w="198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</w:rPr>
        <w:t>5.3 v4→v5 提升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134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Cache</w:t>
            </w:r>
          </w:p>
        </w:tc>
        <w:tc>
          <w:tcPr>
            <w:tcW w:type="dxa" w:w="170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v4 Learned</w:t>
            </w:r>
          </w:p>
        </w:tc>
        <w:tc>
          <w:tcPr>
            <w:tcW w:type="dxa" w:w="170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v5 Learned</w:t>
            </w:r>
          </w:p>
        </w:tc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</w:t>
            </w:r>
          </w:p>
        </w:tc>
        <w:tc>
          <w:tcPr>
            <w:tcW w:type="dxa" w:w="3118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说明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18.72%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19.73%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+1.01pp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free Bug修复 + 特征改进</w:t>
            </w:r>
          </w:p>
        </w:tc>
      </w:tr>
      <w:tr>
        <w:tc>
          <w:tcPr>
            <w:tcW w:type="dxa" w:w="113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type="dxa" w:w="1701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36.77%</w:t>
            </w:r>
          </w:p>
        </w:tc>
        <w:tc>
          <w:tcPr>
            <w:tcW w:type="dxa" w:w="1701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38.28%</w:t>
            </w:r>
          </w:p>
        </w:tc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+1.51pp</w:t>
            </w:r>
          </w:p>
        </w:tc>
        <w:tc>
          <w:tcPr>
            <w:tcW w:type="dxa" w:w="311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趋势特征捕获模式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500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87.87%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86.88%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-0.99pp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大容量下区分度饱和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</w:rPr>
        <w:t>5.4 Learned vs FIFO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417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Cache</w:t>
            </w:r>
          </w:p>
        </w:tc>
        <w:tc>
          <w:tcPr>
            <w:tcW w:type="dxa" w:w="170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Learned</w:t>
            </w:r>
          </w:p>
        </w:tc>
        <w:tc>
          <w:tcPr>
            <w:tcW w:type="dxa" w:w="170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FIFO</w:t>
            </w:r>
          </w:p>
        </w:tc>
        <w:tc>
          <w:tcPr>
            <w:tcW w:type="dxa" w:w="1984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提升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19.73%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1.08%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+1726%</w:t>
            </w:r>
          </w:p>
        </w:tc>
      </w:tr>
      <w:tr>
        <w:tc>
          <w:tcPr>
            <w:tcW w:type="dxa" w:w="1417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type="dxa" w:w="1701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38.28%</w:t>
            </w:r>
          </w:p>
        </w:tc>
        <w:tc>
          <w:tcPr>
            <w:tcW w:type="dxa" w:w="1701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1.84%</w:t>
            </w:r>
          </w:p>
        </w:tc>
        <w:tc>
          <w:tcPr>
            <w:tcW w:type="dxa" w:w="1984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+1980%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500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86.88%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79.02%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+9.9%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</w:rPr>
        <w:t>5.5 消融分析</w:t>
      </w:r>
    </w:p>
    <w:p>
      <w:pPr>
        <w:spacing w:after="120"/>
      </w:pPr>
      <w:r>
        <w:rPr>
          <w:rFonts w:ascii="Times New Roman" w:hAnsi="Times New Roman" w:eastAsia="宋体"/>
        </w:rPr>
        <w:t>通过 v1→v5 的逐步改进，各因素贡献估计：</w:t>
        <w:br/>
        <w:br/>
        <w:t>1. 回归目标改进（v2→v3，间隔→剩余访问次数）：标签方差 33× 提升，是区分度提升的核心驱动力。</w:t>
        <w:br/>
        <w:t>2. 特征对齐（v2→v3，修复 train/eval 不一致）：修复 3/8 特征不匹配，消除评估噪声。</w:t>
        <w:br/>
        <w:t>3. 模型升级（v2→v3，2层→3层+Residual）：R² 提升约 0.08。</w:t>
        <w:br/>
        <w:t>4. Block 级 split（v2→v3）：消除过拟合评估偏差。</w:t>
        <w:br/>
        <w:t>5. 去未来泄露（v3→v4）：-1.5pp 溢价消除，结论更可靠。</w:t>
        <w:br/>
        <w:t>6. free Bug修复 + 特征重设计（v4→v5）：+1.0pp，提升模型区分度。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6. 讨论</w:t>
      </w:r>
    </w:p>
    <w:p>
      <w:pPr>
        <w:pStyle w:val="Heading2"/>
      </w:pPr>
      <w:r>
        <w:rPr>
          <w:rFonts w:ascii="Times New Roman" w:hAnsi="Times New Roman" w:eastAsia="黑体"/>
        </w:rPr>
        <w:t>6.1 为什么 Learned 能超越 LRU</w:t>
      </w:r>
    </w:p>
    <w:p>
      <w:pPr>
        <w:spacing w:after="120"/>
      </w:pPr>
      <w:r>
        <w:rPr>
          <w:rFonts w:ascii="Times New Roman" w:hAnsi="Times New Roman" w:eastAsia="宋体"/>
        </w:rPr>
        <w:t>LRU 依赖时序局部性：最近被访问的 block 更可能再次被访问。但在多序列并发时，LRU 无法区分"刚访问但所属序列即将结束"与"稍早访问但序列刚启动"的 block。Learned 通过 F5 interval_trend（访问加速/减速）和 F6 tail_density（尾部集中度）捕获了序列生命周期阶段的信息。F4 log_access_count 提供了对 block 年龄的对数尺度感知。F7 free_events_seen 标记了已发生释放的 block，有助于预测释放时机。</w:t>
      </w:r>
    </w:p>
    <w:p>
      <w:pPr>
        <w:pStyle w:val="Heading2"/>
      </w:pPr>
      <w:r>
        <w:rPr>
          <w:rFonts w:ascii="Times New Roman" w:hAnsi="Times New Roman" w:eastAsia="黑体"/>
        </w:rPr>
        <w:t>6.2 当前局限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268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局限</w:t>
            </w:r>
          </w:p>
        </w:tc>
        <w:tc>
          <w:tcPr>
            <w:tcW w:type="dxa" w:w="2835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影响</w:t>
            </w:r>
          </w:p>
        </w:tc>
        <w:tc>
          <w:tcPr>
            <w:tcW w:type="dxa" w:w="396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缓解方案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V100 无 prefix caching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fork=0，无法测试跨序列重用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换用 A100/RTX 3090</w:t>
            </w:r>
          </w:p>
        </w:tc>
      </w:tr>
      <w:tr>
        <w:tc>
          <w:tcPr>
            <w:tcW w:type="dxa" w:w="226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仅 100 条请求</w:t>
            </w:r>
          </w:p>
        </w:tc>
        <w:tc>
          <w:tcPr>
            <w:tcW w:type="dxa" w:w="2835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workload 多样性不足</w:t>
            </w:r>
          </w:p>
        </w:tc>
        <w:tc>
          <w:tcPr>
            <w:tcW w:type="dxa" w:w="3969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增至 500+ 条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单一数据集/模型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未验证泛化性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加入 Alpaca/Llama-2</w:t>
            </w:r>
          </w:p>
        </w:tc>
      </w:tr>
      <w:tr>
        <w:tc>
          <w:tcPr>
            <w:tcW w:type="dxa" w:w="226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Belady 实现局限</w:t>
            </w:r>
          </w:p>
        </w:tc>
        <w:tc>
          <w:tcPr>
            <w:tcW w:type="dxa" w:w="2835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不是严格上界</w:t>
            </w:r>
          </w:p>
        </w:tc>
        <w:tc>
          <w:tcPr>
            <w:tcW w:type="dxa" w:w="3969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修复 future_trace 生命周期问题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缓存容量跨度过大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100→200→500 跳跃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增加 150/300 等中间点</w:t>
            </w:r>
          </w:p>
        </w:tc>
      </w:tr>
      <w:tr>
        <w:tc>
          <w:tcPr>
            <w:tcW w:type="dxa" w:w="226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无统计误差</w:t>
            </w:r>
          </w:p>
        </w:tc>
        <w:tc>
          <w:tcPr>
            <w:tcW w:type="dxa" w:w="2835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单次运行</w:t>
            </w:r>
          </w:p>
        </w:tc>
        <w:tc>
          <w:tcPr>
            <w:tcW w:type="dxa" w:w="3969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多次运行取均值和 CI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</w:rPr>
        <w:t>6.3 结论有效性</w:t>
      </w:r>
    </w:p>
    <w:p>
      <w:pPr>
        <w:spacing w:after="120"/>
      </w:pPr>
      <w:r>
        <w:rPr>
          <w:rFonts w:ascii="Times New Roman" w:hAnsi="Times New Roman" w:eastAsia="宋体"/>
        </w:rPr>
        <w:t>在当前实验条件下（ShareGPT + Qwen2.5-7B + V100S + vLLM 0.5.0），v5 学习型 KV Cache 替换策略在受限缓存容量下全面超越 LRU 基线的结论是可靠的：</w:t>
        <w:br/>
        <w:t>• 所有特征均为纯在线可计算（无未来信息泄露）</w:t>
        <w:br/>
        <w:t>• 训练/评估特征计算完全一致</w:t>
        <w:br/>
        <w:t>• 仿真流正确排除了 free 事件</w:t>
        <w:br/>
        <w:t>• 五版本全量对比验证了每一步改进的贡献</w:t>
        <w:br/>
        <w:t>• 结论的泛化性需在更多样化的 workload 和硬件上验证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7. 未来工作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85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优先级</w:t>
            </w:r>
          </w:p>
        </w:tc>
        <w:tc>
          <w:tcPr>
            <w:tcW w:type="dxa" w:w="5102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方向</w:t>
            </w:r>
          </w:p>
        </w:tc>
        <w:tc>
          <w:tcPr>
            <w:tcW w:type="dxa" w:w="3118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预期效果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Ampere GPU + prefix caching：开启 fork Hook 捕获跨序列共享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验证跨序列重用预测</w:t>
            </w:r>
          </w:p>
        </w:tc>
      </w:tr>
      <w:tr>
        <w:tc>
          <w:tcPr>
            <w:tcW w:type="dxa" w:w="850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P0</w:t>
            </w:r>
          </w:p>
        </w:tc>
        <w:tc>
          <w:tcPr>
            <w:tcW w:type="dxa" w:w="5102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修复 Belady：按生命周期切分 future_trace</w:t>
            </w:r>
          </w:p>
        </w:tc>
        <w:tc>
          <w:tcPr>
            <w:tcW w:type="dxa" w:w="311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获得准确理论上界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P1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增大 workload：100→500+ 请求，多数据集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提高统计显著性和泛化性</w:t>
            </w:r>
          </w:p>
        </w:tc>
      </w:tr>
      <w:tr>
        <w:tc>
          <w:tcPr>
            <w:tcW w:type="dxa" w:w="850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P1</w:t>
            </w:r>
          </w:p>
        </w:tc>
        <w:tc>
          <w:tcPr>
            <w:tcW w:type="dxa" w:w="5102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LightGBM/XGBoost 替代 MLP</w:t>
            </w:r>
          </w:p>
        </w:tc>
        <w:tc>
          <w:tcPr>
            <w:tcW w:type="dxa" w:w="311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预期 +2-5pp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P2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集成到 vLLM Evictor 接口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端到端验证吞吐量</w:t>
            </w:r>
          </w:p>
        </w:tc>
      </w:tr>
      <w:tr>
        <w:tc>
          <w:tcPr>
            <w:tcW w:type="dxa" w:w="850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P2</w:t>
            </w:r>
          </w:p>
        </w:tc>
        <w:tc>
          <w:tcPr>
            <w:tcW w:type="dxa" w:w="5102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在线学习/增量更新</w:t>
            </w:r>
          </w:p>
        </w:tc>
        <w:tc>
          <w:tcPr>
            <w:tcW w:type="dxa" w:w="3118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适应分布漂移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</w:rPr>
        <w:t>附录</w:t>
      </w:r>
    </w:p>
    <w:p>
      <w:pPr>
        <w:pStyle w:val="Heading2"/>
      </w:pPr>
      <w:r>
        <w:rPr>
          <w:rFonts w:ascii="Times New Roman" w:hAnsi="Times New Roman" w:eastAsia="黑体"/>
        </w:rPr>
        <w:t>A. 训练超参数完整列表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2835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参数</w:t>
            </w:r>
          </w:p>
        </w:tc>
        <w:tc>
          <w:tcPr>
            <w:tcW w:type="dxa" w:w="623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v5 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BATCH_SIZE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256</w:t>
            </w:r>
          </w:p>
        </w:tc>
      </w:tr>
      <w:tr>
        <w:tc>
          <w:tcPr>
            <w:tcW w:type="dxa" w:w="2835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EPOCHS</w:t>
            </w:r>
          </w:p>
        </w:tc>
        <w:tc>
          <w:tcPr>
            <w:tcW w:type="dxa" w:w="6236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LR (初始→最终)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1e-3 → ~1e-5 (CosineAnnealing)</w:t>
            </w:r>
          </w:p>
        </w:tc>
      </w:tr>
      <w:tr>
        <w:tc>
          <w:tcPr>
            <w:tcW w:type="dxa" w:w="2835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PATIENCE</w:t>
            </w:r>
          </w:p>
        </w:tc>
        <w:tc>
          <w:tcPr>
            <w:tcW w:type="dxa" w:w="6236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VAL_RATIO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</w:t>
            </w:r>
          </w:p>
        </w:tc>
      </w:tr>
      <w:tr>
        <w:tc>
          <w:tcPr>
            <w:tcW w:type="dxa" w:w="2835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weight_decay</w:t>
            </w:r>
          </w:p>
        </w:tc>
        <w:tc>
          <w:tcPr>
            <w:tcW w:type="dxa" w:w="6236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1e-5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gradient_clip_norm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1.0</w:t>
            </w:r>
          </w:p>
        </w:tc>
      </w:tr>
      <w:tr>
        <w:tc>
          <w:tcPr>
            <w:tcW w:type="dxa" w:w="2835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history_window</w:t>
            </w:r>
          </w:p>
        </w:tc>
        <w:tc>
          <w:tcPr>
            <w:tcW w:type="dxa" w:w="6236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200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label_cap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200</w:t>
            </w:r>
          </w:p>
        </w:tc>
      </w:tr>
      <w:tr>
        <w:tc>
          <w:tcPr>
            <w:tcW w:type="dxa" w:w="2835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input_dim</w:t>
            </w:r>
          </w:p>
        </w:tc>
        <w:tc>
          <w:tcPr>
            <w:tcW w:type="dxa" w:w="6236"/>
            <w:shd w:fill="F2F2F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hidden_dim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128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</w:rPr>
        <w:t>B. 项目源码结构</w:t>
      </w:r>
    </w:p>
    <w:p>
      <w:pPr>
        <w:spacing w:after="120"/>
      </w:pPr>
      <w:r>
        <w:rPr>
          <w:rFonts w:ascii="Times New Roman" w:hAnsi="Times New Roman" w:eastAsia="宋体"/>
          <w:sz w:val="18"/>
        </w:rPr>
        <w:t>kv-cache-learned/</w:t>
        <w:br/>
        <w:t>├── predictor/</w:t>
        <w:br/>
        <w:t>│   ├── dataset.py          # 8维特征 + 剩余访问次数标签</w:t>
        <w:br/>
        <w:t>│   ├── model.py            # 3层MLP + Residual + LayerNorm</w:t>
        <w:br/>
        <w:t>│   ├── train.py            # MSE Loss + block级split + CosineAnnealing</w:t>
        <w:br/>
        <w:t>│   └── reuse_predictor.pt  # v5 训练好的模型</w:t>
        <w:br/>
        <w:t>├── simulator/</w:t>
        <w:br/>
        <w:t>│   ├── evaluate.py         # 仿真入口 (sim_mask 过滤 free)</w:t>
        <w:br/>
        <w:t>│   ├── policies.py         # LRU/FIFO/Learned/Belady</w:t>
        <w:br/>
        <w:t>│   └── simulator.py        # BlockManager + SequenceAware</w:t>
        <w:br/>
        <w:t>├── vllm_patch/</w:t>
        <w:br/>
        <w:t>│   ├── trace_logger.py     # Hook BlockSpaceManagerV1</w:t>
        <w:br/>
        <w:t>│   └── api_server_wrapper.py</w:t>
        <w:br/>
        <w:t>├── scripts/</w:t>
        <w:br/>
        <w:t>│   ├── collect_trace.py    # Trace 收集</w:t>
        <w:br/>
        <w:t>│   └── run_v5.sh           # v5 一键实验</w:t>
        <w:br/>
        <w:t>├── data/traces/</w:t>
        <w:br/>
        <w:t>│   └── sharegpt_trace.jsonl  # 317K 事件</w:t>
        <w:br/>
        <w:t>├── results/</w:t>
        <w:br/>
        <w:t>│   ├── figures/hit_rate_comparison.png</w:t>
        <w:br/>
        <w:t>│   └── logs/{simulation_results.json, v5_summary.md}</w:t>
        <w:br/>
        <w:t>├── CHANGES.md              # v1→v5 完整演化日志</w:t>
        <w:br/>
        <w:t>├── exp_plan.md             # 实验蓝图</w:t>
        <w:br/>
        <w:t>└── README.md</w:t>
      </w:r>
    </w:p>
    <w:p>
      <w:pPr>
        <w:pStyle w:val="Heading2"/>
      </w:pPr>
      <w:r>
        <w:rPr>
          <w:rFonts w:ascii="Times New Roman" w:hAnsi="Times New Roman" w:eastAsia="黑体"/>
        </w:rPr>
        <w:t>C. 已知问题</w:t>
      </w:r>
    </w:p>
    <w:p>
      <w:pPr>
        <w:spacing w:after="120"/>
      </w:pPr>
      <w:r>
        <w:rPr>
          <w:rFonts w:ascii="Times New Roman" w:hAnsi="Times New Roman" w:eastAsia="宋体"/>
          <w:sz w:val="20"/>
        </w:rPr>
        <w:t>1. Belady 实现局限：future_trace 中同一 block_id 跨生命周期混合，导致迭代器错位。不影响 LRU/FIFO/Learned 对比。</w:t>
        <w:br/>
        <w:br/>
        <w:t>2. V100 无 prefix caching：所有 ref_count=1, fork=0。需 Ampere GPU 测试完整场景。</w:t>
        <w:br/>
        <w:br/>
        <w:t>3. 离线回放：训练/评估使用同一 Trace，真实部署需在线更新。</w:t>
        <w:br/>
        <w:br/>
        <w:t>4. 100 条请求的并发度有限（30 路），500+ blocks 以上所有策略饱和。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