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Eduonix Introduction To 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What we will learn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this course we will introduce Golang programming via the following core domains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Golang development environment (GoPath, Docker, Appengine)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Golang syntax and language structures(primitives, types, pointers, goroutines 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Golang toolchain (go build, cgo)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Golang package structure and dependencies (go mobile)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Golang web programming, rest api development, Appengine, AWS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Golang system level development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static/dynamic linking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language bindings (Java/Android, C, Python)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Golang applications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command line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desktop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system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