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2DB" w:rsidRDefault="001A42DB" w:rsidP="001A42DB">
      <w:r>
        <w:rPr>
          <w:rFonts w:hint="eastAsia"/>
        </w:rPr>
        <w:t>一、</w:t>
      </w:r>
    </w:p>
    <w:p w:rsidR="001A42DB" w:rsidRPr="001A42DB" w:rsidRDefault="00994223" w:rsidP="001A42D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A42DB">
        <w:rPr>
          <w:rFonts w:ascii="Times New Roman" w:hAnsi="Times New Roman" w:cs="Times New Roman"/>
          <w:color w:val="000000" w:themeColor="text1"/>
        </w:rPr>
        <w:t>逻辑回归分类</w:t>
      </w:r>
      <w:r w:rsidR="00960C48">
        <w:rPr>
          <w:rFonts w:ascii="Times New Roman" w:hAnsi="Times New Roman" w:cs="Times New Roman" w:hint="eastAsia"/>
          <w:color w:val="000000" w:themeColor="text1"/>
        </w:rPr>
        <w:t>模型</w:t>
      </w:r>
      <w:bookmarkStart w:id="0" w:name="_GoBack"/>
      <w:bookmarkEnd w:id="0"/>
      <w:r w:rsidRPr="001A42DB">
        <w:rPr>
          <w:rFonts w:ascii="Times New Roman" w:hAnsi="Times New Roman" w:cs="Times New Roman"/>
          <w:color w:val="000000" w:themeColor="text1"/>
        </w:rPr>
        <w:t>Logistic classifi</w:t>
      </w:r>
      <w:r w:rsidR="00F322BD" w:rsidRPr="001A42DB">
        <w:rPr>
          <w:rFonts w:ascii="Times New Roman" w:hAnsi="Times New Roman" w:cs="Times New Roman" w:hint="eastAsia"/>
          <w:color w:val="000000" w:themeColor="text1"/>
        </w:rPr>
        <w:t>er</w:t>
      </w:r>
    </w:p>
    <w:p w:rsidR="0072562B" w:rsidRDefault="00994223">
      <w:r>
        <w:rPr>
          <w:rFonts w:hint="eastAsia"/>
        </w:rPr>
        <w:t>功能：逻辑回归算法是分类算法的经典算法之一，可应用</w:t>
      </w:r>
      <w:r w:rsidR="00F322BD">
        <w:rPr>
          <w:rFonts w:hint="eastAsia"/>
        </w:rPr>
        <w:t>于二元分类及多元分类问题。对于二分类问题，此算法输出一个二元Logistic回归模型。对于K分类问题，此算法输出一个</w:t>
      </w:r>
      <w:r w:rsidR="00AB1182">
        <w:rPr>
          <w:rFonts w:hint="eastAsia"/>
        </w:rPr>
        <w:t>包含K</w:t>
      </w:r>
      <w:r w:rsidR="00AB1182">
        <w:t>-1</w:t>
      </w:r>
      <w:r w:rsidR="00AB1182">
        <w:rPr>
          <w:rFonts w:hint="eastAsia"/>
        </w:rPr>
        <w:t>个二元Logistic回归模型的多维Logistic回归模型。</w:t>
      </w:r>
      <w:r w:rsidR="00F322BD">
        <w:rPr>
          <w:rFonts w:hint="eastAsia"/>
        </w:rPr>
        <w:t>逻辑回归算法易于理解和实现，稳定性好，且计算代价不高。</w:t>
      </w:r>
      <w:r w:rsidR="00A75FBB">
        <w:rPr>
          <w:rFonts w:hint="eastAsia"/>
        </w:rPr>
        <w:t>但此算法容易欠拟合，对于非线性数据集分类效果不好，对于正负例数据比例相差悬殊数据预测效果不好。</w:t>
      </w:r>
    </w:p>
    <w:p w:rsidR="00A75FBB" w:rsidRDefault="00A75FBB">
      <w:r>
        <w:rPr>
          <w:rFonts w:hint="eastAsia"/>
        </w:rPr>
        <w:t>输入端口：</w:t>
      </w:r>
      <w:r w:rsidR="00B60FA1">
        <w:rPr>
          <w:rFonts w:hint="eastAsia"/>
        </w:rPr>
        <w:t>一个数据集。</w:t>
      </w:r>
    </w:p>
    <w:p w:rsidR="00A75FBB" w:rsidRDefault="00A75FBB">
      <w:r>
        <w:rPr>
          <w:rFonts w:hint="eastAsia"/>
        </w:rPr>
        <w:t>输出端口：</w:t>
      </w:r>
      <w:r w:rsidR="00B60FA1">
        <w:rPr>
          <w:rFonts w:hint="eastAsia"/>
        </w:rPr>
        <w:t>一个或多个相同模型。</w:t>
      </w:r>
    </w:p>
    <w:p w:rsidR="001A42DB" w:rsidRDefault="001A42DB"/>
    <w:p w:rsidR="00AD6461" w:rsidRDefault="001A42DB" w:rsidP="001A42DB">
      <w:pPr>
        <w:pStyle w:val="a3"/>
        <w:numPr>
          <w:ilvl w:val="0"/>
          <w:numId w:val="3"/>
        </w:numPr>
      </w:pPr>
      <w:r>
        <w:rPr>
          <w:rFonts w:hint="eastAsia"/>
        </w:rPr>
        <w:t>接口参数</w:t>
      </w:r>
      <w:r w:rsidR="00B60FA1">
        <w:rPr>
          <w:rFonts w:hint="eastAsia"/>
        </w:rPr>
        <w:t>（输入参数），字典型</w:t>
      </w:r>
    </w:p>
    <w:p w:rsidR="001A42DB" w:rsidRDefault="001A42DB" w:rsidP="001A42DB">
      <w:pPr>
        <w:pStyle w:val="a3"/>
        <w:ind w:left="360"/>
      </w:pPr>
      <w:r>
        <w:rPr>
          <w:rFonts w:hint="eastAsia"/>
        </w:rPr>
        <w:t>model</w:t>
      </w:r>
      <w:r>
        <w:t>_param</w:t>
      </w:r>
      <w:r>
        <w:rPr>
          <w:rFonts w:hint="eastAsia"/>
        </w:rPr>
        <w:t>s：参</w:t>
      </w:r>
      <w:r w:rsidR="002C51FC">
        <w:rPr>
          <w:rFonts w:hint="eastAsia"/>
        </w:rPr>
        <w:t>数键</w:t>
      </w:r>
      <w:r>
        <w:rPr>
          <w:rFonts w:hint="eastAsia"/>
        </w:rPr>
        <w:t>值</w:t>
      </w:r>
      <w:r w:rsidR="002C51FC">
        <w:rPr>
          <w:rFonts w:hint="eastAsia"/>
        </w:rPr>
        <w:t>。字典型。</w:t>
      </w:r>
    </w:p>
    <w:p w:rsidR="00B60FA1" w:rsidRDefault="00B60FA1" w:rsidP="00B60FA1">
      <w:pPr>
        <w:ind w:leftChars="200" w:left="420" w:firstLine="420"/>
      </w:pPr>
      <w:r>
        <w:rPr>
          <w:rFonts w:hint="eastAsia"/>
        </w:rPr>
        <w:t>penalty：惩罚函数类型，设置惩罚函数类型。字符型，‘l</w:t>
      </w:r>
      <w:r>
        <w:t>1’</w:t>
      </w:r>
      <w:r>
        <w:rPr>
          <w:rFonts w:hint="eastAsia"/>
        </w:rPr>
        <w:t>对应L</w:t>
      </w:r>
      <w:r>
        <w:t>1</w:t>
      </w:r>
      <w:r>
        <w:rPr>
          <w:rFonts w:hint="eastAsia"/>
        </w:rPr>
        <w:t>罚函数，‘l</w:t>
      </w:r>
      <w:r>
        <w:t>2’</w:t>
      </w:r>
      <w:r>
        <w:rPr>
          <w:rFonts w:hint="eastAsia"/>
        </w:rPr>
        <w:t>对应L</w:t>
      </w:r>
      <w:r>
        <w:t>2</w:t>
      </w:r>
      <w:r>
        <w:rPr>
          <w:rFonts w:hint="eastAsia"/>
        </w:rPr>
        <w:t>罚函数，默认值为‘l</w:t>
      </w:r>
      <w:r>
        <w:t>2</w:t>
      </w:r>
      <w:r>
        <w:rPr>
          <w:rFonts w:hint="eastAsia"/>
        </w:rPr>
        <w:t>’。</w:t>
      </w:r>
    </w:p>
    <w:p w:rsidR="00B60FA1" w:rsidRDefault="00B60FA1" w:rsidP="00B60FA1">
      <w:pPr>
        <w:ind w:leftChars="200" w:left="420"/>
      </w:pPr>
      <w:r>
        <w:tab/>
        <w:t>M</w:t>
      </w:r>
      <w:r>
        <w:rPr>
          <w:rFonts w:hint="eastAsia"/>
        </w:rPr>
        <w:t>ax</w:t>
      </w:r>
      <w:r>
        <w:t>_iter</w:t>
      </w:r>
      <w:r>
        <w:rPr>
          <w:rFonts w:hint="eastAsia"/>
        </w:rPr>
        <w:t>：最大迭代次数，设置最大迭代次数，参数越大，迭代次数越多。整数型，取值范围（0，</w:t>
      </w:r>
      <w:r>
        <w:t>10</w:t>
      </w:r>
      <w:r>
        <w:rPr>
          <w:rFonts w:hint="eastAsia"/>
        </w:rPr>
        <w:t>E</w:t>
      </w:r>
      <w:r>
        <w:t>6]</w:t>
      </w:r>
      <w:r>
        <w:rPr>
          <w:rFonts w:hint="eastAsia"/>
        </w:rPr>
        <w:t>，默认值为1</w:t>
      </w:r>
      <w:r>
        <w:t>00</w:t>
      </w:r>
      <w:r>
        <w:rPr>
          <w:rFonts w:hint="eastAsia"/>
        </w:rPr>
        <w:t>。</w:t>
      </w:r>
    </w:p>
    <w:p w:rsidR="00B60FA1" w:rsidRDefault="00B60FA1" w:rsidP="00B60FA1">
      <w:pPr>
        <w:ind w:leftChars="200" w:left="420"/>
      </w:pPr>
      <w:r>
        <w:tab/>
      </w:r>
      <w:r>
        <w:rPr>
          <w:rFonts w:hint="eastAsia"/>
        </w:rPr>
        <w:t>C：正则化参数，正则化参数控制机器的复杂度，参数越小，正则力度越大。浮点型，取值范围（0，</w:t>
      </w:r>
      <w:r>
        <w:t>10</w:t>
      </w:r>
      <w:r>
        <w:rPr>
          <w:rFonts w:hint="eastAsia"/>
        </w:rPr>
        <w:t>E</w:t>
      </w:r>
      <w:r>
        <w:t>6]</w:t>
      </w:r>
      <w:r>
        <w:rPr>
          <w:rFonts w:hint="eastAsia"/>
        </w:rPr>
        <w:t>，默认值为</w:t>
      </w:r>
      <w:r>
        <w:t>1</w:t>
      </w:r>
      <w:r>
        <w:rPr>
          <w:rFonts w:hint="eastAsia"/>
        </w:rPr>
        <w:t>。</w:t>
      </w:r>
    </w:p>
    <w:p w:rsidR="00B60FA1" w:rsidRPr="00B60FA1" w:rsidRDefault="00B60FA1" w:rsidP="00B60FA1">
      <w:pPr>
        <w:ind w:leftChars="200" w:left="420"/>
      </w:pPr>
      <w:r>
        <w:tab/>
      </w:r>
      <w:r>
        <w:rPr>
          <w:rFonts w:hint="eastAsia"/>
        </w:rPr>
        <w:t>tol：收敛容差，设置终止迭代的误差界，</w:t>
      </w:r>
      <w:r w:rsidRPr="00B60FA1">
        <w:rPr>
          <w:rFonts w:hint="eastAsia"/>
          <w:color w:val="FF0000"/>
        </w:rPr>
        <w:t>参数越大，允许训练结果与真实结果间的误差越大。</w:t>
      </w:r>
      <w:r>
        <w:rPr>
          <w:rFonts w:hint="eastAsia"/>
        </w:rPr>
        <w:t>浮型，取值范围</w:t>
      </w:r>
      <w:r>
        <w:t>[0,1</w:t>
      </w:r>
      <w:r>
        <w:rPr>
          <w:rFonts w:hint="eastAsia"/>
        </w:rPr>
        <w:t>），默认值为1e</w:t>
      </w:r>
      <w:r>
        <w:t>-4</w:t>
      </w:r>
      <w:r>
        <w:rPr>
          <w:rFonts w:hint="eastAsia"/>
        </w:rPr>
        <w:t>。</w:t>
      </w:r>
    </w:p>
    <w:p w:rsidR="002C51FC" w:rsidRDefault="002C51FC" w:rsidP="001A42DB">
      <w:pPr>
        <w:pStyle w:val="a3"/>
        <w:ind w:left="360"/>
      </w:pPr>
      <w:r>
        <w:rPr>
          <w:rFonts w:hint="eastAsia"/>
        </w:rPr>
        <w:t>path：训练集文档存储路径。字符型。</w:t>
      </w:r>
    </w:p>
    <w:p w:rsidR="002C51FC" w:rsidRDefault="002C51FC" w:rsidP="001A42DB">
      <w:pPr>
        <w:pStyle w:val="a3"/>
        <w:ind w:left="360"/>
      </w:pPr>
      <w:r>
        <w:t>data_columns</w:t>
      </w:r>
      <w:r w:rsidR="00A46989">
        <w:rPr>
          <w:rFonts w:hint="eastAsia"/>
        </w:rPr>
        <w:t>：自变量列名。字符型或列表型。</w:t>
      </w:r>
    </w:p>
    <w:p w:rsidR="00A46989" w:rsidRDefault="00A46989" w:rsidP="001A42DB">
      <w:pPr>
        <w:pStyle w:val="a3"/>
        <w:ind w:left="360"/>
      </w:pPr>
      <w:r>
        <w:rPr>
          <w:rFonts w:hint="eastAsia"/>
        </w:rPr>
        <w:t>lable</w:t>
      </w:r>
      <w:r>
        <w:t>_columns</w:t>
      </w:r>
      <w:r>
        <w:rPr>
          <w:rFonts w:hint="eastAsia"/>
        </w:rPr>
        <w:t>：因变量列名。</w:t>
      </w:r>
      <w:r w:rsidR="00875905">
        <w:rPr>
          <w:rFonts w:hint="eastAsia"/>
        </w:rPr>
        <w:t>字符型。</w:t>
      </w:r>
    </w:p>
    <w:p w:rsidR="00875905" w:rsidRDefault="00875905" w:rsidP="001A42DB">
      <w:pPr>
        <w:pStyle w:val="a3"/>
        <w:ind w:left="360"/>
      </w:pPr>
      <w:r>
        <w:rPr>
          <w:rFonts w:hint="eastAsia"/>
        </w:rPr>
        <w:t>save</w:t>
      </w:r>
      <w:r>
        <w:t>_</w:t>
      </w:r>
      <w:r>
        <w:rPr>
          <w:rFonts w:hint="eastAsia"/>
        </w:rPr>
        <w:t>path：模型存储路径</w:t>
      </w:r>
      <w:r w:rsidR="00B60FA1">
        <w:rPr>
          <w:rFonts w:hint="eastAsia"/>
        </w:rPr>
        <w:t>。字符型。</w:t>
      </w:r>
    </w:p>
    <w:p w:rsidR="00A46989" w:rsidRDefault="00A46989" w:rsidP="001A42DB">
      <w:pPr>
        <w:pStyle w:val="a3"/>
        <w:ind w:left="360"/>
      </w:pPr>
    </w:p>
    <w:p w:rsidR="001A42DB" w:rsidRDefault="001A42DB" w:rsidP="001A42DB">
      <w:pPr>
        <w:pStyle w:val="a3"/>
        <w:ind w:left="360"/>
      </w:pPr>
    </w:p>
    <w:p w:rsidR="001A42DB" w:rsidRDefault="001A42DB">
      <w:r>
        <w:tab/>
      </w:r>
    </w:p>
    <w:sectPr w:rsidR="001A42DB" w:rsidSect="004F611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5365"/>
    <w:multiLevelType w:val="hybridMultilevel"/>
    <w:tmpl w:val="9000BEDA"/>
    <w:lvl w:ilvl="0" w:tplc="F36ACF62">
      <w:start w:val="1"/>
      <w:numFmt w:val="decimal"/>
      <w:lvlText w:val="%1."/>
      <w:lvlJc w:val="left"/>
      <w:pPr>
        <w:ind w:left="72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D4EE2"/>
    <w:multiLevelType w:val="hybridMultilevel"/>
    <w:tmpl w:val="980A21E4"/>
    <w:lvl w:ilvl="0" w:tplc="7D3E2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5C5E37"/>
    <w:multiLevelType w:val="hybridMultilevel"/>
    <w:tmpl w:val="D0BE9782"/>
    <w:lvl w:ilvl="0" w:tplc="A332401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23"/>
    <w:rsid w:val="001A42DB"/>
    <w:rsid w:val="002C51FC"/>
    <w:rsid w:val="00467CD7"/>
    <w:rsid w:val="004F611A"/>
    <w:rsid w:val="0072562B"/>
    <w:rsid w:val="00875905"/>
    <w:rsid w:val="00960C48"/>
    <w:rsid w:val="00994223"/>
    <w:rsid w:val="00A46989"/>
    <w:rsid w:val="00A75FBB"/>
    <w:rsid w:val="00AB1182"/>
    <w:rsid w:val="00AD6461"/>
    <w:rsid w:val="00B60FA1"/>
    <w:rsid w:val="00CF062F"/>
    <w:rsid w:val="00E30A4A"/>
    <w:rsid w:val="00F3094C"/>
    <w:rsid w:val="00F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E966"/>
  <w15:chartTrackingRefBased/>
  <w15:docId w15:val="{63F2A924-9E95-C044-8EAF-9FCFC7CB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223"/>
    <w:pPr>
      <w:widowControl/>
      <w:ind w:left="720"/>
      <w:contextualSpacing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3</cp:revision>
  <dcterms:created xsi:type="dcterms:W3CDTF">2019-07-03T02:44:00Z</dcterms:created>
  <dcterms:modified xsi:type="dcterms:W3CDTF">2019-07-04T07:53:00Z</dcterms:modified>
</cp:coreProperties>
</file>