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240" w:lineRule="auto"/>
        <w:jc w:val="center"/>
        <w:rPr>
          <w:rFonts w:ascii="黑体" w:hAnsi="黑体" w:eastAsia="黑体"/>
          <w:color w:val="0033CC"/>
        </w:rPr>
      </w:pPr>
      <w:bookmarkStart w:id="0" w:name="_Toc40376175"/>
      <w:r>
        <w:rPr>
          <w:rFonts w:hint="eastAsia" w:ascii="黑体" w:hAnsi="黑体" w:eastAsia="黑体"/>
          <w:color w:val="0033CC"/>
        </w:rPr>
        <w:t>Phyphox手机传感器综合实验报告</w:t>
      </w:r>
    </w:p>
    <w:p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学生姓名： </w:t>
      </w:r>
      <w:r>
        <w:rPr>
          <w:sz w:val="24"/>
          <w:szCs w:val="24"/>
        </w:rPr>
        <w:t xml:space="preserve">     </w:t>
      </w:r>
      <w:r>
        <w:rPr>
          <w:rFonts w:hint="eastAsia"/>
          <w:sz w:val="24"/>
          <w:szCs w:val="24"/>
          <w:lang w:val="en-US" w:eastAsia="zh-CN"/>
        </w:rPr>
        <w:t>张宇</w:t>
      </w:r>
      <w:r>
        <w:rPr>
          <w:sz w:val="24"/>
          <w:szCs w:val="24"/>
        </w:rPr>
        <w:t xml:space="preserve">           </w:t>
      </w:r>
      <w:r>
        <w:rPr>
          <w:rFonts w:hint="eastAsia"/>
          <w:sz w:val="24"/>
          <w:szCs w:val="24"/>
        </w:rPr>
        <w:t xml:space="preserve">学号： </w:t>
      </w:r>
      <w:r>
        <w:rPr>
          <w:sz w:val="24"/>
          <w:szCs w:val="24"/>
        </w:rPr>
        <w:t xml:space="preserve">      </w:t>
      </w:r>
      <w:r>
        <w:rPr>
          <w:rFonts w:hint="eastAsia"/>
          <w:sz w:val="24"/>
          <w:szCs w:val="24"/>
          <w:lang w:val="en-US" w:eastAsia="zh-CN"/>
        </w:rPr>
        <w:t>2251745</w:t>
      </w:r>
      <w:r>
        <w:rPr>
          <w:sz w:val="24"/>
          <w:szCs w:val="24"/>
        </w:rPr>
        <w:t xml:space="preserve">       </w:t>
      </w: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组号：周（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三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 xml:space="preserve">）第（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sz w:val="24"/>
          <w:szCs w:val="24"/>
        </w:rPr>
        <w:t xml:space="preserve">  -  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）节（ 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>D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 xml:space="preserve">）组 </w:t>
      </w:r>
      <w:r>
        <w:rPr>
          <w:sz w:val="24"/>
          <w:szCs w:val="24"/>
        </w:rPr>
        <w:t xml:space="preserve">   </w:t>
      </w: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实验日期：2</w:t>
      </w:r>
      <w:r>
        <w:rPr>
          <w:sz w:val="24"/>
          <w:szCs w:val="24"/>
        </w:rPr>
        <w:t>023</w:t>
      </w:r>
      <w:r>
        <w:rPr>
          <w:rFonts w:hint="eastAsia"/>
          <w:sz w:val="24"/>
          <w:szCs w:val="24"/>
        </w:rPr>
        <w:t xml:space="preserve">年（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）月（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8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）日  </w:t>
      </w:r>
      <w:r>
        <w:rPr>
          <w:sz w:val="24"/>
          <w:szCs w:val="24"/>
        </w:rPr>
        <w:t xml:space="preserve">                          </w:t>
      </w:r>
    </w:p>
    <w:p/>
    <w:p>
      <w:pPr>
        <w:rPr>
          <w:b/>
        </w:rPr>
      </w:pPr>
      <w:r>
        <w:rPr>
          <w:rFonts w:hint="eastAsia"/>
          <w:b/>
        </w:rPr>
        <w:t>*</w:t>
      </w:r>
      <w:r>
        <w:rPr>
          <w:b/>
        </w:rPr>
        <w:t xml:space="preserve">* </w:t>
      </w:r>
      <w:r>
        <w:rPr>
          <w:rFonts w:hint="eastAsia"/>
          <w:b/>
        </w:rPr>
        <w:t>这是实验报告的参考模板。同学们可以根据实验自己设计和修改。</w:t>
      </w:r>
    </w:p>
    <w:p>
      <w:pPr>
        <w:rPr>
          <w:b/>
        </w:rPr>
      </w:pPr>
      <w:r>
        <w:rPr>
          <w:rFonts w:hint="eastAsia"/>
          <w:b/>
        </w:rPr>
        <w:t>*</w:t>
      </w:r>
      <w:r>
        <w:rPr>
          <w:b/>
        </w:rPr>
        <w:t xml:space="preserve">* </w:t>
      </w:r>
      <w:r>
        <w:rPr>
          <w:rFonts w:hint="eastAsia"/>
          <w:b/>
        </w:rPr>
        <w:t>请在报告中附上本次实验中的截图和实验照片。</w:t>
      </w:r>
    </w:p>
    <w:p>
      <w:pPr>
        <w:ind w:left="211" w:hanging="211" w:hangingChars="100"/>
        <w:jc w:val="left"/>
        <w:rPr>
          <w:b/>
        </w:rPr>
      </w:pPr>
      <w:r>
        <w:rPr>
          <w:rFonts w:hint="eastAsia"/>
          <w:b/>
        </w:rPr>
        <w:t>*</w:t>
      </w:r>
      <w:r>
        <w:rPr>
          <w:b/>
        </w:rPr>
        <w:t xml:space="preserve">* </w:t>
      </w:r>
      <w:r>
        <w:rPr>
          <w:rFonts w:hint="eastAsia"/>
          <w:b/>
        </w:rPr>
        <w:t>请同学们课后在网站提交电子版实验报告（</w:t>
      </w:r>
      <w:r>
        <w:rPr>
          <w:b/>
        </w:rPr>
        <w:t>https://phylab.tongji.edu.cn</w:t>
      </w:r>
      <w:r>
        <w:rPr>
          <w:rFonts w:hint="eastAsia"/>
          <w:b/>
        </w:rPr>
        <w:t>）</w:t>
      </w:r>
    </w:p>
    <w:p>
      <w:pPr>
        <w:pStyle w:val="2"/>
        <w:rPr>
          <w:rFonts w:ascii="黑体" w:hAnsi="黑体" w:eastAsia="黑体"/>
          <w:bCs w:val="0"/>
          <w:kern w:val="2"/>
          <w:sz w:val="32"/>
          <w:szCs w:val="36"/>
        </w:rPr>
      </w:pPr>
      <w:bookmarkStart w:id="1" w:name="_Toc40376174"/>
      <w:r>
        <w:rPr>
          <w:rFonts w:ascii="黑体" w:hAnsi="黑体" w:eastAsia="黑体"/>
          <w:bCs w:val="0"/>
          <w:kern w:val="2"/>
          <w:sz w:val="32"/>
          <w:szCs w:val="36"/>
        </w:rPr>
        <w:t>PHYPHOX</w:t>
      </w:r>
      <w:r>
        <w:rPr>
          <w:rFonts w:hint="eastAsia" w:ascii="黑体" w:hAnsi="黑体" w:eastAsia="黑体"/>
          <w:bCs w:val="0"/>
          <w:kern w:val="2"/>
          <w:sz w:val="32"/>
          <w:szCs w:val="36"/>
        </w:rPr>
        <w:t>软件介绍</w:t>
      </w:r>
      <w:bookmarkEnd w:id="1"/>
    </w:p>
    <w:p>
      <w:pPr>
        <w:ind w:firstLine="480" w:firstLineChars="200"/>
        <w:jc w:val="left"/>
        <w:rPr>
          <w:sz w:val="24"/>
          <w:szCs w:val="24"/>
        </w:rPr>
      </w:pPr>
      <w:r>
        <w:rPr>
          <w:sz w:val="24"/>
          <w:szCs w:val="24"/>
        </w:rPr>
        <w:t>智能手机</w:t>
      </w:r>
      <w:r>
        <w:rPr>
          <w:rFonts w:hint="eastAsia"/>
          <w:sz w:val="24"/>
          <w:szCs w:val="24"/>
        </w:rPr>
        <w:t>中包含有多种多样</w:t>
      </w:r>
      <w:r>
        <w:rPr>
          <w:sz w:val="24"/>
          <w:szCs w:val="24"/>
        </w:rPr>
        <w:t>的内置传感器</w:t>
      </w:r>
      <w:r>
        <w:rPr>
          <w:rFonts w:hint="eastAsia"/>
          <w:sz w:val="24"/>
          <w:szCs w:val="24"/>
        </w:rPr>
        <w:t>，因此作为</w:t>
      </w:r>
      <w:r>
        <w:rPr>
          <w:sz w:val="24"/>
          <w:szCs w:val="24"/>
        </w:rPr>
        <w:t>物理实验</w:t>
      </w:r>
      <w:r>
        <w:rPr>
          <w:rFonts w:hint="eastAsia"/>
          <w:sz w:val="24"/>
          <w:szCs w:val="24"/>
        </w:rPr>
        <w:t>测量</w:t>
      </w:r>
      <w:r>
        <w:rPr>
          <w:sz w:val="24"/>
          <w:szCs w:val="24"/>
        </w:rPr>
        <w:t>的新工具。</w:t>
      </w:r>
      <w:r>
        <w:rPr>
          <w:rFonts w:hint="eastAsia"/>
          <w:sz w:val="24"/>
          <w:szCs w:val="24"/>
        </w:rPr>
        <w:t>　</w:t>
      </w:r>
    </w:p>
    <w:p>
      <w:pPr>
        <w:ind w:firstLine="480" w:firstLineChars="200"/>
        <w:jc w:val="left"/>
        <w:rPr>
          <w:sz w:val="24"/>
          <w:szCs w:val="24"/>
        </w:rPr>
      </w:pPr>
      <w:r>
        <w:rPr>
          <w:sz w:val="24"/>
          <w:szCs w:val="24"/>
        </w:rPr>
        <w:t>Phyphox是德国亚琛工业大学基于传感器设计开发的物理实验手机软件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Phyphox软件通过调用手机的内置传感器, 包括</w:t>
      </w:r>
      <w:r>
        <w:rPr>
          <w:rFonts w:hint="eastAsia"/>
          <w:sz w:val="24"/>
          <w:szCs w:val="24"/>
        </w:rPr>
        <w:t>计时器、速度传感器、</w:t>
      </w:r>
      <w:r>
        <w:rPr>
          <w:sz w:val="24"/>
          <w:szCs w:val="24"/>
        </w:rPr>
        <w:t>加速度传感器、磁力传感器、陀螺仪 (旋转传感器) 、光</w:t>
      </w:r>
      <w:r>
        <w:rPr>
          <w:rFonts w:hint="eastAsia"/>
          <w:sz w:val="24"/>
          <w:szCs w:val="24"/>
        </w:rPr>
        <w:t>学</w:t>
      </w:r>
      <w:r>
        <w:rPr>
          <w:sz w:val="24"/>
          <w:szCs w:val="24"/>
        </w:rPr>
        <w:t>传感器、压力传感器、麦克风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GPS等</w:t>
      </w:r>
      <w:r>
        <w:rPr>
          <w:rFonts w:hint="eastAsia"/>
          <w:sz w:val="24"/>
          <w:szCs w:val="24"/>
        </w:rPr>
        <w:t>。传感器</w:t>
      </w:r>
      <w:r>
        <w:rPr>
          <w:sz w:val="24"/>
          <w:szCs w:val="24"/>
        </w:rPr>
        <w:t>可根据手机的运动情况和周围环境进行相应的数据测量。</w:t>
      </w:r>
      <w:r>
        <w:rPr>
          <w:rFonts w:hint="eastAsia"/>
          <w:sz w:val="24"/>
          <w:szCs w:val="24"/>
        </w:rPr>
        <w:t>注意不同手机所拥有的传感器会有所差异。</w:t>
      </w:r>
    </w:p>
    <w:p>
      <w:pPr>
        <w:ind w:firstLine="480" w:firstLineChars="2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基于</w:t>
      </w:r>
      <w:r>
        <w:rPr>
          <w:sz w:val="24"/>
          <w:szCs w:val="24"/>
        </w:rPr>
        <w:t>Phyphox</w:t>
      </w:r>
      <w:r>
        <w:rPr>
          <w:rFonts w:hint="eastAsia"/>
          <w:sz w:val="24"/>
          <w:szCs w:val="24"/>
        </w:rPr>
        <w:t>软件和智能手机，可以设计多种力学、声学、电磁学和光学的实验。</w:t>
      </w: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color w:val="000099"/>
          <w:sz w:val="24"/>
          <w:szCs w:val="24"/>
        </w:rPr>
      </w:pPr>
      <w:r>
        <w:rPr>
          <w:b/>
          <w:bCs/>
          <w:color w:val="000099"/>
          <w:sz w:val="24"/>
          <w:szCs w:val="24"/>
        </w:rPr>
        <w:t>Phyphox</w:t>
      </w:r>
      <w:r>
        <w:rPr>
          <w:rFonts w:hint="eastAsia"/>
          <w:b/>
          <w:bCs/>
          <w:color w:val="000099"/>
          <w:sz w:val="24"/>
          <w:szCs w:val="24"/>
        </w:rPr>
        <w:t>下载方式参考：</w:t>
      </w:r>
    </w:p>
    <w:p>
      <w:pPr>
        <w:widowControl/>
        <w:ind w:firstLine="482" w:firstLineChars="200"/>
        <w:jc w:val="left"/>
        <w:rPr>
          <w:color w:val="000099"/>
          <w:sz w:val="24"/>
          <w:szCs w:val="24"/>
        </w:rPr>
      </w:pPr>
      <w:r>
        <w:rPr>
          <w:rFonts w:hint="eastAsia"/>
          <w:b/>
          <w:bCs/>
          <w:color w:val="000099"/>
          <w:sz w:val="24"/>
          <w:szCs w:val="24"/>
        </w:rPr>
        <w:t>iOS系统：App Store中</w:t>
      </w:r>
      <w:r>
        <w:rPr>
          <w:b/>
          <w:bCs/>
          <w:color w:val="000099"/>
          <w:sz w:val="24"/>
          <w:szCs w:val="24"/>
        </w:rPr>
        <w:t>Phyphox</w:t>
      </w:r>
      <w:r>
        <w:rPr>
          <w:rFonts w:hint="eastAsia"/>
          <w:b/>
          <w:bCs/>
          <w:color w:val="000099"/>
          <w:sz w:val="24"/>
          <w:szCs w:val="24"/>
        </w:rPr>
        <w:t>；</w:t>
      </w:r>
    </w:p>
    <w:p>
      <w:pPr>
        <w:widowControl/>
        <w:ind w:firstLine="482" w:firstLineChars="200"/>
        <w:jc w:val="left"/>
        <w:rPr>
          <w:b/>
          <w:bCs/>
          <w:color w:val="000099"/>
          <w:sz w:val="24"/>
          <w:szCs w:val="24"/>
        </w:rPr>
      </w:pPr>
      <w:r>
        <w:rPr>
          <w:rFonts w:hint="eastAsia"/>
          <w:b/>
          <w:bCs/>
          <w:color w:val="000099"/>
          <w:sz w:val="24"/>
          <w:szCs w:val="24"/>
        </w:rPr>
        <w:t>Android安卓系统：手机物理工坊</w:t>
      </w:r>
      <w:r>
        <w:rPr>
          <w:b/>
          <w:bCs/>
          <w:color w:val="000099"/>
          <w:sz w:val="24"/>
          <w:szCs w:val="24"/>
        </w:rPr>
        <w:t>Phyphox</w:t>
      </w:r>
      <w:r>
        <w:rPr>
          <w:rFonts w:hint="eastAsia"/>
          <w:b/>
          <w:bCs/>
          <w:color w:val="000099"/>
          <w:sz w:val="24"/>
          <w:szCs w:val="24"/>
        </w:rPr>
        <w:t>（参见Canvas文件夹）。</w:t>
      </w:r>
    </w:p>
    <w:p>
      <w:pPr>
        <w:widowControl/>
        <w:ind w:firstLine="480" w:firstLineChars="200"/>
        <w:jc w:val="left"/>
        <w:rPr>
          <w:sz w:val="24"/>
          <w:szCs w:val="24"/>
        </w:rPr>
      </w:pPr>
    </w:p>
    <w:p>
      <w:pPr>
        <w:pStyle w:val="10"/>
        <w:spacing w:line="360" w:lineRule="auto"/>
        <w:ind w:left="420" w:firstLine="0" w:firstLineChars="0"/>
        <w:rPr>
          <w:b/>
          <w:color w:val="C00000"/>
          <w:sz w:val="24"/>
          <w:szCs w:val="24"/>
        </w:rPr>
      </w:pPr>
      <w:r>
        <w:rPr>
          <w:rFonts w:hint="eastAsia"/>
          <w:b/>
          <w:color w:val="C00000"/>
          <w:sz w:val="24"/>
          <w:szCs w:val="24"/>
        </w:rPr>
        <w:t>注意实验安全，防止手机掉落造成损坏。</w:t>
      </w:r>
    </w:p>
    <w:p>
      <w:pPr>
        <w:widowControl/>
        <w:jc w:val="left"/>
        <w:rPr>
          <w:sz w:val="24"/>
          <w:szCs w:val="24"/>
        </w:rPr>
      </w:pPr>
    </w:p>
    <w:p/>
    <w:p>
      <w:pPr>
        <w:widowControl/>
        <w:jc w:val="left"/>
        <w:rPr>
          <w:b/>
          <w:bCs/>
          <w:kern w:val="44"/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pStyle w:val="2"/>
        <w:spacing w:line="240" w:lineRule="auto"/>
        <w:jc w:val="center"/>
      </w:pPr>
      <w:r>
        <w:rPr>
          <w:rFonts w:hint="eastAsia"/>
          <w:sz w:val="28"/>
          <w:szCs w:val="28"/>
        </w:rPr>
        <w:t>实验一 单摆测量重力加速度实验</w:t>
      </w:r>
      <w:bookmarkEnd w:id="0"/>
    </w:p>
    <w:p>
      <w:pPr>
        <w:pStyle w:val="10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实验原理</w:t>
      </w:r>
    </w:p>
    <w:p>
      <w:pPr>
        <w:pStyle w:val="10"/>
        <w:ind w:left="420" w:firstLine="0" w:firstLineChars="0"/>
        <w:rPr>
          <w:sz w:val="24"/>
          <w:szCs w:val="24"/>
        </w:rPr>
      </w:pPr>
    </w:p>
    <w:p>
      <w:pPr>
        <w:pStyle w:val="6"/>
        <w:spacing w:before="0" w:beforeAutospacing="0" w:after="0" w:afterAutospacing="0"/>
        <w:ind w:firstLine="480" w:firstLineChars="200"/>
        <w:rPr>
          <w:rFonts w:cstheme="minorBidi"/>
          <w:kern w:val="24"/>
        </w:rPr>
      </w:pPr>
      <w:r>
        <w:rPr>
          <w:rFonts w:hint="eastAsia" w:cstheme="minorBidi"/>
          <w:kern w:val="24"/>
        </w:rPr>
        <w:t>当摆角较小（</w:t>
      </w:r>
      <w:r>
        <w:rPr>
          <w:rFonts w:hint="eastAsia" w:cstheme="minorBidi"/>
          <w:kern w:val="24"/>
        </w:rPr>
        <w:sym w:font="Symbol" w:char="F071"/>
      </w:r>
      <w:r>
        <w:rPr>
          <w:rFonts w:hint="eastAsia" w:cstheme="minorBidi"/>
          <w:kern w:val="24"/>
        </w:rPr>
        <w:sym w:font="Symbol" w:char="F03C"/>
      </w:r>
      <w:r>
        <w:rPr>
          <w:rFonts w:hint="eastAsia" w:cstheme="minorBidi"/>
          <w:kern w:val="24"/>
        </w:rPr>
        <w:t>5</w:t>
      </w:r>
      <w:r>
        <w:rPr>
          <w:rFonts w:hint="eastAsia" w:cstheme="minorBidi"/>
          <w:kern w:val="24"/>
        </w:rPr>
        <w:sym w:font="Symbol" w:char="F0B0"/>
      </w:r>
      <w:r>
        <w:rPr>
          <w:rFonts w:hint="eastAsia" w:cstheme="minorBidi"/>
          <w:kern w:val="24"/>
        </w:rPr>
        <w:t>）时，单摆近似做简谐振动。</w:t>
      </w:r>
    </w:p>
    <w:p>
      <w:pPr>
        <w:pStyle w:val="6"/>
        <w:spacing w:before="0" w:beforeAutospacing="0" w:after="0" w:afterAutospacing="0"/>
        <w:ind w:firstLine="480" w:firstLineChars="200"/>
        <w:rPr>
          <w:rFonts w:cstheme="minorBidi"/>
          <w:kern w:val="24"/>
        </w:rPr>
      </w:pPr>
      <w:r>
        <w:rPr>
          <w:rFonts w:hint="eastAsia" w:cstheme="minorBidi"/>
          <w:kern w:val="24"/>
        </w:rPr>
        <w:t>根据单摆公式</w:t>
      </w:r>
      <m:oMath>
        <m:r>
          <m:rPr>
            <m:sty m:val="bi"/>
          </m:rPr>
          <w:rPr>
            <w:rFonts w:ascii="Cambria Math" w:hAnsi="Cambria Math" w:cstheme="minorBidi"/>
            <w:kern w:val="24"/>
          </w:rPr>
          <m:t>T=2π</m:t>
        </m:r>
        <m:rad>
          <m:radPr>
            <m:degHide m:val="1"/>
            <m:ctrlPr>
              <w:rPr>
                <w:rFonts w:ascii="Cambria Math" w:hAnsi="Cambria Math" w:cstheme="minorBidi"/>
                <w:b/>
                <w:bCs/>
                <w:i/>
                <w:iCs/>
                <w:kern w:val="24"/>
              </w:rPr>
            </m:ctrlPr>
          </m:radPr>
          <m:deg>
            <m:ctrlPr>
              <w:rPr>
                <w:rFonts w:ascii="Cambria Math" w:hAnsi="Cambria Math" w:cstheme="minorBidi"/>
                <w:b/>
                <w:bCs/>
                <w:i/>
                <w:iCs/>
                <w:kern w:val="24"/>
              </w:rPr>
            </m:ctrlPr>
          </m:deg>
          <m:e>
            <m:f>
              <m:fPr>
                <m:ctrlPr>
                  <w:rPr>
                    <w:rFonts w:ascii="Cambria Math" w:hAnsi="Cambria Math" w:cstheme="minorBidi"/>
                    <w:b/>
                    <w:bCs/>
                    <w:i/>
                    <w:iCs/>
                    <w:kern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theme="minorBidi"/>
                    <w:kern w:val="24"/>
                  </w:rPr>
                  <m:t>l</m:t>
                </m:r>
                <m:ctrlPr>
                  <w:rPr>
                    <w:rFonts w:ascii="Cambria Math" w:hAnsi="Cambria Math" w:cstheme="minorBidi"/>
                    <w:b/>
                    <w:bCs/>
                    <w:i/>
                    <w:iCs/>
                    <w:kern w:val="24"/>
                  </w:rPr>
                </m:ctrlPr>
              </m:num>
              <m:den>
                <m:r>
                  <m:rPr>
                    <m:sty m:val="bi"/>
                  </m:rPr>
                  <w:rPr>
                    <w:rFonts w:ascii="Cambria Math" w:hAnsi="Cambria Math" w:cstheme="minorBidi"/>
                    <w:kern w:val="24"/>
                  </w:rPr>
                  <m:t>g</m:t>
                </m:r>
                <m:ctrlPr>
                  <w:rPr>
                    <w:rFonts w:ascii="Cambria Math" w:hAnsi="Cambria Math" w:cstheme="minorBidi"/>
                    <w:b/>
                    <w:bCs/>
                    <w:i/>
                    <w:iCs/>
                    <w:kern w:val="24"/>
                  </w:rPr>
                </m:ctrlPr>
              </m:den>
            </m:f>
            <m:ctrlPr>
              <w:rPr>
                <w:rFonts w:ascii="Cambria Math" w:hAnsi="Cambria Math" w:cstheme="minorBidi"/>
                <w:b/>
                <w:bCs/>
                <w:i/>
                <w:iCs/>
                <w:kern w:val="24"/>
              </w:rPr>
            </m:ctrlPr>
          </m:e>
        </m:rad>
      </m:oMath>
      <w:r>
        <w:rPr>
          <w:rFonts w:hint="eastAsia" w:cstheme="minorBidi"/>
          <w:kern w:val="24"/>
        </w:rPr>
        <w:t xml:space="preserve"> 得</w:t>
      </w:r>
      <m:oMath>
        <m:r>
          <m:rPr>
            <m:sty m:val="bi"/>
          </m:rPr>
          <w:rPr>
            <w:rFonts w:ascii="Cambria Math" w:hAnsi="Cambria Math" w:cstheme="minorBidi"/>
            <w:kern w:val="24"/>
          </w:rPr>
          <m:t>g</m:t>
        </m:r>
        <m:r>
          <m:rPr/>
          <w:rPr>
            <w:rFonts w:ascii="Cambria Math" w:hAnsi="Cambria Math" w:cstheme="minorBidi"/>
            <w:kern w:val="24"/>
          </w:rPr>
          <m:t>=</m:t>
        </m:r>
        <m:f>
          <m:fPr>
            <m:ctrlPr>
              <w:rPr>
                <w:rFonts w:ascii="Cambria Math" w:hAnsi="Cambria Math" w:cstheme="minorBidi"/>
                <w:i/>
                <w:iCs/>
                <w:kern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theme="minorBidi"/>
                <w:kern w:val="24"/>
              </w:rPr>
              <m:t>4</m:t>
            </m:r>
            <m:sSup>
              <m:sSupPr>
                <m:ctrlPr>
                  <w:rPr>
                    <w:rFonts w:ascii="Cambria Math" w:hAnsi="Cambria Math" w:cstheme="minorBidi"/>
                    <w:i/>
                    <w:iCs/>
                    <w:kern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theme="minorBidi"/>
                    <w:kern w:val="24"/>
                  </w:rPr>
                  <m:t>π</m:t>
                </m:r>
                <m:ctrlPr>
                  <w:rPr>
                    <w:rFonts w:ascii="Cambria Math" w:hAnsi="Cambria Math" w:cstheme="minorBidi"/>
                    <w:i/>
                    <w:iCs/>
                    <w:kern w:val="24"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hAnsi="Cambria Math" w:cstheme="minorBidi"/>
                    <w:kern w:val="24"/>
                  </w:rPr>
                  <m:t>2</m:t>
                </m:r>
                <m:ctrlPr>
                  <w:rPr>
                    <w:rFonts w:ascii="Cambria Math" w:hAnsi="Cambria Math" w:cstheme="minorBidi"/>
                    <w:i/>
                    <w:iCs/>
                    <w:kern w:val="24"/>
                  </w:rPr>
                </m:ctrlPr>
              </m:sup>
            </m:sSup>
            <m:r>
              <m:rPr>
                <m:sty m:val="bi"/>
              </m:rPr>
              <w:rPr>
                <w:rFonts w:ascii="Cambria Math" w:hAnsi="Cambria Math" w:cstheme="minorBidi"/>
                <w:kern w:val="24"/>
              </w:rPr>
              <m:t>l</m:t>
            </m:r>
            <m:ctrlPr>
              <w:rPr>
                <w:rFonts w:ascii="Cambria Math" w:hAnsi="Cambria Math" w:cstheme="minorBidi"/>
                <w:i/>
                <w:iCs/>
                <w:kern w:val="24"/>
              </w:rPr>
            </m:ctrlPr>
          </m:num>
          <m:den>
            <m:sSup>
              <m:sSupPr>
                <m:ctrlPr>
                  <w:rPr>
                    <w:rFonts w:ascii="Cambria Math" w:hAnsi="Cambria Math" w:cstheme="minorBidi"/>
                    <w:i/>
                    <w:iCs/>
                    <w:kern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theme="minorBidi"/>
                    <w:kern w:val="24"/>
                  </w:rPr>
                  <m:t>T</m:t>
                </m:r>
                <m:ctrlPr>
                  <w:rPr>
                    <w:rFonts w:ascii="Cambria Math" w:hAnsi="Cambria Math" w:cstheme="minorBidi"/>
                    <w:i/>
                    <w:iCs/>
                    <w:kern w:val="24"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hAnsi="Cambria Math" w:cstheme="minorBidi"/>
                    <w:kern w:val="24"/>
                  </w:rPr>
                  <m:t>2</m:t>
                </m:r>
                <m:ctrlPr>
                  <w:rPr>
                    <w:rFonts w:ascii="Cambria Math" w:hAnsi="Cambria Math" w:cstheme="minorBidi"/>
                    <w:i/>
                    <w:iCs/>
                    <w:kern w:val="24"/>
                  </w:rPr>
                </m:ctrlPr>
              </m:sup>
            </m:sSup>
            <m:ctrlPr>
              <w:rPr>
                <w:rFonts w:ascii="Cambria Math" w:hAnsi="Cambria Math" w:cstheme="minorBidi"/>
                <w:i/>
                <w:iCs/>
                <w:kern w:val="24"/>
              </w:rPr>
            </m:ctrlPr>
          </m:den>
        </m:f>
      </m:oMath>
      <w:r>
        <w:rPr>
          <w:rFonts w:hint="eastAsia" w:cstheme="minorBidi"/>
          <w:kern w:val="24"/>
        </w:rPr>
        <w:t xml:space="preserve"> ，</w:t>
      </w:r>
    </w:p>
    <w:p>
      <w:pPr>
        <w:pStyle w:val="6"/>
        <w:spacing w:before="0" w:beforeAutospacing="0" w:after="0" w:afterAutospacing="0"/>
        <w:ind w:firstLine="480" w:firstLineChars="200"/>
      </w:pPr>
      <w:r>
        <w:rPr>
          <w:rFonts w:hint="eastAsia" w:cstheme="minorBidi"/>
          <w:kern w:val="24"/>
        </w:rPr>
        <w:t>可知测出摆长</w:t>
      </w:r>
      <m:oMath>
        <m:r>
          <m:rPr>
            <m:sty m:val="bi"/>
          </m:rPr>
          <w:rPr>
            <w:rFonts w:ascii="Cambria Math" w:hAnsi="Cambria Math" w:cstheme="minorBidi"/>
            <w:kern w:val="24"/>
          </w:rPr>
          <m:t>l</m:t>
        </m:r>
      </m:oMath>
      <w:r>
        <w:rPr>
          <w:rFonts w:hint="eastAsia" w:cstheme="minorBidi"/>
          <w:kern w:val="24"/>
        </w:rPr>
        <w:t>和周期</w:t>
      </w:r>
      <m:oMath>
        <m:r>
          <m:rPr>
            <m:sty m:val="bi"/>
          </m:rPr>
          <w:rPr>
            <w:rFonts w:ascii="Cambria Math" w:hAnsi="Cambria Math" w:cstheme="minorBidi"/>
            <w:kern w:val="24"/>
          </w:rPr>
          <m:t>T</m:t>
        </m:r>
      </m:oMath>
      <w:r>
        <w:rPr>
          <w:rFonts w:hint="eastAsia" w:cstheme="minorBidi"/>
          <w:b/>
          <w:bCs/>
          <w:iCs/>
          <w:kern w:val="24"/>
        </w:rPr>
        <w:t>，</w:t>
      </w:r>
      <w:r>
        <w:rPr>
          <w:rFonts w:hint="eastAsia" w:cstheme="minorBidi"/>
          <w:kern w:val="24"/>
        </w:rPr>
        <w:t>即可求出当地的重力加速度</w:t>
      </w:r>
      <m:oMath>
        <m:r>
          <m:rPr>
            <m:sty m:val="bi"/>
          </m:rPr>
          <w:rPr>
            <w:rFonts w:ascii="Cambria Math" w:hAnsi="Cambria Math" w:cstheme="minorBidi"/>
            <w:kern w:val="24"/>
          </w:rPr>
          <m:t>g</m:t>
        </m:r>
        <m:r>
          <m:rPr/>
          <w:rPr>
            <w:rFonts w:ascii="Cambria Math" w:hAnsi="Cambria Math" w:cstheme="minorBidi"/>
            <w:kern w:val="24"/>
          </w:rPr>
          <m:t> </m:t>
        </m:r>
      </m:oMath>
      <w:r>
        <w:rPr>
          <w:rFonts w:hint="eastAsia" w:cstheme="minorBidi"/>
          <w:kern w:val="24"/>
        </w:rPr>
        <w:t>。</w:t>
      </w:r>
    </w:p>
    <w:p>
      <w:pPr>
        <w:pStyle w:val="10"/>
        <w:ind w:left="4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>
      <w:pPr>
        <w:pStyle w:val="10"/>
        <w:numPr>
          <w:ilvl w:val="0"/>
          <w:numId w:val="1"/>
        </w:numPr>
        <w:spacing w:line="360" w:lineRule="auto"/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实验内容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bCs/>
          <w:sz w:val="24"/>
          <w:szCs w:val="24"/>
        </w:rPr>
        <w:t>2</w:t>
      </w:r>
      <w:r>
        <w:rPr>
          <w:bCs/>
          <w:sz w:val="24"/>
          <w:szCs w:val="24"/>
        </w:rPr>
        <w:t xml:space="preserve">.1 </w:t>
      </w:r>
      <w:r>
        <w:rPr>
          <w:rFonts w:hint="eastAsia"/>
          <w:bCs/>
          <w:sz w:val="24"/>
          <w:szCs w:val="24"/>
        </w:rPr>
        <w:t>利用Phyphox的“声学秒表”、“光”或“光学秒表”等软件的计时测量功能，连续测量单摆20个周期的总时长，计算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</w:rPr>
            </m:ctrlPr>
          </m:accPr>
          <m:e>
            <m:r>
              <m:rPr/>
              <w:rPr>
                <w:rFonts w:ascii="Cambria Math" w:hAnsi="Cambria Math"/>
                <w:sz w:val="24"/>
                <w:szCs w:val="24"/>
              </w:rPr>
              <m:t>T</m:t>
            </m: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</w:rPr>
            </m:ctrlPr>
          </m:e>
        </m:acc>
      </m:oMath>
      <w:r>
        <w:rPr>
          <w:rFonts w:hint="eastAsia"/>
          <w:bCs/>
          <w:sz w:val="24"/>
          <w:szCs w:val="24"/>
        </w:rPr>
        <w:t>，以及重力加速度</w:t>
      </w:r>
      <m:oMath>
        <m:r>
          <m:rPr/>
          <w:rPr>
            <w:rFonts w:ascii="Cambria Math" w:hAnsi="Cambria Math"/>
            <w:sz w:val="24"/>
            <w:szCs w:val="24"/>
          </w:rPr>
          <m:t>g </m:t>
        </m:r>
      </m:oMath>
      <w:r>
        <w:rPr>
          <w:rFonts w:hint="eastAsia"/>
          <w:bCs/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2</w:t>
      </w:r>
      <w:r>
        <w:rPr>
          <w:bCs/>
          <w:sz w:val="24"/>
          <w:szCs w:val="24"/>
        </w:rPr>
        <w:t xml:space="preserve">.2 </w:t>
      </w:r>
      <w:r>
        <w:rPr>
          <w:rFonts w:hint="eastAsia"/>
          <w:bCs/>
          <w:sz w:val="24"/>
          <w:szCs w:val="24"/>
        </w:rPr>
        <w:t>利用Phyphox软件上的“摆”一栏中测量功能，测量重力加速度</w:t>
      </w:r>
      <m:oMath>
        <m:r>
          <m:rPr/>
          <w:rPr>
            <w:rFonts w:ascii="Cambria Math" w:hAnsi="Cambria Math"/>
            <w:sz w:val="24"/>
            <w:szCs w:val="24"/>
          </w:rPr>
          <m:t>g </m:t>
        </m:r>
      </m:oMath>
      <w:r>
        <w:rPr>
          <w:rFonts w:hint="eastAsia"/>
          <w:bCs/>
          <w:sz w:val="24"/>
          <w:szCs w:val="24"/>
        </w:rPr>
        <w:t>。建议：改变摆长的值，多测量几组数据，并比较实验结果。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bCs/>
          <w:sz w:val="24"/>
          <w:szCs w:val="24"/>
        </w:rPr>
        <w:t>2</w:t>
      </w:r>
      <w:r>
        <w:rPr>
          <w:bCs/>
          <w:sz w:val="24"/>
          <w:szCs w:val="24"/>
        </w:rPr>
        <w:t xml:space="preserve">.3 </w:t>
      </w:r>
      <w:r>
        <w:rPr>
          <w:rFonts w:hint="eastAsia"/>
          <w:bCs/>
          <w:sz w:val="24"/>
          <w:szCs w:val="24"/>
        </w:rPr>
        <w:t>以小磁铁作为单摆摆锤，用“磁力计”测量周期。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bCs/>
          <w:sz w:val="24"/>
          <w:szCs w:val="24"/>
        </w:rPr>
        <w:t>2</w:t>
      </w:r>
      <w:r>
        <w:rPr>
          <w:bCs/>
          <w:sz w:val="24"/>
          <w:szCs w:val="24"/>
        </w:rPr>
        <w:t xml:space="preserve">.4 </w:t>
      </w:r>
      <w:r>
        <w:rPr>
          <w:rFonts w:hint="eastAsia"/>
          <w:bCs/>
          <w:sz w:val="24"/>
          <w:szCs w:val="24"/>
        </w:rPr>
        <w:t>（拓展实验）：自由落体实验，利用Phyphox的“声学秒表”测量下落时间，量出</w:t>
      </w:r>
      <w:r>
        <w:rPr>
          <w:bCs/>
          <w:i/>
          <w:iCs/>
          <w:sz w:val="24"/>
          <w:szCs w:val="24"/>
        </w:rPr>
        <w:t>h</w:t>
      </w:r>
      <w:r>
        <w:rPr>
          <w:rFonts w:hint="eastAsia"/>
          <w:bCs/>
          <w:sz w:val="24"/>
          <w:szCs w:val="24"/>
        </w:rPr>
        <w:t>，计算重力加速度</w:t>
      </w:r>
      <m:oMath>
        <m:r>
          <m:rPr/>
          <w:rPr>
            <w:rFonts w:ascii="Cambria Math" w:hAnsi="Cambria Math"/>
            <w:sz w:val="24"/>
            <w:szCs w:val="24"/>
          </w:rPr>
          <m:t>g</m:t>
        </m:r>
      </m:oMath>
      <w:r>
        <w:rPr>
          <w:rFonts w:hint="eastAsia"/>
          <w:bCs/>
          <w:sz w:val="24"/>
          <w:szCs w:val="24"/>
        </w:rPr>
        <w:t>。</w:t>
      </w:r>
    </w:p>
    <w:p>
      <w:pPr>
        <w:ind w:firstLine="482" w:firstLineChars="200"/>
        <w:rPr>
          <w:b/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10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实验数据与分析</w:t>
      </w:r>
    </w:p>
    <w:p>
      <w:pPr>
        <w:pStyle w:val="10"/>
        <w:ind w:left="420" w:firstLine="0" w:firstLineChars="0"/>
        <w:rPr>
          <w:bCs/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.1 </w:t>
      </w:r>
      <w:r>
        <w:rPr>
          <w:rFonts w:hint="eastAsia"/>
          <w:bCs/>
          <w:sz w:val="24"/>
          <w:szCs w:val="24"/>
        </w:rPr>
        <w:t>利用Phyphox的“声学秒表”、“光”或“光学秒表”等软件测量重力加速度。实验结果填入表1。</w:t>
      </w:r>
    </w:p>
    <w:p>
      <w:pPr>
        <w:jc w:val="left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表1</w:t>
      </w:r>
      <w:r>
        <w:rPr>
          <w:bCs/>
          <w:sz w:val="24"/>
          <w:szCs w:val="24"/>
        </w:rPr>
        <w:t>.</w:t>
      </w:r>
    </w:p>
    <w:tbl>
      <w:tblPr>
        <w:tblStyle w:val="8"/>
        <w:tblW w:w="862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4"/>
        <w:gridCol w:w="1157"/>
        <w:gridCol w:w="1524"/>
        <w:gridCol w:w="1524"/>
        <w:gridCol w:w="1483"/>
        <w:gridCol w:w="14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8" w:hRule="atLeast"/>
          <w:jc w:val="center"/>
        </w:trPr>
        <w:tc>
          <w:tcPr>
            <w:tcW w:w="1454" w:type="dxa"/>
            <w:vAlign w:val="center"/>
          </w:tcPr>
          <w:p>
            <w:pPr>
              <w:pStyle w:val="10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实验次数</w:t>
            </w:r>
          </w:p>
        </w:tc>
        <w:tc>
          <w:tcPr>
            <w:tcW w:w="1157" w:type="dxa"/>
            <w:vAlign w:val="center"/>
          </w:tcPr>
          <w:p>
            <w:pPr>
              <w:pStyle w:val="10"/>
              <w:ind w:firstLine="0" w:firstLineChars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24" w:type="dxa"/>
            <w:vAlign w:val="center"/>
          </w:tcPr>
          <w:p>
            <w:pPr>
              <w:pStyle w:val="10"/>
              <w:ind w:firstLine="0" w:firstLineChars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24" w:type="dxa"/>
          </w:tcPr>
          <w:p>
            <w:pPr>
              <w:pStyle w:val="10"/>
              <w:ind w:firstLine="0" w:firstLineChars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83" w:type="dxa"/>
          </w:tcPr>
          <w:p>
            <w:pPr>
              <w:pStyle w:val="10"/>
              <w:ind w:firstLine="0" w:firstLineChars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83" w:type="dxa"/>
          </w:tcPr>
          <w:p>
            <w:pPr>
              <w:pStyle w:val="10"/>
              <w:ind w:firstLine="0" w:firstLineChars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  <w:jc w:val="center"/>
        </w:trPr>
        <w:tc>
          <w:tcPr>
            <w:tcW w:w="1454" w:type="dxa"/>
          </w:tcPr>
          <w:p>
            <w:pPr>
              <w:pStyle w:val="10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T（s）</w:t>
            </w:r>
          </w:p>
        </w:tc>
        <w:tc>
          <w:tcPr>
            <w:tcW w:w="1157" w:type="dxa"/>
          </w:tcPr>
          <w:p>
            <w:pPr>
              <w:pStyle w:val="10"/>
              <w:ind w:firstLine="0" w:firstLineChars="0"/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48.6</w:t>
            </w:r>
          </w:p>
        </w:tc>
        <w:tc>
          <w:tcPr>
            <w:tcW w:w="1524" w:type="dxa"/>
            <w:vAlign w:val="center"/>
          </w:tcPr>
          <w:p>
            <w:pPr>
              <w:pStyle w:val="10"/>
              <w:ind w:firstLine="0" w:firstLineChars="0"/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48.6</w:t>
            </w:r>
          </w:p>
        </w:tc>
        <w:tc>
          <w:tcPr>
            <w:tcW w:w="1524" w:type="dxa"/>
            <w:vAlign w:val="center"/>
          </w:tcPr>
          <w:p>
            <w:pPr>
              <w:pStyle w:val="10"/>
              <w:ind w:firstLine="0" w:firstLineChars="0"/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48.7</w:t>
            </w:r>
          </w:p>
        </w:tc>
        <w:tc>
          <w:tcPr>
            <w:tcW w:w="1483" w:type="dxa"/>
          </w:tcPr>
          <w:p>
            <w:pPr>
              <w:pStyle w:val="10"/>
              <w:ind w:firstLine="0" w:firstLineChars="0"/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48.6</w:t>
            </w:r>
          </w:p>
        </w:tc>
        <w:tc>
          <w:tcPr>
            <w:tcW w:w="1483" w:type="dxa"/>
          </w:tcPr>
          <w:p>
            <w:pPr>
              <w:pStyle w:val="10"/>
              <w:ind w:firstLine="0" w:firstLineChars="0"/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48.5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9" w:hRule="atLeast"/>
          <w:jc w:val="center"/>
        </w:trPr>
        <w:tc>
          <w:tcPr>
            <w:tcW w:w="1454" w:type="dxa"/>
          </w:tcPr>
          <w:p>
            <w:pPr>
              <w:pStyle w:val="10"/>
              <w:ind w:firstLine="0" w:firstLineChars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m:rPr/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e>
              </m:acc>
            </m:oMath>
            <w:r>
              <w:rPr>
                <w:rFonts w:hint="eastAsia" w:ascii="Times New Roman" w:hAnsi="Times New Roman" w:cs="Times New Roman"/>
                <w:bCs/>
                <w:iCs/>
                <w:sz w:val="24"/>
                <w:szCs w:val="24"/>
              </w:rPr>
              <w:t>（s）</w:t>
            </w:r>
          </w:p>
        </w:tc>
        <w:tc>
          <w:tcPr>
            <w:tcW w:w="7172" w:type="dxa"/>
            <w:gridSpan w:val="5"/>
          </w:tcPr>
          <w:p>
            <w:pPr>
              <w:pStyle w:val="10"/>
              <w:ind w:firstLine="0" w:firstLineChars="0"/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2.43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1454" w:type="dxa"/>
          </w:tcPr>
          <w:p>
            <w:pPr>
              <w:pStyle w:val="10"/>
              <w:ind w:firstLine="0" w:firstLineChars="0"/>
              <w:jc w:val="center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g</w:t>
            </w:r>
            <w:r>
              <w:rPr>
                <w:rFonts w:hint="eastAsia"/>
                <w:sz w:val="24"/>
                <w:szCs w:val="24"/>
              </w:rPr>
              <w:t>（m/s</w:t>
            </w:r>
            <w:r>
              <w:rPr>
                <w:rFonts w:hint="eastAsia"/>
                <w:sz w:val="24"/>
                <w:szCs w:val="24"/>
                <w:vertAlign w:val="superscript"/>
              </w:rPr>
              <w:t>2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7172" w:type="dxa"/>
            <w:gridSpan w:val="5"/>
          </w:tcPr>
          <w:p>
            <w:pPr>
              <w:pStyle w:val="10"/>
              <w:ind w:firstLine="0" w:firstLineChars="0"/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9.62</w:t>
            </w:r>
          </w:p>
        </w:tc>
      </w:tr>
    </w:tbl>
    <w:p>
      <w:pPr>
        <w:pStyle w:val="10"/>
        <w:ind w:left="420" w:firstLine="0" w:firstLineChars="0"/>
        <w:rPr>
          <w:sz w:val="24"/>
          <w:szCs w:val="24"/>
        </w:rPr>
      </w:pPr>
    </w:p>
    <w:p>
      <w:pPr>
        <w:pStyle w:val="10"/>
        <w:ind w:left="420" w:firstLine="0" w:firstLineChars="0"/>
        <w:rPr>
          <w:sz w:val="24"/>
          <w:szCs w:val="24"/>
        </w:rPr>
      </w:pPr>
    </w:p>
    <w:p>
      <w:pPr>
        <w:pStyle w:val="10"/>
        <w:ind w:left="4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>
        <w:rPr>
          <w:sz w:val="24"/>
          <w:szCs w:val="24"/>
        </w:rPr>
        <w:t xml:space="preserve">2 </w:t>
      </w:r>
      <w:r>
        <w:rPr>
          <w:rFonts w:hint="eastAsia"/>
          <w:bCs/>
          <w:sz w:val="24"/>
          <w:szCs w:val="24"/>
        </w:rPr>
        <w:t>利用Phyphox软件上的“摆”一栏中测量功能测量重力加速度。</w:t>
      </w:r>
    </w:p>
    <w:p>
      <w:pPr>
        <w:pStyle w:val="10"/>
        <w:ind w:left="420" w:firstLine="480"/>
        <w:rPr>
          <w:sz w:val="24"/>
          <w:szCs w:val="24"/>
        </w:rPr>
      </w:pPr>
    </w:p>
    <w:p>
      <w:pPr>
        <w:pStyle w:val="10"/>
        <w:ind w:left="420" w:firstLine="48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t>摆长的测量：</w:t>
      </w:r>
      <w:r>
        <w:rPr>
          <w:rFonts w:ascii="Times New Roman" w:hAnsi="Times New Roman" w:cs="Times New Roman"/>
          <w:i/>
          <w:sz w:val="24"/>
          <w:szCs w:val="24"/>
        </w:rPr>
        <w:t xml:space="preserve">l </w:t>
      </w:r>
      <w:r>
        <w:rPr>
          <w:rFonts w:ascii="Times New Roman" w:hAnsi="Times New Roman" w:cs="Times New Roman"/>
          <w:sz w:val="24"/>
          <w:szCs w:val="24"/>
        </w:rPr>
        <w:t>(m)</w:t>
      </w:r>
      <w:r>
        <w:rPr>
          <w:rFonts w:hint="eastAsia"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  </w:t>
      </w:r>
      <w:r>
        <w:rPr>
          <w:rFonts w:hint="eastAsia" w:ascii="Times New Roman" w:hAnsi="Times New Roman" w:cs="Times New Roman"/>
          <w:sz w:val="24"/>
          <w:szCs w:val="24"/>
          <w:u w:val="single"/>
          <w:lang w:val="en-US" w:eastAsia="zh-CN"/>
        </w:rPr>
        <w:t>0.92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hint="eastAsia" w:ascii="Times New Roman" w:hAnsi="Times New Roman" w:cs="Times New Roman"/>
          <w:sz w:val="24"/>
          <w:szCs w:val="24"/>
        </w:rPr>
        <w:t>m</w:t>
      </w:r>
    </w:p>
    <w:p>
      <w:pPr>
        <w:pStyle w:val="10"/>
        <w:ind w:left="420" w:firstLine="0" w:firstLineChars="0"/>
        <w:rPr>
          <w:sz w:val="24"/>
          <w:szCs w:val="24"/>
        </w:rPr>
      </w:pPr>
    </w:p>
    <w:p>
      <w:pPr>
        <w:pStyle w:val="10"/>
        <w:ind w:left="420" w:firstLine="480"/>
        <w:rPr>
          <w:sz w:val="24"/>
          <w:szCs w:val="24"/>
          <w:vertAlign w:val="superscript"/>
        </w:rPr>
      </w:pPr>
      <w:r>
        <w:rPr>
          <w:rFonts w:hint="eastAsia"/>
          <w:sz w:val="24"/>
          <w:szCs w:val="24"/>
        </w:rPr>
        <w:t>实验者所在地的重力加速度理论值 g</w:t>
      </w:r>
      <w:r>
        <w:rPr>
          <w:rFonts w:hint="eastAsia"/>
          <w:sz w:val="24"/>
          <w:szCs w:val="24"/>
          <w:vertAlign w:val="subscript"/>
        </w:rPr>
        <w:t>0</w:t>
      </w:r>
      <w:r>
        <w:rPr>
          <w:rFonts w:hint="eastAsia"/>
          <w:sz w:val="24"/>
          <w:szCs w:val="24"/>
        </w:rPr>
        <w:t>=</w:t>
      </w:r>
      <w:r>
        <w:rPr>
          <w:sz w:val="24"/>
          <w:szCs w:val="24"/>
          <w:u w:val="single"/>
        </w:rPr>
        <w:t xml:space="preserve">     </w:t>
      </w:r>
      <w:r>
        <w:rPr>
          <w:rFonts w:hint="eastAsia"/>
          <w:sz w:val="24"/>
          <w:szCs w:val="24"/>
          <w:u w:val="single"/>
          <w:lang w:val="en-US" w:eastAsia="zh-CN"/>
        </w:rPr>
        <w:t>9.79</w:t>
      </w:r>
      <w:r>
        <w:rPr>
          <w:sz w:val="24"/>
          <w:szCs w:val="24"/>
          <w:u w:val="single"/>
        </w:rPr>
        <w:t xml:space="preserve">     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m/s</w:t>
      </w:r>
      <w:r>
        <w:rPr>
          <w:rFonts w:hint="eastAsia"/>
          <w:sz w:val="24"/>
          <w:szCs w:val="24"/>
          <w:vertAlign w:val="superscript"/>
        </w:rPr>
        <w:t>2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表2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7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  <w:vAlign w:val="center"/>
          </w:tcPr>
          <w:p>
            <w:pPr>
              <w:pStyle w:val="10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实验次数</w:t>
            </w:r>
          </w:p>
        </w:tc>
        <w:tc>
          <w:tcPr>
            <w:tcW w:w="3783" w:type="dxa"/>
            <w:vAlign w:val="center"/>
          </w:tcPr>
          <w:p>
            <w:pPr>
              <w:pStyle w:val="10"/>
              <w:ind w:firstLine="0" w:firstLineChars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Phyphox软件上的</w:t>
            </w:r>
          </w:p>
          <w:p>
            <w:pPr>
              <w:pStyle w:val="10"/>
              <w:ind w:firstLine="0" w:firstLineChars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>
              <w:rPr>
                <w:rFonts w:hint="eastAsia"/>
                <w:sz w:val="24"/>
                <w:szCs w:val="24"/>
              </w:rPr>
              <w:t>测量值（m/s</w:t>
            </w:r>
            <w:r>
              <w:rPr>
                <w:rFonts w:hint="eastAsia"/>
                <w:sz w:val="24"/>
                <w:szCs w:val="24"/>
                <w:vertAlign w:val="superscript"/>
              </w:rPr>
              <w:t>2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</w:tcPr>
          <w:p>
            <w:pPr>
              <w:pStyle w:val="10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3783" w:type="dxa"/>
            <w:vAlign w:val="center"/>
          </w:tcPr>
          <w:p>
            <w:pPr>
              <w:pStyle w:val="10"/>
              <w:ind w:firstLine="0" w:firstLineChars="0"/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9.26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</w:tcPr>
          <w:p>
            <w:pPr>
              <w:pStyle w:val="10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3783" w:type="dxa"/>
            <w:vAlign w:val="center"/>
          </w:tcPr>
          <w:p>
            <w:pPr>
              <w:pStyle w:val="10"/>
              <w:ind w:firstLine="0" w:firstLineChars="0"/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8.97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</w:tcPr>
          <w:p>
            <w:pPr>
              <w:pStyle w:val="10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3783" w:type="dxa"/>
            <w:tcBorders>
              <w:bottom w:val="single" w:color="auto" w:sz="4" w:space="0"/>
            </w:tcBorders>
            <w:vAlign w:val="center"/>
          </w:tcPr>
          <w:p>
            <w:pPr>
              <w:pStyle w:val="10"/>
              <w:ind w:firstLine="0" w:firstLineChars="0"/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9.87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</w:tcPr>
          <w:p>
            <w:pPr>
              <w:pStyle w:val="10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3783" w:type="dxa"/>
            <w:tcBorders>
              <w:bottom w:val="single" w:color="auto" w:sz="4" w:space="0"/>
            </w:tcBorders>
            <w:vAlign w:val="center"/>
          </w:tcPr>
          <w:p>
            <w:pPr>
              <w:pStyle w:val="10"/>
              <w:ind w:firstLine="0" w:firstLineChars="0"/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9.65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</w:tcPr>
          <w:p>
            <w:pPr>
              <w:pStyle w:val="10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3783" w:type="dxa"/>
            <w:tcBorders>
              <w:bottom w:val="single" w:color="auto" w:sz="4" w:space="0"/>
            </w:tcBorders>
            <w:vAlign w:val="center"/>
          </w:tcPr>
          <w:p>
            <w:pPr>
              <w:pStyle w:val="10"/>
              <w:ind w:firstLine="0" w:firstLineChars="0"/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9.84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</w:tcPr>
          <w:p>
            <w:pPr>
              <w:pStyle w:val="10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平均值</w:t>
            </w:r>
          </w:p>
        </w:tc>
        <w:tc>
          <w:tcPr>
            <w:tcW w:w="3783" w:type="dxa"/>
            <w:tcBorders>
              <w:tr2bl w:val="nil"/>
            </w:tcBorders>
            <w:vAlign w:val="center"/>
          </w:tcPr>
          <w:p>
            <w:pPr>
              <w:pStyle w:val="10"/>
              <w:ind w:firstLine="0" w:firstLineChars="0"/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9.518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2" w:type="dxa"/>
          </w:tcPr>
          <w:p>
            <w:pPr>
              <w:pStyle w:val="10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百分差E</w:t>
            </w:r>
            <w:r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</w:rPr>
              <w:t>(%)</w:t>
            </w:r>
          </w:p>
        </w:tc>
        <w:tc>
          <w:tcPr>
            <w:tcW w:w="3783" w:type="dxa"/>
            <w:tcBorders>
              <w:tr2bl w:val="nil"/>
            </w:tcBorders>
            <w:vAlign w:val="center"/>
          </w:tcPr>
          <w:p>
            <w:pPr>
              <w:pStyle w:val="10"/>
              <w:ind w:firstLine="0" w:firstLineChars="0"/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2.8%</w:t>
            </w:r>
          </w:p>
        </w:tc>
      </w:tr>
    </w:tbl>
    <w:p>
      <w:pPr>
        <w:pStyle w:val="10"/>
        <w:ind w:firstLine="480"/>
        <w:rPr>
          <w:sz w:val="24"/>
          <w:szCs w:val="24"/>
        </w:rPr>
      </w:pPr>
    </w:p>
    <w:p>
      <w:pPr>
        <w:widowControl/>
        <w:jc w:val="left"/>
        <w:rPr>
          <w:sz w:val="24"/>
          <w:szCs w:val="24"/>
        </w:rPr>
      </w:pPr>
    </w:p>
    <w:p>
      <w:pPr>
        <w:pStyle w:val="10"/>
        <w:ind w:firstLine="480"/>
        <w:rPr>
          <w:rFonts w:hint="eastAsia"/>
          <w:bCs/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.3 </w:t>
      </w:r>
      <w:r>
        <w:rPr>
          <w:rFonts w:hint="eastAsia"/>
          <w:bCs/>
          <w:sz w:val="24"/>
          <w:szCs w:val="24"/>
        </w:rPr>
        <w:t>以小磁铁作为单摆摆锤，请自己设计实验数据表，用“磁力计”测量周期。</w:t>
      </w:r>
    </w:p>
    <w:p>
      <w:pPr>
        <w:pStyle w:val="10"/>
        <w:ind w:firstLine="480"/>
        <w:rPr>
          <w:rFonts w:hint="default" w:eastAsia="宋体"/>
          <w:bCs/>
          <w:sz w:val="24"/>
          <w:szCs w:val="24"/>
          <w:lang w:val="en-US" w:eastAsia="zh-CN"/>
        </w:rPr>
      </w:pPr>
      <w:r>
        <w:rPr>
          <w:rFonts w:hint="eastAsia"/>
          <w:bCs/>
          <w:sz w:val="24"/>
          <w:szCs w:val="24"/>
          <w:lang w:val="en-US" w:eastAsia="zh-CN"/>
        </w:rPr>
        <w:t>L = 1.1198m</w:t>
      </w:r>
    </w:p>
    <w:p>
      <w:pPr>
        <w:pStyle w:val="10"/>
        <w:ind w:firstLine="480"/>
        <w:rPr>
          <w:rFonts w:hint="eastAsia" w:eastAsia="宋体"/>
          <w:bCs/>
          <w:sz w:val="24"/>
          <w:szCs w:val="24"/>
          <w:vertAlign w:val="baseline"/>
          <w:lang w:val="en-US" w:eastAsia="zh-CN"/>
        </w:rPr>
      </w:pPr>
      <w:r>
        <w:rPr>
          <w:rFonts w:hint="eastAsia"/>
          <w:bCs/>
          <w:sz w:val="24"/>
          <w:szCs w:val="24"/>
          <w:lang w:val="en-US" w:eastAsia="zh-CN"/>
        </w:rPr>
        <w:t>t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pStyle w:val="10"/>
              <w:jc w:val="both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</w:tcPr>
          <w:p>
            <w:pPr>
              <w:pStyle w:val="10"/>
              <w:jc w:val="both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1704" w:type="dxa"/>
          </w:tcPr>
          <w:p>
            <w:pPr>
              <w:pStyle w:val="10"/>
              <w:jc w:val="both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1705" w:type="dxa"/>
          </w:tcPr>
          <w:p>
            <w:pPr>
              <w:pStyle w:val="10"/>
              <w:jc w:val="both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1705" w:type="dxa"/>
          </w:tcPr>
          <w:p>
            <w:pPr>
              <w:pStyle w:val="10"/>
              <w:jc w:val="both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pStyle w:val="10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12.66</w:t>
            </w:r>
          </w:p>
        </w:tc>
        <w:tc>
          <w:tcPr>
            <w:tcW w:w="1704" w:type="dxa"/>
          </w:tcPr>
          <w:p>
            <w:pPr>
              <w:pStyle w:val="10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14.99</w:t>
            </w:r>
          </w:p>
        </w:tc>
        <w:tc>
          <w:tcPr>
            <w:tcW w:w="1704" w:type="dxa"/>
          </w:tcPr>
          <w:p>
            <w:pPr>
              <w:pStyle w:val="10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17.22</w:t>
            </w:r>
          </w:p>
        </w:tc>
        <w:tc>
          <w:tcPr>
            <w:tcW w:w="1705" w:type="dxa"/>
          </w:tcPr>
          <w:p>
            <w:pPr>
              <w:pStyle w:val="10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19.38</w:t>
            </w:r>
          </w:p>
        </w:tc>
        <w:tc>
          <w:tcPr>
            <w:tcW w:w="1705" w:type="dxa"/>
          </w:tcPr>
          <w:p>
            <w:pPr>
              <w:pStyle w:val="10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21.61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pStyle w:val="10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6</w:t>
            </w:r>
          </w:p>
        </w:tc>
        <w:tc>
          <w:tcPr>
            <w:tcW w:w="1704" w:type="dxa"/>
          </w:tcPr>
          <w:p>
            <w:pPr>
              <w:pStyle w:val="10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7</w:t>
            </w:r>
          </w:p>
        </w:tc>
        <w:tc>
          <w:tcPr>
            <w:tcW w:w="1704" w:type="dxa"/>
          </w:tcPr>
          <w:p>
            <w:pPr>
              <w:pStyle w:val="10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8</w:t>
            </w:r>
          </w:p>
        </w:tc>
        <w:tc>
          <w:tcPr>
            <w:tcW w:w="1705" w:type="dxa"/>
          </w:tcPr>
          <w:p>
            <w:pPr>
              <w:pStyle w:val="10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9</w:t>
            </w:r>
          </w:p>
        </w:tc>
        <w:tc>
          <w:tcPr>
            <w:tcW w:w="1705" w:type="dxa"/>
          </w:tcPr>
          <w:p>
            <w:pPr>
              <w:pStyle w:val="10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pStyle w:val="10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23.86</w:t>
            </w:r>
          </w:p>
        </w:tc>
        <w:tc>
          <w:tcPr>
            <w:tcW w:w="1704" w:type="dxa"/>
          </w:tcPr>
          <w:p>
            <w:pPr>
              <w:pStyle w:val="10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26.02</w:t>
            </w:r>
          </w:p>
        </w:tc>
        <w:tc>
          <w:tcPr>
            <w:tcW w:w="1704" w:type="dxa"/>
          </w:tcPr>
          <w:p>
            <w:pPr>
              <w:pStyle w:val="10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28.32</w:t>
            </w:r>
          </w:p>
        </w:tc>
        <w:tc>
          <w:tcPr>
            <w:tcW w:w="1705" w:type="dxa"/>
          </w:tcPr>
          <w:p>
            <w:pPr>
              <w:pStyle w:val="10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30.49</w:t>
            </w:r>
          </w:p>
        </w:tc>
        <w:tc>
          <w:tcPr>
            <w:tcW w:w="1705" w:type="dxa"/>
          </w:tcPr>
          <w:p>
            <w:pPr>
              <w:pStyle w:val="10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32.76</w:t>
            </w:r>
          </w:p>
        </w:tc>
      </w:tr>
    </w:tbl>
    <w:p>
      <w:pPr>
        <w:pStyle w:val="10"/>
        <w:ind w:firstLine="480"/>
        <w:rPr>
          <w:rFonts w:hint="eastAsia" w:eastAsia="宋体"/>
          <w:bCs/>
          <w:sz w:val="24"/>
          <w:szCs w:val="24"/>
          <w:lang w:val="en-US" w:eastAsia="zh-CN"/>
        </w:rPr>
      </w:pPr>
    </w:p>
    <w:p>
      <w:pPr>
        <w:pStyle w:val="10"/>
        <w:ind w:firstLine="480"/>
        <w:rPr>
          <w:rFonts w:hint="eastAsia" w:eastAsia="宋体"/>
          <w:bCs/>
          <w:sz w:val="24"/>
          <w:szCs w:val="24"/>
          <w:lang w:val="en-US" w:eastAsia="zh-CN"/>
        </w:rPr>
      </w:pPr>
    </w:p>
    <w:p>
      <w:pPr>
        <w:pStyle w:val="10"/>
        <w:ind w:firstLine="480"/>
        <w:rPr>
          <w:rFonts w:hint="eastAsia"/>
          <w:bCs/>
          <w:sz w:val="24"/>
          <w:szCs w:val="24"/>
          <w:lang w:val="en-US" w:eastAsia="zh-CN"/>
        </w:rPr>
      </w:pPr>
      <w:r>
        <w:rPr>
          <w:rFonts w:hint="eastAsia"/>
          <w:bCs/>
          <w:sz w:val="24"/>
          <w:szCs w:val="24"/>
          <w:lang w:val="en-US" w:eastAsia="zh-CN"/>
        </w:rPr>
        <w:t>T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pStyle w:val="10"/>
              <w:rPr>
                <w:rFonts w:hint="eastAsia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</w:tcPr>
          <w:p>
            <w:pPr>
              <w:pStyle w:val="10"/>
              <w:rPr>
                <w:rFonts w:hint="eastAsia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1704" w:type="dxa"/>
          </w:tcPr>
          <w:p>
            <w:pPr>
              <w:pStyle w:val="10"/>
              <w:rPr>
                <w:rFonts w:hint="eastAsia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1705" w:type="dxa"/>
          </w:tcPr>
          <w:p>
            <w:pPr>
              <w:pStyle w:val="10"/>
              <w:rPr>
                <w:rFonts w:hint="eastAsia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1705" w:type="dxa"/>
          </w:tcPr>
          <w:p>
            <w:pPr>
              <w:pStyle w:val="10"/>
              <w:rPr>
                <w:rFonts w:hint="eastAsia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pStyle w:val="10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2.33</w:t>
            </w:r>
          </w:p>
        </w:tc>
        <w:tc>
          <w:tcPr>
            <w:tcW w:w="1704" w:type="dxa"/>
          </w:tcPr>
          <w:p>
            <w:pPr>
              <w:pStyle w:val="10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2.23</w:t>
            </w:r>
          </w:p>
        </w:tc>
        <w:tc>
          <w:tcPr>
            <w:tcW w:w="1704" w:type="dxa"/>
          </w:tcPr>
          <w:p>
            <w:pPr>
              <w:pStyle w:val="10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2.16</w:t>
            </w:r>
          </w:p>
        </w:tc>
        <w:tc>
          <w:tcPr>
            <w:tcW w:w="1705" w:type="dxa"/>
          </w:tcPr>
          <w:p>
            <w:pPr>
              <w:pStyle w:val="10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2.23</w:t>
            </w:r>
          </w:p>
        </w:tc>
        <w:tc>
          <w:tcPr>
            <w:tcW w:w="1705" w:type="dxa"/>
          </w:tcPr>
          <w:p>
            <w:pPr>
              <w:pStyle w:val="10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2.25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pStyle w:val="10"/>
              <w:rPr>
                <w:rFonts w:hint="eastAsia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6</w:t>
            </w:r>
          </w:p>
        </w:tc>
        <w:tc>
          <w:tcPr>
            <w:tcW w:w="1704" w:type="dxa"/>
          </w:tcPr>
          <w:p>
            <w:pPr>
              <w:pStyle w:val="10"/>
              <w:rPr>
                <w:rFonts w:hint="eastAsia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7</w:t>
            </w:r>
          </w:p>
        </w:tc>
        <w:tc>
          <w:tcPr>
            <w:tcW w:w="1704" w:type="dxa"/>
          </w:tcPr>
          <w:p>
            <w:pPr>
              <w:pStyle w:val="10"/>
              <w:rPr>
                <w:rFonts w:hint="eastAsia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8</w:t>
            </w:r>
          </w:p>
        </w:tc>
        <w:tc>
          <w:tcPr>
            <w:tcW w:w="1705" w:type="dxa"/>
          </w:tcPr>
          <w:p>
            <w:pPr>
              <w:pStyle w:val="10"/>
              <w:rPr>
                <w:rFonts w:hint="eastAsia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9</w:t>
            </w:r>
          </w:p>
        </w:tc>
        <w:tc>
          <w:tcPr>
            <w:tcW w:w="1705" w:type="dxa"/>
          </w:tcPr>
          <w:p>
            <w:pPr>
              <w:pStyle w:val="10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pStyle w:val="10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2.26</w:t>
            </w:r>
          </w:p>
        </w:tc>
        <w:tc>
          <w:tcPr>
            <w:tcW w:w="1704" w:type="dxa"/>
          </w:tcPr>
          <w:p>
            <w:pPr>
              <w:pStyle w:val="10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2.30</w:t>
            </w:r>
          </w:p>
        </w:tc>
        <w:tc>
          <w:tcPr>
            <w:tcW w:w="1704" w:type="dxa"/>
          </w:tcPr>
          <w:p>
            <w:pPr>
              <w:pStyle w:val="10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2.17</w:t>
            </w:r>
          </w:p>
        </w:tc>
        <w:tc>
          <w:tcPr>
            <w:tcW w:w="1705" w:type="dxa"/>
          </w:tcPr>
          <w:p>
            <w:pPr>
              <w:pStyle w:val="10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2.27</w:t>
            </w:r>
          </w:p>
        </w:tc>
        <w:tc>
          <w:tcPr>
            <w:tcW w:w="1705" w:type="dxa"/>
          </w:tcPr>
          <w:p>
            <w:pPr>
              <w:pStyle w:val="10"/>
              <w:rPr>
                <w:rFonts w:hint="default" w:eastAsia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vertAlign w:val="baseline"/>
                <w:lang w:val="en-US" w:eastAsia="zh-CN"/>
              </w:rPr>
              <w:t>2.18</w:t>
            </w:r>
          </w:p>
        </w:tc>
      </w:tr>
    </w:tbl>
    <w:p>
      <w:pPr>
        <w:pStyle w:val="10"/>
        <w:ind w:left="0" w:leftChars="0" w:firstLine="0" w:firstLineChars="0"/>
        <w:rPr>
          <w:sz w:val="24"/>
          <w:szCs w:val="24"/>
        </w:rPr>
      </w:pPr>
    </w:p>
    <w:p>
      <w:pPr>
        <w:pStyle w:val="10"/>
        <w:ind w:firstLine="480"/>
        <w:rPr>
          <w:sz w:val="24"/>
          <w:szCs w:val="24"/>
        </w:rPr>
      </w:pPr>
    </w:p>
    <w:p>
      <w:pPr>
        <w:pStyle w:val="10"/>
        <w:ind w:firstLine="480"/>
        <w:rPr>
          <w:sz w:val="24"/>
          <w:szCs w:val="24"/>
        </w:rPr>
      </w:pPr>
    </w:p>
    <w:p>
      <w:pPr>
        <w:pStyle w:val="10"/>
        <w:ind w:firstLine="480"/>
        <w:rPr>
          <w:sz w:val="24"/>
          <w:szCs w:val="24"/>
        </w:rPr>
      </w:pPr>
    </w:p>
    <w:p>
      <w:pPr>
        <w:pStyle w:val="10"/>
        <w:ind w:firstLine="480"/>
        <w:rPr>
          <w:sz w:val="24"/>
          <w:szCs w:val="24"/>
        </w:rPr>
      </w:pPr>
    </w:p>
    <w:p>
      <w:pPr>
        <w:pStyle w:val="10"/>
        <w:ind w:firstLine="480"/>
        <w:rPr>
          <w:sz w:val="24"/>
          <w:szCs w:val="24"/>
        </w:rPr>
      </w:pPr>
    </w:p>
    <w:p>
      <w:pPr>
        <w:pStyle w:val="10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请比较多种实验方法的测量结果，分析实验误差产生的原因。</w:t>
      </w:r>
      <w:r>
        <w:rPr>
          <w:rFonts w:hint="eastAsia"/>
          <w:b/>
          <w:sz w:val="24"/>
          <w:szCs w:val="24"/>
        </w:rPr>
        <w:t>并提出提高测量精度的方法。</w:t>
      </w:r>
    </w:p>
    <w:p>
      <w:pPr>
        <w:pStyle w:val="10"/>
        <w:ind w:left="420" w:firstLine="0" w:firstLineChars="0"/>
        <w:rPr>
          <w:sz w:val="24"/>
          <w:szCs w:val="24"/>
        </w:rPr>
      </w:pPr>
    </w:p>
    <w:p>
      <w:pPr>
        <w:pStyle w:val="10"/>
        <w:ind w:left="420" w:firstLine="0" w:firstLineChars="0"/>
        <w:rPr>
          <w:sz w:val="24"/>
          <w:szCs w:val="24"/>
        </w:rPr>
      </w:pPr>
    </w:p>
    <w:p>
      <w:pPr>
        <w:pStyle w:val="10"/>
        <w:ind w:left="420" w:firstLine="0" w:firstLineChars="0"/>
        <w:rPr>
          <w:sz w:val="24"/>
          <w:szCs w:val="24"/>
        </w:rPr>
      </w:pPr>
    </w:p>
    <w:p>
      <w:pPr>
        <w:pStyle w:val="10"/>
        <w:ind w:left="42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声学秒表由于传播速度慢于光学秒表，信息获取上会产生误差。磁力感应易受到周围同学手机等设备的干扰。Phyphox使用的是手机硬件，不同设备之间存在不少差异。</w:t>
      </w:r>
    </w:p>
    <w:p>
      <w:pPr>
        <w:pStyle w:val="10"/>
        <w:ind w:left="42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推荐在周围电子设备较少的情况下进行试验，如果条件允许，使用更加正规的设备，选择信息传播迅速的方法，都可以提高实验精度。</w:t>
      </w:r>
    </w:p>
    <w:p>
      <w:pPr>
        <w:pStyle w:val="10"/>
        <w:ind w:left="420" w:firstLine="0" w:firstLineChars="0"/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*</w:t>
      </w:r>
      <w:r>
        <w:rPr>
          <w:b/>
          <w:sz w:val="24"/>
          <w:szCs w:val="24"/>
        </w:rPr>
        <w:t xml:space="preserve">* </w:t>
      </w:r>
      <w:r>
        <w:rPr>
          <w:rFonts w:hint="eastAsia"/>
          <w:b/>
          <w:sz w:val="24"/>
          <w:szCs w:val="24"/>
        </w:rPr>
        <w:t>附：本次实验截图和实验照片</w:t>
      </w:r>
    </w:p>
    <w:p>
      <w:pPr>
        <w:pStyle w:val="10"/>
        <w:ind w:left="420" w:firstLine="0" w:firstLineChars="0"/>
        <w:rPr>
          <w:sz w:val="24"/>
          <w:szCs w:val="24"/>
        </w:rPr>
      </w:pPr>
    </w:p>
    <w:p>
      <w:pPr>
        <w:widowControl/>
        <w:jc w:val="center"/>
        <w:rPr>
          <w:sz w:val="28"/>
          <w:szCs w:val="28"/>
        </w:rPr>
      </w:pPr>
      <w:r>
        <w:rPr>
          <w:sz w:val="24"/>
          <w:szCs w:val="24"/>
        </w:rPr>
        <w:drawing>
          <wp:inline distT="0" distB="0" distL="114300" distR="114300">
            <wp:extent cx="2453640" cy="3272155"/>
            <wp:effectExtent l="0" t="0" r="10160" b="4445"/>
            <wp:docPr id="1" name="图片 1" descr="2023-03-08 16:30:00.30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3-03-08 16:30:00.307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1454785" cy="3280410"/>
            <wp:effectExtent l="0" t="0" r="5715" b="8890"/>
            <wp:docPr id="6" name="图片 6" descr="2023-03-08 16:30:00.47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3-03-08 16:30:00.4770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5478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drawing>
          <wp:inline distT="0" distB="0" distL="114300" distR="114300">
            <wp:extent cx="1225550" cy="3281045"/>
            <wp:effectExtent l="0" t="0" r="6350" b="8255"/>
            <wp:docPr id="15" name="图片 15" descr="2023-03-08 16:45:26.99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3-03-08 16:45:26.9970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Toc40376176"/>
      <w:r>
        <w:rPr>
          <w:rFonts w:hint="eastAsia"/>
          <w:sz w:val="28"/>
          <w:szCs w:val="28"/>
        </w:rPr>
        <w:t>实验二 回声法测量声速实验</w:t>
      </w:r>
      <w:bookmarkEnd w:id="2"/>
    </w:p>
    <w:p>
      <w:pPr>
        <w:pStyle w:val="10"/>
        <w:numPr>
          <w:ilvl w:val="0"/>
          <w:numId w:val="2"/>
        </w:numPr>
        <w:spacing w:line="360" w:lineRule="auto"/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实验原理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实验中，以手机的麦克风作为声波发射源和接收器。将声源放置在一只顶端开口、长度为</w:t>
      </w:r>
      <w:r>
        <w:rPr>
          <w:sz w:val="24"/>
          <w:szCs w:val="24"/>
        </w:rPr>
        <w:t>L的圆</w:t>
      </w:r>
      <w:r>
        <w:rPr>
          <w:rFonts w:hint="eastAsia"/>
          <w:sz w:val="24"/>
          <w:szCs w:val="24"/>
        </w:rPr>
        <w:t>筒或圆柱形容器</w:t>
      </w:r>
      <w:r>
        <w:rPr>
          <w:sz w:val="24"/>
          <w:szCs w:val="24"/>
        </w:rPr>
        <w:t>上方</w:t>
      </w:r>
      <w:r>
        <w:rPr>
          <w:rFonts w:hint="eastAsia"/>
          <w:sz w:val="24"/>
          <w:szCs w:val="24"/>
        </w:rPr>
        <w:t>。声波</w:t>
      </w:r>
      <w:r>
        <w:rPr>
          <w:sz w:val="24"/>
          <w:szCs w:val="24"/>
        </w:rPr>
        <w:t>在底</w:t>
      </w:r>
      <w:r>
        <w:rPr>
          <w:rFonts w:hint="eastAsia"/>
          <w:sz w:val="24"/>
          <w:szCs w:val="24"/>
        </w:rPr>
        <w:t>面</w:t>
      </w:r>
      <w:r>
        <w:rPr>
          <w:sz w:val="24"/>
          <w:szCs w:val="24"/>
        </w:rPr>
        <w:t>会被反射</w:t>
      </w:r>
      <w:r>
        <w:rPr>
          <w:rFonts w:hint="eastAsia"/>
          <w:sz w:val="24"/>
          <w:szCs w:val="24"/>
        </w:rPr>
        <w:t>回来，并被麦克风接收到</w:t>
      </w:r>
      <w:r>
        <w:rPr>
          <w:sz w:val="24"/>
          <w:szCs w:val="24"/>
        </w:rPr>
        <w:t>。容器中的声场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入射波和反射波的叠加</w:t>
      </w:r>
      <w:r>
        <w:rPr>
          <w:rFonts w:hint="eastAsia"/>
          <w:sz w:val="24"/>
          <w:szCs w:val="24"/>
        </w:rPr>
        <w:t>场</w:t>
      </w:r>
      <w:r>
        <w:rPr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通过测量波源发射信号与接收到反射信号的时间差，以及长度L，可以测量出声波在空气中的传输速度</w:t>
      </w:r>
      <w:r>
        <w:rPr>
          <w:sz w:val="24"/>
          <w:szCs w:val="24"/>
        </w:rPr>
        <w:t>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</w:p>
    <w:p>
      <w:pPr>
        <w:pStyle w:val="10"/>
        <w:numPr>
          <w:ilvl w:val="0"/>
          <w:numId w:val="2"/>
        </w:numPr>
        <w:spacing w:line="360" w:lineRule="auto"/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实验内容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搭置实验装置：可将圆桶竖直放置于桌面上，并将手机竖直放在圆筒之上。用米尺测量圆筒长度L。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运用P</w:t>
      </w:r>
      <w:r>
        <w:rPr>
          <w:sz w:val="24"/>
          <w:szCs w:val="24"/>
        </w:rPr>
        <w:t>hyphox</w:t>
      </w:r>
      <w:r>
        <w:rPr>
          <w:rFonts w:hint="eastAsia"/>
          <w:sz w:val="24"/>
          <w:szCs w:val="24"/>
        </w:rPr>
        <w:t>软件的“声呐”一栏中的测量功能。在“目标距离”一格中输入L值。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点击箭头，开始测量，并听到“哒哒哒”响声。测量数据会实时显示在页面上。</w:t>
      </w:r>
    </w:p>
    <w:p>
      <w:pPr>
        <w:pStyle w:val="10"/>
        <w:ind w:left="420" w:firstLine="0" w:firstLineChars="0"/>
        <w:rPr>
          <w:sz w:val="24"/>
          <w:szCs w:val="24"/>
        </w:rPr>
      </w:pPr>
    </w:p>
    <w:p>
      <w:pPr>
        <w:pStyle w:val="10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实验数据与分析</w:t>
      </w:r>
      <w:r>
        <w:rPr>
          <w:rFonts w:hint="eastAsia"/>
          <w:sz w:val="24"/>
          <w:szCs w:val="24"/>
        </w:rPr>
        <w:t>（格式仅作参考）</w:t>
      </w:r>
    </w:p>
    <w:p>
      <w:pPr>
        <w:pStyle w:val="10"/>
        <w:ind w:left="420" w:firstLine="0" w:firstLineChars="0"/>
        <w:rPr>
          <w:b/>
          <w:sz w:val="24"/>
          <w:szCs w:val="24"/>
        </w:rPr>
      </w:pPr>
    </w:p>
    <w:p>
      <w:pPr>
        <w:pStyle w:val="10"/>
        <w:ind w:left="4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圆筒长度</w:t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=</w:t>
      </w:r>
      <w:r>
        <w:rPr>
          <w:sz w:val="24"/>
          <w:szCs w:val="24"/>
          <w:u w:val="single"/>
        </w:rPr>
        <w:t xml:space="preserve">      </w:t>
      </w:r>
      <w:r>
        <w:rPr>
          <w:rFonts w:hint="eastAsia"/>
          <w:sz w:val="24"/>
          <w:szCs w:val="24"/>
          <w:u w:val="single"/>
          <w:lang w:val="en-US" w:eastAsia="zh-CN"/>
        </w:rPr>
        <w:t>1.198</w:t>
      </w:r>
      <w:r>
        <w:rPr>
          <w:sz w:val="24"/>
          <w:szCs w:val="24"/>
          <w:u w:val="single"/>
        </w:rPr>
        <w:t xml:space="preserve">    </w:t>
      </w:r>
      <w:r>
        <w:rPr>
          <w:rFonts w:hint="eastAsia"/>
          <w:sz w:val="24"/>
          <w:szCs w:val="24"/>
        </w:rPr>
        <w:t>m</w:t>
      </w:r>
    </w:p>
    <w:p>
      <w:pPr>
        <w:pStyle w:val="10"/>
        <w:ind w:left="420" w:firstLine="0" w:firstLineChars="0"/>
        <w:rPr>
          <w:sz w:val="24"/>
          <w:szCs w:val="24"/>
        </w:rPr>
      </w:pPr>
    </w:p>
    <w:p>
      <w:pPr>
        <w:pStyle w:val="10"/>
        <w:ind w:left="4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声速测量值：</w:t>
      </w:r>
      <w:r>
        <w:rPr>
          <w:sz w:val="24"/>
          <w:szCs w:val="24"/>
          <w:u w:val="single"/>
        </w:rPr>
        <w:t xml:space="preserve">    </w:t>
      </w:r>
      <w:r>
        <w:rPr>
          <w:rFonts w:hint="eastAsia"/>
          <w:sz w:val="24"/>
          <w:szCs w:val="24"/>
          <w:u w:val="single"/>
          <w:lang w:val="en-US" w:eastAsia="zh-CN"/>
        </w:rPr>
        <w:t>344.36</w:t>
      </w:r>
      <w:r>
        <w:rPr>
          <w:sz w:val="24"/>
          <w:szCs w:val="24"/>
          <w:u w:val="single"/>
        </w:rPr>
        <w:t xml:space="preserve">      </w:t>
      </w:r>
      <w:r>
        <w:rPr>
          <w:rFonts w:hint="eastAsia"/>
          <w:sz w:val="24"/>
          <w:szCs w:val="24"/>
        </w:rPr>
        <w:t>m/s</w:t>
      </w:r>
    </w:p>
    <w:p>
      <w:pPr>
        <w:pStyle w:val="10"/>
        <w:ind w:left="420" w:firstLine="0" w:firstLineChars="0"/>
        <w:rPr>
          <w:sz w:val="24"/>
          <w:szCs w:val="24"/>
        </w:rPr>
      </w:pPr>
    </w:p>
    <w:p>
      <w:pPr>
        <w:pStyle w:val="10"/>
        <w:ind w:left="4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室温t=</w:t>
      </w:r>
      <w:r>
        <w:rPr>
          <w:sz w:val="24"/>
          <w:szCs w:val="24"/>
          <w:u w:val="single"/>
        </w:rPr>
        <w:t xml:space="preserve">     </w:t>
      </w:r>
      <w:r>
        <w:rPr>
          <w:rFonts w:hint="eastAsia"/>
          <w:sz w:val="24"/>
          <w:szCs w:val="24"/>
          <w:u w:val="single"/>
          <w:lang w:val="en-US" w:eastAsia="zh-CN"/>
        </w:rPr>
        <w:t>18</w:t>
      </w:r>
      <w:r>
        <w:rPr>
          <w:sz w:val="24"/>
          <w:szCs w:val="24"/>
          <w:u w:val="single"/>
        </w:rPr>
        <w:t xml:space="preserve">     </w:t>
      </w:r>
      <w:r>
        <w:rPr>
          <w:rFonts w:hint="eastAsia"/>
          <w:sz w:val="24"/>
          <w:szCs w:val="24"/>
        </w:rPr>
        <w:t>℃</w:t>
      </w:r>
    </w:p>
    <w:p>
      <w:pPr>
        <w:pStyle w:val="10"/>
        <w:ind w:left="420" w:firstLine="0" w:firstLineChars="0"/>
        <w:rPr>
          <w:sz w:val="24"/>
          <w:szCs w:val="24"/>
        </w:rPr>
      </w:pPr>
    </w:p>
    <w:p>
      <w:pPr>
        <w:pStyle w:val="10"/>
        <w:ind w:left="4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计算声速理论值：</w:t>
      </w:r>
      <w:r>
        <w:rPr>
          <w:sz w:val="24"/>
          <w:szCs w:val="24"/>
          <w:u w:val="single"/>
        </w:rPr>
        <w:t xml:space="preserve">   </w:t>
      </w:r>
      <w:r>
        <w:rPr>
          <w:rFonts w:hint="eastAsia"/>
          <w:sz w:val="24"/>
          <w:szCs w:val="24"/>
          <w:u w:val="single"/>
          <w:lang w:val="en-US" w:eastAsia="zh-CN"/>
        </w:rPr>
        <w:t>342.25</w:t>
      </w:r>
      <w:r>
        <w:rPr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m/s</w:t>
      </w:r>
    </w:p>
    <w:p>
      <w:pPr>
        <w:pStyle w:val="10"/>
        <w:ind w:left="42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809625</wp:posOffset>
            </wp:positionH>
            <wp:positionV relativeFrom="paragraph">
              <wp:posOffset>24130</wp:posOffset>
            </wp:positionV>
            <wp:extent cx="2600325" cy="777240"/>
            <wp:effectExtent l="0" t="0" r="9525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77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0"/>
        <w:ind w:left="420" w:firstLine="0" w:firstLineChars="0"/>
        <w:rPr>
          <w:sz w:val="24"/>
          <w:szCs w:val="24"/>
        </w:rPr>
      </w:pPr>
    </w:p>
    <w:p>
      <w:pPr>
        <w:pStyle w:val="10"/>
        <w:ind w:left="420" w:firstLine="0" w:firstLineChars="0"/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10"/>
        <w:ind w:left="420" w:firstLine="0" w:firstLineChars="0"/>
        <w:rPr>
          <w:sz w:val="24"/>
          <w:szCs w:val="24"/>
        </w:rPr>
      </w:pPr>
    </w:p>
    <w:p>
      <w:pPr>
        <w:pStyle w:val="10"/>
        <w:ind w:left="4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计算百分差：</w:t>
      </w:r>
    </w:p>
    <w:p>
      <w:pPr>
        <w:pStyle w:val="10"/>
        <w:ind w:left="420" w:firstLine="48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524125" cy="6273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6985" cy="63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420" w:firstLine="48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 = 0.51%</w:t>
      </w:r>
    </w:p>
    <w:p>
      <w:pPr>
        <w:pStyle w:val="10"/>
        <w:ind w:firstLine="0" w:firstLineChars="0"/>
        <w:rPr>
          <w:sz w:val="24"/>
          <w:szCs w:val="24"/>
        </w:rPr>
      </w:pPr>
    </w:p>
    <w:p>
      <w:pPr>
        <w:pStyle w:val="10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请分析实验结果中误差产生的原因，并提出提高测量精度的方法。</w:t>
      </w:r>
    </w:p>
    <w:p>
      <w:pPr>
        <w:pStyle w:val="1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误差产生的原因：</w:t>
      </w:r>
    </w:p>
    <w:p>
      <w:pPr>
        <w:pStyle w:val="10"/>
        <w:ind w:left="420"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手机发生器与手机底部有一定的距离，实际距离要大于纸筒的长度。同时测量纸筒长度时也会存在误差。</w:t>
      </w:r>
    </w:p>
    <w:p>
      <w:pPr>
        <w:pStyle w:val="10"/>
        <w:ind w:left="420"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声呐发生装置和接收装置可能不在同一位置，竖直放置时会产生距离误差，同时还会存在外界杂声干扰。</w:t>
      </w:r>
    </w:p>
    <w:p>
      <w:pPr>
        <w:pStyle w:val="10"/>
        <w:ind w:left="420" w:firstLine="480"/>
        <w:rPr>
          <w:rFonts w:hint="eastAsia"/>
          <w:sz w:val="24"/>
          <w:szCs w:val="24"/>
          <w:lang w:val="en-US" w:eastAsia="zh-CN"/>
        </w:rPr>
      </w:pPr>
    </w:p>
    <w:p>
      <w:pPr>
        <w:pStyle w:val="1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提高测量精度的方法：</w:t>
      </w:r>
    </w:p>
    <w:p>
      <w:pPr>
        <w:pStyle w:val="10"/>
        <w:ind w:left="420" w:firstLine="48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在相对较为安静的环境下进行实验，弄清楚手机发声器的具体位置，让其紧贴在纸筒上端。</w:t>
      </w:r>
    </w:p>
    <w:p>
      <w:pPr>
        <w:pStyle w:val="10"/>
        <w:ind w:firstLine="0" w:firstLineChars="0"/>
        <w:rPr>
          <w:sz w:val="24"/>
          <w:szCs w:val="24"/>
        </w:rPr>
      </w:pPr>
    </w:p>
    <w:p>
      <w:pPr>
        <w:pStyle w:val="10"/>
        <w:ind w:left="420" w:firstLine="0" w:firstLineChars="0"/>
        <w:rPr>
          <w:sz w:val="24"/>
          <w:szCs w:val="24"/>
        </w:rPr>
      </w:pPr>
    </w:p>
    <w:p>
      <w:pPr>
        <w:pStyle w:val="10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拓展内容：</w:t>
      </w:r>
      <w:r>
        <w:rPr>
          <w:rFonts w:hint="eastAsia"/>
          <w:b/>
          <w:sz w:val="24"/>
          <w:szCs w:val="24"/>
        </w:rPr>
        <w:t>将测量数据表导出到计算机，用Excel等软件的寻峰功能获得更精确的结果，并进行分析。</w:t>
      </w:r>
    </w:p>
    <w:p>
      <w:pPr>
        <w:pStyle w:val="10"/>
        <w:numPr>
          <w:numId w:val="0"/>
        </w:numPr>
        <w:ind w:leftChars="0"/>
        <w:rPr>
          <w:b/>
          <w:sz w:val="24"/>
          <w:szCs w:val="24"/>
        </w:rPr>
      </w:pPr>
    </w:p>
    <w:p>
      <w:pPr>
        <w:rPr>
          <w:rFonts w:hint="default" w:eastAsia="宋体"/>
          <w:b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849120" cy="1675130"/>
            <wp:effectExtent l="0" t="0" r="5080" b="12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912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</w:t>
      </w:r>
    </w:p>
    <w:p>
      <w:pPr>
        <w:rPr>
          <w:rFonts w:hint="default" w:eastAsia="宋体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返回一组数据的峰值，峰值反映与正态分布相比某一分布的相对尖锐率或平坦度。正峰值表示相对尖锐的分布，负峰值表示相对平坦的分布。7.73说明该数据有比较明显的峰形式，得出的结论更加得可靠可信。</w:t>
      </w: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*</w:t>
      </w:r>
      <w:r>
        <w:rPr>
          <w:b/>
          <w:sz w:val="24"/>
          <w:szCs w:val="24"/>
        </w:rPr>
        <w:t xml:space="preserve">* </w:t>
      </w:r>
      <w:r>
        <w:rPr>
          <w:rFonts w:hint="eastAsia"/>
          <w:b/>
          <w:sz w:val="24"/>
          <w:szCs w:val="24"/>
        </w:rPr>
        <w:t>附：本次实验截图和实验照片</w:t>
      </w:r>
    </w:p>
    <w:p>
      <w:pPr>
        <w:rPr>
          <w:rFonts w:hint="eastAsia"/>
          <w:b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166370</wp:posOffset>
            </wp:positionV>
            <wp:extent cx="3335020" cy="7412355"/>
            <wp:effectExtent l="0" t="0" r="5080" b="4445"/>
            <wp:wrapSquare wrapText="bothSides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741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>
      <w:pPr>
        <w:pStyle w:val="2"/>
        <w:spacing w:line="240" w:lineRule="auto"/>
        <w:jc w:val="center"/>
        <w:rPr>
          <w:sz w:val="28"/>
          <w:szCs w:val="28"/>
        </w:rPr>
      </w:pPr>
      <w:bookmarkStart w:id="3" w:name="_Toc40376177"/>
      <w:r>
        <w:rPr>
          <w:rFonts w:hint="eastAsia"/>
          <w:sz w:val="28"/>
          <w:szCs w:val="28"/>
        </w:rPr>
        <w:t>实验三 测量地磁场实验</w:t>
      </w:r>
      <w:bookmarkEnd w:id="3"/>
    </w:p>
    <w:p>
      <w:pPr>
        <w:pStyle w:val="10"/>
        <w:numPr>
          <w:ilvl w:val="0"/>
          <w:numId w:val="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实验原理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地球及其周围空间存在着地磁场，其主要部分是一个磁偶极场，地心磁偶极子轴线与地球表面的两个交点称为地磁极，如图1所示。在地球表面任一点观测时，使磁针水平轴与当地磁子午线垂直，这时磁针</w:t>
      </w:r>
      <w:r>
        <w:rPr>
          <w:sz w:val="24"/>
          <w:szCs w:val="24"/>
        </w:rPr>
        <w:t>N极所指方向即为地磁场强度方向，它与水平面的夹角即为当地的磁倾角。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早在北宋年间，沈括在他所著的《梦溪笔谈》一书中，就描述了磁倾角这一现象。</w:t>
      </w: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692400" cy="1972310"/>
            <wp:effectExtent l="0" t="0" r="1270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8268" cy="197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0" distR="0">
            <wp:extent cx="2444750" cy="2169795"/>
            <wp:effectExtent l="0" t="0" r="1270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39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16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地磁场</w:t>
      </w:r>
    </w:p>
    <w:p>
      <w:pPr>
        <w:jc w:val="center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>
      <w:pPr>
        <w:ind w:firstLine="480" w:firstLineChars="2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本实验中，利用手机作为磁力计可进行地磁场的测量。</w:t>
      </w:r>
    </w:p>
    <w:p>
      <w:pPr>
        <w:rPr>
          <w:sz w:val="24"/>
          <w:szCs w:val="24"/>
        </w:rPr>
      </w:pPr>
    </w:p>
    <w:p>
      <w:pPr>
        <w:pStyle w:val="10"/>
        <w:numPr>
          <w:ilvl w:val="0"/>
          <w:numId w:val="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实验内容</w:t>
      </w:r>
    </w:p>
    <w:p>
      <w:pPr>
        <w:pStyle w:val="10"/>
        <w:ind w:left="4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.1 </w:t>
      </w:r>
      <w:r>
        <w:rPr>
          <w:rFonts w:hint="eastAsia"/>
          <w:sz w:val="24"/>
          <w:szCs w:val="24"/>
        </w:rPr>
        <w:t>应用P</w:t>
      </w:r>
      <w:r>
        <w:rPr>
          <w:sz w:val="24"/>
          <w:szCs w:val="24"/>
        </w:rPr>
        <w:t>hyphox</w:t>
      </w:r>
      <w:r>
        <w:rPr>
          <w:rFonts w:hint="eastAsia"/>
          <w:sz w:val="24"/>
          <w:szCs w:val="24"/>
        </w:rPr>
        <w:t>中的GPS或指南针软件等，确定实验地点的经纬度和手机的方位。</w:t>
      </w:r>
    </w:p>
    <w:p>
      <w:pPr>
        <w:pStyle w:val="10"/>
        <w:numPr>
          <w:ilvl w:val="1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应用</w:t>
      </w:r>
      <w:r>
        <w:rPr>
          <w:sz w:val="24"/>
          <w:szCs w:val="24"/>
        </w:rPr>
        <w:t>Phyphox中的</w:t>
      </w:r>
      <w:r>
        <w:rPr>
          <w:rFonts w:hint="eastAsia"/>
          <w:sz w:val="24"/>
          <w:szCs w:val="24"/>
        </w:rPr>
        <w:t>磁力计测量地磁场的水平分量</w:t>
      </w:r>
      <w:r>
        <w:rPr>
          <w:sz w:val="24"/>
          <w:szCs w:val="24"/>
        </w:rPr>
        <w:t>B</w:t>
      </w:r>
      <w:r>
        <w:rPr>
          <w:sz w:val="24"/>
          <w:szCs w:val="24"/>
          <w:vertAlign w:val="subscript"/>
        </w:rPr>
        <w:t>//</w:t>
      </w:r>
      <w:r>
        <w:rPr>
          <w:rFonts w:hint="eastAsia"/>
          <w:sz w:val="24"/>
          <w:szCs w:val="24"/>
        </w:rPr>
        <w:t>和垂直分量</w:t>
      </w:r>
      <w:r>
        <w:rPr>
          <w:sz w:val="24"/>
          <w:szCs w:val="24"/>
        </w:rPr>
        <w:t>B</w:t>
      </w:r>
      <w:r>
        <w:rPr>
          <w:sz w:val="24"/>
          <w:szCs w:val="24"/>
          <w:vertAlign w:val="subscript"/>
        </w:rPr>
        <w:t>┴</w:t>
      </w:r>
      <w:r>
        <w:rPr>
          <w:rFonts w:hint="eastAsia"/>
          <w:sz w:val="24"/>
          <w:szCs w:val="24"/>
        </w:rPr>
        <w:t>。</w:t>
      </w:r>
    </w:p>
    <w:p>
      <w:pPr>
        <w:pStyle w:val="10"/>
        <w:ind w:left="4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（1）旋转手机，研究磁力计三轴指代的方位：确定</w:t>
      </w:r>
      <w:r>
        <w:rPr>
          <w:sz w:val="24"/>
          <w:szCs w:val="24"/>
        </w:rPr>
        <w:t>X、Y、Z三个方向分别对应</w:t>
      </w:r>
      <w:r>
        <w:rPr>
          <w:rFonts w:hint="eastAsia"/>
          <w:sz w:val="24"/>
          <w:szCs w:val="24"/>
        </w:rPr>
        <w:t>手机</w:t>
      </w:r>
      <w:r>
        <w:rPr>
          <w:sz w:val="24"/>
          <w:szCs w:val="24"/>
        </w:rPr>
        <w:t>哪个方向。</w:t>
      </w:r>
    </w:p>
    <w:p>
      <w:pPr>
        <w:pStyle w:val="10"/>
        <w:ind w:left="4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（2）测量地磁场的水平分量</w:t>
      </w:r>
      <w:r>
        <w:rPr>
          <w:sz w:val="24"/>
          <w:szCs w:val="24"/>
        </w:rPr>
        <w:t>B</w:t>
      </w:r>
      <w:r>
        <w:rPr>
          <w:sz w:val="24"/>
          <w:szCs w:val="24"/>
          <w:vertAlign w:val="subscript"/>
        </w:rPr>
        <w:t>//</w:t>
      </w:r>
      <w:r>
        <w:rPr>
          <w:rFonts w:hint="eastAsia"/>
          <w:sz w:val="24"/>
          <w:szCs w:val="24"/>
        </w:rPr>
        <w:t>：</w:t>
      </w:r>
    </w:p>
    <w:p>
      <w:pPr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将手机水平放置，在水平面上</w:t>
      </w:r>
      <w:r>
        <w:rPr>
          <w:rFonts w:hint="eastAsia"/>
          <w:sz w:val="24"/>
          <w:szCs w:val="24"/>
        </w:rPr>
        <w:t>缓慢</w:t>
      </w:r>
      <w:r>
        <w:rPr>
          <w:sz w:val="24"/>
          <w:szCs w:val="24"/>
        </w:rPr>
        <w:t>旋转手机，</w:t>
      </w:r>
      <w:r>
        <w:rPr>
          <w:rFonts w:hint="eastAsia"/>
          <w:sz w:val="24"/>
          <w:szCs w:val="24"/>
        </w:rPr>
        <w:t>运用磁力计中的“图表”功能，测量x和</w:t>
      </w:r>
      <w:r>
        <w:rPr>
          <w:sz w:val="24"/>
          <w:szCs w:val="24"/>
        </w:rPr>
        <w:t>y</w:t>
      </w:r>
      <w:r>
        <w:rPr>
          <w:rFonts w:hint="eastAsia"/>
          <w:sz w:val="24"/>
          <w:szCs w:val="24"/>
        </w:rPr>
        <w:t>轴的磁场分量（图2</w:t>
      </w:r>
      <w:r>
        <w:rPr>
          <w:sz w:val="24"/>
          <w:szCs w:val="24"/>
        </w:rPr>
        <w:t>(a)</w:t>
      </w:r>
      <w:r>
        <w:rPr>
          <w:rFonts w:hint="eastAsia"/>
          <w:sz w:val="24"/>
          <w:szCs w:val="24"/>
        </w:rPr>
        <w:t>）。</w:t>
      </w:r>
      <w:r>
        <w:rPr>
          <w:sz w:val="24"/>
          <w:szCs w:val="24"/>
        </w:rPr>
        <w:t>找到磁场的最大值Bmax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磁场值的最小值Bmin</w:t>
      </w:r>
      <w:r>
        <w:rPr>
          <w:rFonts w:hint="eastAsia"/>
          <w:sz w:val="24"/>
          <w:szCs w:val="24"/>
        </w:rPr>
        <w:t>之差（图2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；</w:t>
      </w:r>
      <w:r>
        <w:rPr>
          <w:rFonts w:hint="eastAsia"/>
          <w:sz w:val="24"/>
          <w:szCs w:val="24"/>
        </w:rPr>
        <w:t>根据公式</w:t>
      </w:r>
    </w:p>
    <w:p>
      <w:pPr>
        <w:ind w:firstLine="2640" w:firstLineChars="1100"/>
        <w:rPr>
          <w:sz w:val="24"/>
          <w:szCs w:val="24"/>
        </w:rPr>
      </w:pPr>
      <w:r>
        <w:rPr>
          <w:sz w:val="24"/>
          <w:szCs w:val="24"/>
        </w:rPr>
        <w:t>B</w:t>
      </w:r>
      <w:r>
        <w:rPr>
          <w:sz w:val="24"/>
          <w:szCs w:val="24"/>
          <w:vertAlign w:val="subscript"/>
        </w:rPr>
        <w:t xml:space="preserve">// </w:t>
      </w:r>
      <w:r>
        <w:rPr>
          <w:sz w:val="24"/>
          <w:szCs w:val="24"/>
        </w:rPr>
        <w:t>=</w:t>
      </w: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  <w:vertAlign w:val="subscript"/>
        </w:rPr>
        <w:t xml:space="preserve"> max</w:t>
      </w:r>
      <w:r>
        <w:rPr>
          <w:sz w:val="24"/>
          <w:szCs w:val="24"/>
          <w:vertAlign w:val="subscript"/>
        </w:rPr>
        <w:t>//</w:t>
      </w:r>
      <w:r>
        <w:rPr>
          <w:rFonts w:hint="eastAsia"/>
          <w:sz w:val="24"/>
          <w:szCs w:val="24"/>
        </w:rPr>
        <w:t xml:space="preserve"> -</w:t>
      </w:r>
      <w:r>
        <w:rPr>
          <w:sz w:val="24"/>
          <w:szCs w:val="24"/>
        </w:rPr>
        <w:t xml:space="preserve"> B</w:t>
      </w:r>
      <w:r>
        <w:rPr>
          <w:rFonts w:hint="eastAsia"/>
          <w:sz w:val="24"/>
          <w:szCs w:val="24"/>
          <w:vertAlign w:val="subscript"/>
        </w:rPr>
        <w:t xml:space="preserve"> min</w:t>
      </w:r>
      <w:r>
        <w:rPr>
          <w:sz w:val="24"/>
          <w:szCs w:val="24"/>
          <w:vertAlign w:val="subscript"/>
        </w:rPr>
        <w:t>//</w:t>
      </w:r>
      <w:r>
        <w:rPr>
          <w:rFonts w:hint="eastAsia"/>
          <w:sz w:val="24"/>
          <w:szCs w:val="24"/>
        </w:rPr>
        <w:t>）/</w:t>
      </w:r>
      <w:r>
        <w:rPr>
          <w:sz w:val="24"/>
          <w:szCs w:val="24"/>
        </w:rPr>
        <w:t xml:space="preserve">2 </w:t>
      </w:r>
      <w:r>
        <w:rPr>
          <w:rFonts w:hint="eastAsia"/>
          <w:sz w:val="24"/>
          <w:szCs w:val="24"/>
        </w:rPr>
        <w:t>，</w:t>
      </w:r>
    </w:p>
    <w:p>
      <w:pPr>
        <w:pStyle w:val="10"/>
        <w:ind w:left="420" w:firstLine="480"/>
        <w:rPr>
          <w:sz w:val="24"/>
          <w:szCs w:val="24"/>
        </w:rPr>
      </w:pPr>
      <w:r>
        <w:rPr>
          <w:sz w:val="24"/>
          <w:szCs w:val="24"/>
        </w:rPr>
        <w:t>计算地磁场的水平分量B</w:t>
      </w:r>
      <w:r>
        <w:rPr>
          <w:sz w:val="24"/>
          <w:szCs w:val="24"/>
          <w:vertAlign w:val="subscript"/>
        </w:rPr>
        <w:t>//</w:t>
      </w:r>
      <w:r>
        <w:rPr>
          <w:sz w:val="24"/>
          <w:szCs w:val="24"/>
        </w:rPr>
        <w:t>。</w:t>
      </w:r>
    </w:p>
    <w:p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>
      <w:pPr>
        <w:pStyle w:val="10"/>
        <w:ind w:left="420" w:firstLine="48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1330960" cy="2879725"/>
            <wp:effectExtent l="0" t="0" r="2540" b="0"/>
            <wp:docPr id="2" name="图片 2" descr="C:\Users\KA60B~1.FAN\AppData\Local\Temp\WeChat Files\2f30cc66cd56115ccf9c828db1c9d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KA60B~1.FAN\AppData\Local\Temp\WeChat Files\2f30cc66cd56115ccf9c828db1c9de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142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drawing>
          <wp:inline distT="0" distB="0" distL="0" distR="0">
            <wp:extent cx="1330960" cy="2879725"/>
            <wp:effectExtent l="0" t="0" r="2540" b="0"/>
            <wp:docPr id="4" name="图片 4" descr="C:\Users\KA60B~1.FAN\AppData\Local\Temp\WeChat Files\abd99fdbf7c9475f599c0ffd68864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KA60B~1.FAN\AppData\Local\Temp\WeChat Files\abd99fdbf7c9475f599c0ffd688649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142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drawing>
          <wp:inline distT="0" distB="0" distL="0" distR="0">
            <wp:extent cx="1330960" cy="2879725"/>
            <wp:effectExtent l="0" t="0" r="2540" b="0"/>
            <wp:docPr id="5" name="图片 5" descr="C:\Users\KA60B~1.FAN\AppData\Local\Temp\WeChat Files\014f7fe41c6da15852a34dcd17d79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KA60B~1.FAN\AppData\Local\Temp\WeChat Files\014f7fe41c6da15852a34dcd17d79f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142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90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（a）水平方向分量测量 </w:t>
      </w:r>
      <w:r>
        <w:rPr>
          <w:sz w:val="24"/>
          <w:szCs w:val="24"/>
        </w:rPr>
        <w:t xml:space="preserve">    (b)</w:t>
      </w:r>
      <w:r>
        <w:rPr>
          <w:rFonts w:hint="eastAsia"/>
          <w:sz w:val="24"/>
          <w:szCs w:val="24"/>
        </w:rPr>
        <w:t xml:space="preserve">读取数据 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（c）垂直方向分量测量</w:t>
      </w:r>
    </w:p>
    <w:p>
      <w:pPr>
        <w:pStyle w:val="10"/>
        <w:ind w:left="420" w:firstLine="48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地磁场水平分量和垂直分量测量</w:t>
      </w:r>
    </w:p>
    <w:p>
      <w:pPr>
        <w:pStyle w:val="10"/>
        <w:ind w:left="420" w:firstLine="480"/>
        <w:rPr>
          <w:sz w:val="24"/>
          <w:szCs w:val="24"/>
        </w:rPr>
      </w:pPr>
    </w:p>
    <w:p>
      <w:pPr>
        <w:pStyle w:val="10"/>
        <w:ind w:left="4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（3）测量地磁场的垂直分量</w:t>
      </w:r>
      <w:r>
        <w:rPr>
          <w:sz w:val="24"/>
          <w:szCs w:val="24"/>
        </w:rPr>
        <w:t>B</w:t>
      </w:r>
      <w:r>
        <w:rPr>
          <w:sz w:val="24"/>
          <w:szCs w:val="24"/>
          <w:vertAlign w:val="subscript"/>
        </w:rPr>
        <w:t>┴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首先用指南针确定南北方向，</w:t>
      </w:r>
      <w:r>
        <w:rPr>
          <w:sz w:val="24"/>
          <w:szCs w:val="24"/>
        </w:rPr>
        <w:t>将手机</w:t>
      </w:r>
      <w:r>
        <w:rPr>
          <w:rFonts w:hint="eastAsia"/>
          <w:sz w:val="24"/>
          <w:szCs w:val="24"/>
        </w:rPr>
        <w:t>y轴</w:t>
      </w:r>
      <w:r>
        <w:rPr>
          <w:sz w:val="24"/>
          <w:szCs w:val="24"/>
        </w:rPr>
        <w:t>沿“南北”方向水平放置</w:t>
      </w:r>
      <w:r>
        <w:rPr>
          <w:rFonts w:hint="eastAsia"/>
          <w:sz w:val="24"/>
          <w:szCs w:val="24"/>
        </w:rPr>
        <w:t>。绕y轴多次缓慢翻转</w:t>
      </w:r>
      <w:r>
        <w:rPr>
          <w:sz w:val="24"/>
          <w:szCs w:val="24"/>
        </w:rPr>
        <w:t>手机，</w:t>
      </w:r>
      <w:r>
        <w:rPr>
          <w:rFonts w:hint="eastAsia"/>
          <w:sz w:val="24"/>
          <w:szCs w:val="24"/>
        </w:rPr>
        <w:t>运用磁力计中的“图表”功能（图2</w:t>
      </w:r>
      <w:r>
        <w:rPr>
          <w:sz w:val="24"/>
          <w:szCs w:val="24"/>
        </w:rPr>
        <w:t>(c)</w:t>
      </w:r>
      <w:r>
        <w:rPr>
          <w:rFonts w:hint="eastAsia"/>
          <w:sz w:val="24"/>
          <w:szCs w:val="24"/>
        </w:rPr>
        <w:t>），记录两个与旋转轴垂直方向的磁场感应强度分量数据</w:t>
      </w:r>
      <w:r>
        <w:rPr>
          <w:sz w:val="24"/>
          <w:szCs w:val="24"/>
        </w:rPr>
        <w:t>，计算地磁场的</w:t>
      </w:r>
      <w:r>
        <w:rPr>
          <w:rFonts w:hint="eastAsia"/>
          <w:sz w:val="24"/>
          <w:szCs w:val="24"/>
        </w:rPr>
        <w:t>北向分量B</w:t>
      </w:r>
      <w:r>
        <w:rPr>
          <w:rFonts w:hint="eastAsia"/>
          <w:sz w:val="24"/>
          <w:szCs w:val="24"/>
          <w:vertAlign w:val="subscript"/>
        </w:rPr>
        <w:t>N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垂直分量B</w:t>
      </w:r>
      <w:r>
        <w:rPr>
          <w:sz w:val="24"/>
          <w:szCs w:val="24"/>
          <w:vertAlign w:val="subscript"/>
        </w:rPr>
        <w:t>┴</w:t>
      </w:r>
      <w:r>
        <w:rPr>
          <w:sz w:val="24"/>
          <w:szCs w:val="24"/>
        </w:rPr>
        <w:t>大小。</w:t>
      </w:r>
    </w:p>
    <w:p>
      <w:pPr>
        <w:pStyle w:val="10"/>
        <w:ind w:left="4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（4）计算地磁场磁感应强度及磁倾角</w:t>
      </w:r>
      <w:r>
        <w:rPr>
          <w:sz w:val="24"/>
          <w:szCs w:val="24"/>
        </w:rPr>
        <w:t>，并与当地参考值比较。</w:t>
      </w:r>
    </w:p>
    <w:p>
      <w:pPr>
        <w:ind w:firstLine="480" w:firstLineChars="200"/>
        <w:rPr>
          <w:sz w:val="24"/>
          <w:szCs w:val="24"/>
        </w:rPr>
      </w:pPr>
      <m:oMathPara>
        <m:oMath>
          <m:r>
            <m:rPr/>
            <w:rPr>
              <w:rFonts w:ascii="Cambria Math" w:hAnsi="Cambria Math"/>
              <w:sz w:val="24"/>
              <w:szCs w:val="24"/>
            </w:rPr>
            <m:t>B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ctrlPr>
                <w:rPr>
                  <w:rFonts w:ascii="Cambria Math" w:hAnsi="Cambria Math"/>
                  <w:sz w:val="24"/>
                  <w:szCs w:val="24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B</m:t>
                      </m:r>
                      <m:ctrlP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//</m:t>
                      </m:r>
                      <m:ctrlP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2</m:t>
                  </m:r>
                  <m:ctrl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</m:ctrlPr>
                </m:sup>
              </m:sSup>
              <m:r>
                <m:rPr/>
                <w:rPr>
                  <w:rFonts w:ascii="Cambria Math" w:hAnsi="Cambria Math"/>
                  <w:sz w:val="24"/>
                  <w:szCs w:val="24"/>
                  <w:vertAlign w:val="subscript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B</m:t>
                      </m:r>
                      <m:ctrlP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  <m:t>┴</m:t>
                      </m:r>
                      <m:ctrlP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up>
              </m:sSup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</m:rad>
        </m:oMath>
      </m:oMathPara>
    </w:p>
    <w:p>
      <w:pPr>
        <w:ind w:firstLine="480" w:firstLineChars="200"/>
        <w:rPr>
          <w:sz w:val="24"/>
          <w:szCs w:val="24"/>
        </w:rPr>
      </w:pPr>
      <m:oMathPara>
        <m:oMath>
          <m:r>
            <m:rPr>
              <m:sty m:val="p"/>
            </m:rPr>
            <w:rPr>
              <w:rFonts w:hint="eastAsia" w:ascii="Cambria Math" w:hAnsi="Cambria Math"/>
              <w:sz w:val="24"/>
              <w:szCs w:val="24"/>
            </w:rPr>
            <m:t>磁倾角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=arctg(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sSubPr>
            <m:e>
              <m:r>
                <m:rPr/>
                <w:rPr>
                  <w:rFonts w:ascii="Cambria Math" w:hAnsi="Cambria Math"/>
                  <w:sz w:val="24"/>
                  <w:szCs w:val="24"/>
                  <w:vertAlign w:val="subscript"/>
                </w:rPr>
                <m:t>B</m:t>
              </m: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bscript"/>
                </w:rPr>
                <m:t>┴</m:t>
              </m: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sub>
          </m:sSub>
          <m:r>
            <m:rPr/>
            <w:rPr>
              <w:rFonts w:ascii="Cambria Math" w:hAnsi="Cambria Math"/>
              <w:sz w:val="24"/>
              <w:szCs w:val="24"/>
              <w:vertAlign w:val="subscript"/>
            </w:rPr>
            <m:t>/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sSubPr>
            <m:e>
              <m:r>
                <m:rPr/>
                <w:rPr>
                  <w:rFonts w:ascii="Cambria Math" w:hAnsi="Cambria Math"/>
                  <w:sz w:val="24"/>
                  <w:szCs w:val="24"/>
                  <w:vertAlign w:val="subscript"/>
                </w:rPr>
                <m:t>B</m:t>
              </m: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bscript"/>
                </w:rPr>
                <m:t>//</m:t>
              </m: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sub>
          </m:sSub>
          <m:r>
            <m:rPr/>
            <w:rPr>
              <w:rFonts w:ascii="Cambria Math" w:hAnsi="Cambria Math"/>
              <w:sz w:val="24"/>
              <w:szCs w:val="24"/>
              <w:vertAlign w:val="subscript"/>
            </w:rPr>
            <m:t>)</m:t>
          </m:r>
        </m:oMath>
      </m:oMathPara>
    </w:p>
    <w:p>
      <w:pPr>
        <w:pStyle w:val="10"/>
        <w:ind w:left="4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（5）</w:t>
      </w:r>
      <w:r>
        <w:rPr>
          <w:sz w:val="24"/>
          <w:szCs w:val="24"/>
        </w:rPr>
        <w:t>通过以下网站可查询</w:t>
      </w:r>
      <w:r>
        <w:rPr>
          <w:rFonts w:hint="eastAsia"/>
          <w:sz w:val="24"/>
          <w:szCs w:val="24"/>
        </w:rPr>
        <w:t>您所在地的</w:t>
      </w:r>
      <w:r>
        <w:rPr>
          <w:sz w:val="24"/>
          <w:szCs w:val="24"/>
        </w:rPr>
        <w:t>地磁场</w:t>
      </w:r>
      <w:r>
        <w:rPr>
          <w:rFonts w:hint="eastAsia"/>
          <w:sz w:val="24"/>
          <w:szCs w:val="24"/>
        </w:rPr>
        <w:t>、磁偏角</w:t>
      </w:r>
      <w:r>
        <w:rPr>
          <w:sz w:val="24"/>
          <w:szCs w:val="24"/>
        </w:rPr>
        <w:t>和磁倾角参考值：</w:t>
      </w:r>
    </w:p>
    <w:p>
      <w:pPr>
        <w:pStyle w:val="10"/>
        <w:ind w:left="42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             http://www.magnetic-declination.com/#</w:t>
      </w:r>
    </w:p>
    <w:p>
      <w:pPr>
        <w:pStyle w:val="10"/>
        <w:ind w:left="4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例如上海地区：</w:t>
      </w:r>
    </w:p>
    <w:p>
      <w:pPr>
        <w:pStyle w:val="10"/>
        <w:ind w:left="420" w:firstLine="0" w:firstLineChars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018155" cy="1925320"/>
            <wp:effectExtent l="0" t="0" r="10795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3601" cy="192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4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（6）注意事项：</w:t>
      </w:r>
    </w:p>
    <w:p>
      <w:pPr>
        <w:pStyle w:val="10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在较为空旷处进行实验，防止其它磁场干扰；</w:t>
      </w:r>
    </w:p>
    <w:p>
      <w:pPr>
        <w:pStyle w:val="10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测量前需要将桌面（平台）调平；</w:t>
      </w:r>
    </w:p>
    <w:p>
      <w:pPr>
        <w:pStyle w:val="10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注意用电安全，与高压传输线要保持足够远的安全距离。</w:t>
      </w:r>
    </w:p>
    <w:p>
      <w:pPr>
        <w:pStyle w:val="10"/>
        <w:numPr>
          <w:ilvl w:val="0"/>
          <w:numId w:val="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实验数据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.1</w:t>
      </w:r>
      <w:r>
        <w:rPr>
          <w:rFonts w:hint="eastAsia"/>
          <w:sz w:val="24"/>
          <w:szCs w:val="24"/>
        </w:rPr>
        <w:t>确定实验地点的经纬度和手机的方位，请将实验结果填入下列表格。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（1）实验地点的经纬度和地磁场与磁倾角参考值。</w:t>
      </w:r>
    </w:p>
    <w:tbl>
      <w:tblPr>
        <w:tblStyle w:val="8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0"/>
        <w:gridCol w:w="2161"/>
        <w:gridCol w:w="2160"/>
        <w:gridCol w:w="18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2160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实验地点</w:t>
            </w:r>
          </w:p>
        </w:tc>
        <w:tc>
          <w:tcPr>
            <w:tcW w:w="6199" w:type="dxa"/>
            <w:gridSpan w:val="3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同济大学物理实验室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2160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经度</w:t>
            </w:r>
          </w:p>
        </w:tc>
        <w:tc>
          <w:tcPr>
            <w:tcW w:w="2161" w:type="dxa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121.49</w:t>
            </w:r>
          </w:p>
        </w:tc>
        <w:tc>
          <w:tcPr>
            <w:tcW w:w="2160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纬度</w:t>
            </w:r>
          </w:p>
        </w:tc>
        <w:tc>
          <w:tcPr>
            <w:tcW w:w="1878" w:type="dxa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31.28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2160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地磁场（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μ</m:t>
              </m:r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T</m:t>
              </m:r>
            </m:oMath>
            <w:r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2161" w:type="dxa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49.1436</w:t>
            </w:r>
          </w:p>
        </w:tc>
        <w:tc>
          <w:tcPr>
            <w:tcW w:w="2160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磁倾角（度）</w:t>
            </w:r>
          </w:p>
        </w:tc>
        <w:tc>
          <w:tcPr>
            <w:tcW w:w="1878" w:type="dxa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47</w:t>
            </w:r>
          </w:p>
        </w:tc>
      </w:tr>
    </w:tbl>
    <w:p>
      <w:pPr>
        <w:ind w:firstLine="480" w:firstLineChars="200"/>
        <w:rPr>
          <w:sz w:val="24"/>
          <w:szCs w:val="24"/>
        </w:rPr>
      </w:pPr>
      <w:bookmarkStart w:id="4" w:name="_GoBack"/>
      <w:bookmarkEnd w:id="4"/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（2）磁力计的三轴指代的是什么方位？（正确的画</w:t>
      </w:r>
      <w:r>
        <w:rPr>
          <w:rFonts w:hint="eastAsia" w:ascii="MS Gothic" w:hAnsi="MS Gothic" w:eastAsia="MS Gothic" w:cs="MS Gothic"/>
          <w:sz w:val="24"/>
          <w:szCs w:val="24"/>
        </w:rPr>
        <w:t>✔</w:t>
      </w:r>
      <w:r>
        <w:rPr>
          <w:rFonts w:hint="eastAsia"/>
          <w:sz w:val="24"/>
          <w:szCs w:val="24"/>
        </w:rPr>
        <w:t>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手机平面长边</w:t>
            </w:r>
          </w:p>
        </w:tc>
        <w:tc>
          <w:tcPr>
            <w:tcW w:w="2074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X（ </w:t>
            </w:r>
            <w:r>
              <w:rPr>
                <w:sz w:val="24"/>
                <w:szCs w:val="24"/>
              </w:rPr>
              <w:t xml:space="preserve">  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2074" w:type="dxa"/>
          </w:tcPr>
          <w:p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Y（ 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 w:ascii="MS Gothic" w:hAnsi="MS Gothic" w:eastAsia="MS Gothic" w:cs="MS Gothic"/>
                <w:sz w:val="24"/>
                <w:szCs w:val="24"/>
              </w:rPr>
              <w:t>✔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2074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Z（ </w:t>
            </w:r>
            <w:r>
              <w:rPr>
                <w:sz w:val="24"/>
                <w:szCs w:val="24"/>
              </w:rPr>
              <w:t xml:space="preserve">  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手机平面短边</w:t>
            </w:r>
          </w:p>
        </w:tc>
        <w:tc>
          <w:tcPr>
            <w:tcW w:w="2074" w:type="dxa"/>
          </w:tcPr>
          <w:p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X（ </w:t>
            </w:r>
            <w:r>
              <w:rPr>
                <w:rFonts w:hint="eastAsia" w:ascii="MS Gothic" w:hAnsi="MS Gothic" w:eastAsia="MS Gothic" w:cs="MS Gothic"/>
                <w:sz w:val="24"/>
                <w:szCs w:val="24"/>
              </w:rPr>
              <w:t>✔</w:t>
            </w:r>
            <w:r>
              <w:rPr>
                <w:sz w:val="24"/>
                <w:szCs w:val="24"/>
              </w:rPr>
              <w:t xml:space="preserve">  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2074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Y（ </w:t>
            </w:r>
            <w:r>
              <w:rPr>
                <w:sz w:val="24"/>
                <w:szCs w:val="24"/>
              </w:rPr>
              <w:t xml:space="preserve">  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2074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Z（ </w:t>
            </w:r>
            <w:r>
              <w:rPr>
                <w:sz w:val="24"/>
                <w:szCs w:val="24"/>
              </w:rPr>
              <w:t xml:space="preserve">  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手机厚度方向</w:t>
            </w:r>
          </w:p>
        </w:tc>
        <w:tc>
          <w:tcPr>
            <w:tcW w:w="2074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X（ </w:t>
            </w:r>
            <w:r>
              <w:rPr>
                <w:sz w:val="24"/>
                <w:szCs w:val="24"/>
              </w:rPr>
              <w:t xml:space="preserve">  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2074" w:type="dxa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Y（ </w:t>
            </w:r>
            <w:r>
              <w:rPr>
                <w:sz w:val="24"/>
                <w:szCs w:val="24"/>
              </w:rPr>
              <w:t xml:space="preserve">  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2074" w:type="dxa"/>
          </w:tcPr>
          <w:p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Z（ </w:t>
            </w:r>
            <w:r>
              <w:rPr>
                <w:rFonts w:hint="eastAsia" w:ascii="MS Gothic" w:hAnsi="MS Gothic" w:eastAsia="MS Gothic" w:cs="MS Gothic"/>
                <w:sz w:val="24"/>
                <w:szCs w:val="24"/>
              </w:rPr>
              <w:t>✔</w:t>
            </w:r>
            <w:r>
              <w:rPr>
                <w:sz w:val="24"/>
                <w:szCs w:val="24"/>
              </w:rPr>
              <w:t xml:space="preserve">  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</w:tr>
    </w:tbl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.2 </w:t>
      </w:r>
      <w:r>
        <w:rPr>
          <w:rFonts w:hint="eastAsia"/>
          <w:sz w:val="24"/>
          <w:szCs w:val="24"/>
        </w:rPr>
        <w:t>测量地磁场的水平分量</w:t>
      </w:r>
      <w:r>
        <w:rPr>
          <w:sz w:val="24"/>
          <w:szCs w:val="24"/>
        </w:rPr>
        <w:t>B</w:t>
      </w:r>
      <w:r>
        <w:rPr>
          <w:sz w:val="24"/>
          <w:szCs w:val="24"/>
          <w:vertAlign w:val="subscript"/>
        </w:rPr>
        <w:t>//</w:t>
      </w:r>
      <w:r>
        <w:rPr>
          <w:rFonts w:hint="eastAsia"/>
          <w:sz w:val="24"/>
          <w:szCs w:val="24"/>
          <w:vertAlign w:val="subscript"/>
        </w:rPr>
        <w:t>。</w:t>
      </w:r>
    </w:p>
    <w:p>
      <w:pPr>
        <w:ind w:firstLine="480" w:firstLineChars="200"/>
        <w:rPr>
          <w:rFonts w:hint="default" w:eastAsia="宋体"/>
          <w:sz w:val="24"/>
          <w:szCs w:val="24"/>
          <w:lang w:val="en-US" w:eastAsia="zh-CN"/>
        </w:rPr>
      </w:pPr>
      <w:r>
        <w:rPr>
          <w:sz w:val="24"/>
          <w:szCs w:val="24"/>
        </w:rPr>
        <w:t>B</w:t>
      </w:r>
      <w:r>
        <w:rPr>
          <w:sz w:val="24"/>
          <w:szCs w:val="24"/>
          <w:vertAlign w:val="subscript"/>
        </w:rPr>
        <w:t xml:space="preserve">// </w:t>
      </w:r>
      <w:r>
        <w:rPr>
          <w:sz w:val="24"/>
          <w:szCs w:val="24"/>
        </w:rPr>
        <w:t>=</w:t>
      </w: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  <w:vertAlign w:val="subscript"/>
        </w:rPr>
        <w:t xml:space="preserve"> max</w:t>
      </w:r>
      <w:r>
        <w:rPr>
          <w:sz w:val="24"/>
          <w:szCs w:val="24"/>
          <w:vertAlign w:val="subscript"/>
        </w:rPr>
        <w:t>//</w:t>
      </w:r>
      <w:r>
        <w:rPr>
          <w:rFonts w:hint="eastAsia"/>
          <w:sz w:val="24"/>
          <w:szCs w:val="24"/>
        </w:rPr>
        <w:t xml:space="preserve"> -</w:t>
      </w:r>
      <w:r>
        <w:rPr>
          <w:sz w:val="24"/>
          <w:szCs w:val="24"/>
        </w:rPr>
        <w:t xml:space="preserve"> B</w:t>
      </w:r>
      <w:r>
        <w:rPr>
          <w:rFonts w:hint="eastAsia"/>
          <w:sz w:val="24"/>
          <w:szCs w:val="24"/>
          <w:vertAlign w:val="subscript"/>
        </w:rPr>
        <w:t xml:space="preserve"> min</w:t>
      </w:r>
      <w:r>
        <w:rPr>
          <w:sz w:val="24"/>
          <w:szCs w:val="24"/>
          <w:vertAlign w:val="subscript"/>
        </w:rPr>
        <w:t>//</w:t>
      </w:r>
      <w:r>
        <w:rPr>
          <w:rFonts w:hint="eastAsia"/>
          <w:sz w:val="24"/>
          <w:szCs w:val="24"/>
        </w:rPr>
        <w:t>）/</w:t>
      </w:r>
      <w:r>
        <w:rPr>
          <w:sz w:val="24"/>
          <w:szCs w:val="24"/>
        </w:rPr>
        <w:t>2 =</w:t>
      </w:r>
      <w:r>
        <w:rPr>
          <w:rFonts w:hint="eastAsia"/>
          <w:sz w:val="24"/>
          <w:szCs w:val="24"/>
          <w:lang w:val="en-US" w:eastAsia="zh-CN"/>
        </w:rPr>
        <w:t>30.89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μ</m:t>
        </m:r>
        <m:r>
          <m:rPr>
            <m:sty m:val="p"/>
          </m:rPr>
          <w:rPr>
            <w:rFonts w:hint="eastAsia" w:ascii="Cambria Math" w:hAnsi="Cambria Math"/>
            <w:sz w:val="24"/>
            <w:szCs w:val="24"/>
          </w:rPr>
          <m:t>T</m:t>
        </m:r>
      </m:oMath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.2 </w:t>
      </w:r>
      <w:r>
        <w:rPr>
          <w:rFonts w:hint="eastAsia"/>
          <w:sz w:val="24"/>
          <w:szCs w:val="24"/>
        </w:rPr>
        <w:t>测量地磁场的垂直分量</w:t>
      </w:r>
      <w:r>
        <w:rPr>
          <w:sz w:val="24"/>
          <w:szCs w:val="24"/>
        </w:rPr>
        <w:t>B</w:t>
      </w:r>
      <w:r>
        <w:rPr>
          <w:sz w:val="24"/>
          <w:szCs w:val="24"/>
          <w:vertAlign w:val="subscript"/>
        </w:rPr>
        <w:t>┴</w:t>
      </w:r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rFonts w:hint="default" w:eastAsia="宋体"/>
          <w:sz w:val="24"/>
          <w:szCs w:val="24"/>
          <w:lang w:val="en-US" w:eastAsia="zh-CN"/>
        </w:rPr>
      </w:pPr>
      <w:r>
        <w:rPr>
          <w:sz w:val="24"/>
          <w:szCs w:val="24"/>
        </w:rPr>
        <w:t>B</w:t>
      </w:r>
      <w:r>
        <w:rPr>
          <w:sz w:val="24"/>
          <w:szCs w:val="24"/>
          <w:vertAlign w:val="subscript"/>
        </w:rPr>
        <w:t xml:space="preserve">┴ </w:t>
      </w:r>
      <w:r>
        <w:rPr>
          <w:sz w:val="24"/>
          <w:szCs w:val="24"/>
        </w:rPr>
        <w:t>=</w:t>
      </w: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  <w:vertAlign w:val="subscript"/>
        </w:rPr>
        <w:t xml:space="preserve"> max</w:t>
      </w:r>
      <w:r>
        <w:rPr>
          <w:sz w:val="24"/>
          <w:szCs w:val="24"/>
          <w:vertAlign w:val="subscript"/>
        </w:rPr>
        <w:t>┴</w:t>
      </w:r>
      <w:r>
        <w:rPr>
          <w:rFonts w:hint="eastAsia"/>
          <w:sz w:val="24"/>
          <w:szCs w:val="24"/>
        </w:rPr>
        <w:t xml:space="preserve"> -</w:t>
      </w:r>
      <w:r>
        <w:rPr>
          <w:sz w:val="24"/>
          <w:szCs w:val="24"/>
        </w:rPr>
        <w:t xml:space="preserve"> B</w:t>
      </w:r>
      <w:r>
        <w:rPr>
          <w:rFonts w:hint="eastAsia"/>
          <w:sz w:val="24"/>
          <w:szCs w:val="24"/>
          <w:vertAlign w:val="subscript"/>
        </w:rPr>
        <w:t xml:space="preserve"> min</w:t>
      </w:r>
      <w:r>
        <w:rPr>
          <w:sz w:val="24"/>
          <w:szCs w:val="24"/>
          <w:vertAlign w:val="subscript"/>
        </w:rPr>
        <w:t>┴</w:t>
      </w:r>
      <w:r>
        <w:rPr>
          <w:rFonts w:hint="eastAsia"/>
          <w:sz w:val="24"/>
          <w:szCs w:val="24"/>
        </w:rPr>
        <w:t>）/</w:t>
      </w:r>
      <w:r>
        <w:rPr>
          <w:sz w:val="24"/>
          <w:szCs w:val="24"/>
        </w:rPr>
        <w:t>2 =</w:t>
      </w:r>
      <w:r>
        <w:rPr>
          <w:rFonts w:hint="eastAsia"/>
          <w:sz w:val="24"/>
          <w:szCs w:val="24"/>
          <w:lang w:val="en-US" w:eastAsia="zh-CN"/>
        </w:rPr>
        <w:t>39.50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μ</m:t>
        </m:r>
        <m:r>
          <m:rPr>
            <m:sty m:val="p"/>
          </m:rPr>
          <w:rPr>
            <w:rFonts w:hint="eastAsia" w:ascii="Cambria Math" w:hAnsi="Cambria Math"/>
            <w:sz w:val="24"/>
            <w:szCs w:val="24"/>
          </w:rPr>
          <m:t>T</m:t>
        </m:r>
      </m:oMath>
    </w:p>
    <w:p>
      <w:pPr>
        <w:ind w:firstLine="480" w:firstLineChars="200"/>
        <w:rPr>
          <w:sz w:val="24"/>
          <w:szCs w:val="24"/>
        </w:rPr>
      </w:pP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.3</w:t>
      </w:r>
      <w:r>
        <w:rPr>
          <w:rFonts w:hint="eastAsia"/>
          <w:sz w:val="24"/>
          <w:szCs w:val="24"/>
        </w:rPr>
        <w:t>计算地磁场磁感应强度及磁倾角，</w:t>
      </w:r>
      <w:r>
        <w:rPr>
          <w:sz w:val="24"/>
          <w:szCs w:val="24"/>
        </w:rPr>
        <w:t>并与当地参考值比较</w:t>
      </w:r>
      <w:r>
        <w:rPr>
          <w:rFonts w:hint="eastAsia"/>
          <w:sz w:val="24"/>
          <w:szCs w:val="24"/>
        </w:rPr>
        <w:t>。</w:t>
      </w:r>
    </w:p>
    <w:p>
      <w:pPr>
        <w:ind w:firstLine="480" w:firstLineChars="200"/>
        <w:rPr>
          <w:rFonts w:hint="default" w:eastAsia="宋体"/>
          <w:sz w:val="24"/>
          <w:szCs w:val="24"/>
          <w:lang w:val="en-US" w:eastAsia="zh-CN"/>
        </w:rPr>
      </w:pPr>
      <m:oMath>
        <m:r>
          <m:rPr/>
          <w:rPr>
            <w:rFonts w:ascii="Cambria Math" w:hAnsi="Cambria Math"/>
            <w:sz w:val="24"/>
            <w:szCs w:val="24"/>
          </w:rPr>
          <m:t>B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>
            <m:ctrlPr>
              <w:rPr>
                <w:rFonts w:ascii="Cambria Math" w:hAnsi="Cambria Math"/>
                <w:sz w:val="24"/>
                <w:szCs w:val="24"/>
              </w:rPr>
            </m:ctrlPr>
          </m:deg>
          <m:e>
            <m:sSup>
              <m:sSupPr>
                <m:ctrlP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  <w:vertAlign w:val="subscript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24"/>
                        <w:szCs w:val="24"/>
                        <w:vertAlign w:val="subscript"/>
                      </w:rPr>
                      <m:t>B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  <w:vertAlign w:val="subscript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vertAlign w:val="subscript"/>
                      </w:rPr>
                      <m:t>//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  <w:vertAlign w:val="subscript"/>
                      </w:rPr>
                    </m:ctrlPr>
                  </m:sub>
                </m:sSub>
                <m:ctrlP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2</m:t>
                </m:r>
                <m:ctrlP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</m:ctrlPr>
              </m:sup>
            </m:sSup>
            <m:r>
              <m:rPr/>
              <w:rPr>
                <w:rFonts w:ascii="Cambria Math" w:hAnsi="Cambria Math"/>
                <w:sz w:val="24"/>
                <w:szCs w:val="24"/>
                <w:vertAlign w:val="subscript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vertAlign w:val="subscript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  <w:vertAlign w:val="subscript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24"/>
                        <w:szCs w:val="24"/>
                        <w:vertAlign w:val="subscript"/>
                      </w:rPr>
                      <m:t>B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  <w:vertAlign w:val="subscript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vertAlign w:val="subscript"/>
                      </w:rPr>
                      <m:t>┴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  <w:vertAlign w:val="subscript"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  <w:vertAlign w:val="subscript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2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  <w:vertAlign w:val="subscript"/>
                  </w:rPr>
                </m:ctrlPr>
              </m:sup>
            </m:sSup>
            <m:ctrlPr>
              <w:rPr>
                <w:rFonts w:ascii="Cambria Math" w:hAnsi="Cambria Math"/>
                <w:sz w:val="24"/>
                <w:szCs w:val="24"/>
              </w:rPr>
            </m:ctrlPr>
          </m:e>
        </m:rad>
      </m:oMath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  <w:lang w:val="en-US" w:eastAsia="zh-CN"/>
        </w:rPr>
        <w:t>50.13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μ</m:t>
        </m:r>
        <m:r>
          <m:rPr>
            <m:sty m:val="p"/>
          </m:rPr>
          <w:rPr>
            <w:rFonts w:hint="eastAsia" w:ascii="Cambria Math" w:hAnsi="Cambria Math"/>
            <w:sz w:val="24"/>
            <w:szCs w:val="24"/>
          </w:rPr>
          <m:t>T</m:t>
        </m:r>
      </m:oMath>
    </w:p>
    <w:p>
      <w:pPr>
        <w:ind w:firstLine="480" w:firstLineChars="200"/>
        <w:rPr>
          <w:rFonts w:hint="default" w:eastAsia="宋体"/>
          <w:sz w:val="24"/>
          <w:szCs w:val="24"/>
          <w:lang w:val="en-US" w:eastAsia="zh-CN"/>
        </w:rPr>
      </w:pPr>
      <m:oMath>
        <m:r>
          <m:rPr>
            <m:sty m:val="p"/>
          </m:rPr>
          <w:rPr>
            <w:rFonts w:hint="eastAsia" w:ascii="Cambria Math" w:hAnsi="Cambria Math"/>
            <w:sz w:val="24"/>
            <w:szCs w:val="24"/>
          </w:rPr>
          <m:t>磁倾角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=arctg(</m:t>
        </m:r>
        <m:sSub>
          <m:sSubPr>
            <m:ctrlPr>
              <w:rPr>
                <w:rFonts w:ascii="Cambria Math" w:hAnsi="Cambria Math"/>
                <w:sz w:val="24"/>
                <w:szCs w:val="24"/>
                <w:vertAlign w:val="subscript"/>
              </w:rPr>
            </m:ctrlPr>
          </m:sSubPr>
          <m:e>
            <m:r>
              <m:rPr/>
              <w:rPr>
                <w:rFonts w:ascii="Cambria Math" w:hAnsi="Cambria Math"/>
                <w:sz w:val="24"/>
                <w:szCs w:val="24"/>
                <w:vertAlign w:val="subscript"/>
              </w:rPr>
              <m:t>B</m:t>
            </m:r>
            <m:ctrlPr>
              <w:rPr>
                <w:rFonts w:ascii="Cambria Math" w:hAnsi="Cambria Math"/>
                <w:sz w:val="24"/>
                <w:szCs w:val="24"/>
                <w:vertAlign w:val="subscript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vertAlign w:val="subscript"/>
              </w:rPr>
              <m:t>┴</m:t>
            </m:r>
            <m:ctrlPr>
              <w:rPr>
                <w:rFonts w:ascii="Cambria Math" w:hAnsi="Cambria Math"/>
                <w:sz w:val="24"/>
                <w:szCs w:val="24"/>
                <w:vertAlign w:val="subscript"/>
              </w:rPr>
            </m:ctrlPr>
          </m:sub>
        </m:sSub>
        <m:r>
          <m:rPr/>
          <w:rPr>
            <w:rFonts w:ascii="Cambria Math" w:hAnsi="Cambria Math"/>
            <w:sz w:val="24"/>
            <w:szCs w:val="24"/>
            <w:vertAlign w:val="subscript"/>
          </w:rPr>
          <m:t>/</m:t>
        </m:r>
        <m:sSub>
          <m:sSubPr>
            <m:ctrlPr>
              <w:rPr>
                <w:rFonts w:ascii="Cambria Math" w:hAnsi="Cambria Math"/>
                <w:sz w:val="24"/>
                <w:szCs w:val="24"/>
                <w:vertAlign w:val="subscript"/>
              </w:rPr>
            </m:ctrlPr>
          </m:sSubPr>
          <m:e>
            <m:r>
              <m:rPr/>
              <w:rPr>
                <w:rFonts w:ascii="Cambria Math" w:hAnsi="Cambria Math"/>
                <w:sz w:val="24"/>
                <w:szCs w:val="24"/>
                <w:vertAlign w:val="subscript"/>
              </w:rPr>
              <m:t>B</m:t>
            </m:r>
            <m:ctrlPr>
              <w:rPr>
                <w:rFonts w:ascii="Cambria Math" w:hAnsi="Cambria Math"/>
                <w:sz w:val="24"/>
                <w:szCs w:val="24"/>
                <w:vertAlign w:val="subscript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vertAlign w:val="subscript"/>
              </w:rPr>
              <m:t>//</m:t>
            </m:r>
            <m:ctrlPr>
              <w:rPr>
                <w:rFonts w:ascii="Cambria Math" w:hAnsi="Cambria Math"/>
                <w:sz w:val="24"/>
                <w:szCs w:val="24"/>
                <w:vertAlign w:val="subscript"/>
              </w:rPr>
            </m:ctrlPr>
          </m:sub>
        </m:sSub>
        <m:r>
          <m:rPr/>
          <w:rPr>
            <w:rFonts w:ascii="Cambria Math" w:hAnsi="Cambria Math"/>
            <w:sz w:val="24"/>
            <w:szCs w:val="24"/>
            <w:vertAlign w:val="subscript"/>
          </w:rPr>
          <m:t>)</m:t>
        </m:r>
      </m:oMath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  <w:lang w:val="en-US" w:eastAsia="zh-CN"/>
        </w:rPr>
        <w:t>51.9度</w:t>
      </w:r>
    </w:p>
    <w:p>
      <w:pPr>
        <w:rPr>
          <w:sz w:val="24"/>
          <w:szCs w:val="24"/>
        </w:rPr>
      </w:pPr>
    </w:p>
    <w:p>
      <w:pPr>
        <w:pStyle w:val="10"/>
        <w:numPr>
          <w:ilvl w:val="0"/>
          <w:numId w:val="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拓展内容：</w:t>
      </w:r>
      <w:r>
        <w:rPr>
          <w:rFonts w:hint="eastAsia"/>
          <w:sz w:val="24"/>
          <w:szCs w:val="24"/>
        </w:rPr>
        <w:t>分析实验环境对地磁场测量</w:t>
      </w:r>
      <w:r>
        <w:rPr>
          <w:sz w:val="24"/>
          <w:szCs w:val="24"/>
        </w:rPr>
        <w:t>结果的影响</w:t>
      </w:r>
      <w:r>
        <w:rPr>
          <w:rFonts w:hint="eastAsia"/>
          <w:sz w:val="24"/>
          <w:szCs w:val="24"/>
        </w:rPr>
        <w:t>。</w:t>
      </w:r>
    </w:p>
    <w:p>
      <w:pPr>
        <w:pStyle w:val="10"/>
        <w:widowControl w:val="0"/>
        <w:numPr>
          <w:numId w:val="0"/>
        </w:numPr>
        <w:jc w:val="both"/>
        <w:rPr>
          <w:rFonts w:hint="eastAsia"/>
          <w:sz w:val="24"/>
          <w:szCs w:val="24"/>
        </w:rPr>
      </w:pPr>
    </w:p>
    <w:p>
      <w:pPr>
        <w:pStyle w:val="10"/>
        <w:widowControl w:val="0"/>
        <w:numPr>
          <w:numId w:val="0"/>
        </w:numPr>
        <w:jc w:val="both"/>
        <w:rPr>
          <w:rFonts w:hint="eastAsia"/>
          <w:sz w:val="24"/>
          <w:szCs w:val="24"/>
        </w:rPr>
      </w:pPr>
    </w:p>
    <w:p>
      <w:pPr>
        <w:pStyle w:val="10"/>
        <w:widowControl w:val="0"/>
        <w:numPr>
          <w:numId w:val="0"/>
        </w:numPr>
        <w:jc w:val="both"/>
        <w:rPr>
          <w:rFonts w:hint="eastAsia"/>
          <w:sz w:val="24"/>
          <w:szCs w:val="24"/>
        </w:rPr>
      </w:pPr>
    </w:p>
    <w:p>
      <w:pPr>
        <w:pStyle w:val="10"/>
        <w:ind w:left="42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实验环境人数较多，同时电子设备也较多，</w:t>
      </w:r>
      <w:r>
        <w:rPr>
          <w:rFonts w:hint="eastAsia" w:ascii="PingFang SC" w:hAnsi="PingFang SC" w:eastAsia="PingFang SC" w:cs="PingFang SC"/>
          <w:i w:val="0"/>
          <w:caps w:val="0"/>
          <w:color w:val="333333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电子设备等的磁场都会叠加在地磁场，</w:t>
      </w:r>
      <w:r>
        <w:rPr>
          <w:rFonts w:hint="eastAsia"/>
          <w:sz w:val="24"/>
          <w:szCs w:val="24"/>
          <w:lang w:eastAsia="zh-CN"/>
        </w:rPr>
        <w:t>这不利于地磁场的测量。使用的phyphox 本身精度就不是很高，实验的网站只能获知上海市的地磁场，无法更加精确，这都会影响实验结果。</w:t>
      </w:r>
    </w:p>
    <w:p>
      <w:pPr>
        <w:pStyle w:val="10"/>
        <w:ind w:left="420" w:firstLine="0" w:firstLineChars="0"/>
        <w:rPr>
          <w:sz w:val="24"/>
          <w:szCs w:val="24"/>
        </w:rPr>
      </w:pPr>
    </w:p>
    <w:p>
      <w:pPr>
        <w:pStyle w:val="10"/>
        <w:ind w:left="420" w:firstLine="0" w:firstLineChars="0"/>
        <w:rPr>
          <w:sz w:val="24"/>
          <w:szCs w:val="24"/>
        </w:rPr>
      </w:pPr>
    </w:p>
    <w:p>
      <w:pPr>
        <w:pStyle w:val="10"/>
        <w:ind w:left="420" w:firstLine="0" w:firstLineChars="0"/>
        <w:rPr>
          <w:sz w:val="24"/>
          <w:szCs w:val="24"/>
        </w:rPr>
      </w:pPr>
    </w:p>
    <w:p>
      <w:pPr>
        <w:pStyle w:val="10"/>
        <w:ind w:left="420" w:firstLine="0" w:firstLineChars="0"/>
        <w:rPr>
          <w:sz w:val="24"/>
          <w:szCs w:val="24"/>
        </w:rPr>
      </w:pPr>
    </w:p>
    <w:p>
      <w:pPr>
        <w:pStyle w:val="10"/>
        <w:ind w:left="420" w:firstLine="0" w:firstLineChars="0"/>
        <w:rPr>
          <w:sz w:val="24"/>
          <w:szCs w:val="24"/>
        </w:rPr>
      </w:pPr>
    </w:p>
    <w:p>
      <w:pPr>
        <w:pStyle w:val="10"/>
        <w:ind w:left="420" w:firstLine="0" w:firstLineChars="0"/>
        <w:rPr>
          <w:sz w:val="24"/>
          <w:szCs w:val="24"/>
        </w:rPr>
      </w:pPr>
    </w:p>
    <w:p>
      <w:pPr>
        <w:pStyle w:val="10"/>
        <w:ind w:left="0" w:leftChars="0" w:firstLine="0" w:firstLineChars="0"/>
        <w:rPr>
          <w:sz w:val="24"/>
          <w:szCs w:val="24"/>
        </w:rPr>
      </w:pPr>
    </w:p>
    <w:p>
      <w:pPr>
        <w:pStyle w:val="10"/>
        <w:ind w:left="0" w:leftChars="0" w:firstLine="0" w:firstLineChars="0"/>
        <w:rPr>
          <w:sz w:val="24"/>
          <w:szCs w:val="24"/>
        </w:rPr>
      </w:pPr>
    </w:p>
    <w:p>
      <w:pPr>
        <w:pStyle w:val="10"/>
        <w:ind w:left="420" w:firstLine="0" w:firstLineChars="0"/>
        <w:rPr>
          <w:sz w:val="24"/>
          <w:szCs w:val="24"/>
        </w:rPr>
      </w:pPr>
    </w:p>
    <w:p>
      <w:pPr>
        <w:pStyle w:val="10"/>
        <w:ind w:left="420" w:firstLine="0" w:firstLineChars="0"/>
        <w:rPr>
          <w:sz w:val="24"/>
          <w:szCs w:val="24"/>
        </w:rPr>
      </w:pPr>
    </w:p>
    <w:p>
      <w:pPr>
        <w:pStyle w:val="10"/>
        <w:ind w:left="420" w:firstLine="0" w:firstLineChars="0"/>
        <w:rPr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*</w:t>
      </w:r>
      <w:r>
        <w:rPr>
          <w:b/>
          <w:sz w:val="24"/>
          <w:szCs w:val="24"/>
        </w:rPr>
        <w:t xml:space="preserve">* </w:t>
      </w:r>
      <w:r>
        <w:rPr>
          <w:rFonts w:hint="eastAsia"/>
          <w:b/>
          <w:sz w:val="24"/>
          <w:szCs w:val="24"/>
        </w:rPr>
        <w:t>附：本次实验截图和实验照片</w:t>
      </w:r>
    </w:p>
    <w:p>
      <w:pPr>
        <w:rPr>
          <w:rFonts w:hint="eastAsia"/>
          <w:b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66210" cy="7957820"/>
            <wp:effectExtent l="0" t="0" r="8890" b="5080"/>
            <wp:docPr id="20" name="图片 20" descr="E2B7EA8F9BF5631203E8AFE64D57F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E2B7EA8F9BF5631203E8AFE64D57F75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79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55210" cy="8833485"/>
            <wp:effectExtent l="0" t="0" r="8890" b="5715"/>
            <wp:docPr id="1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883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4740" cy="8901430"/>
            <wp:effectExtent l="0" t="0" r="10160" b="1270"/>
            <wp:docPr id="1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8901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rPr>
          <w:rFonts w:hint="eastAsia"/>
        </w:rPr>
      </w:pPr>
      <w:r>
        <w:rPr>
          <w:rFonts w:hint="eastAsia"/>
        </w:rPr>
        <w:t>*</w:t>
      </w:r>
      <w:r>
        <w:t>*</w:t>
      </w:r>
      <w:r>
        <w:rPr>
          <w:rFonts w:hint="eastAsia"/>
        </w:rPr>
        <w:t>请附上“</w:t>
      </w:r>
      <w:r>
        <w:rPr>
          <w:rFonts w:hint="eastAsia" w:ascii="黑体" w:hAnsi="黑体" w:eastAsia="黑体"/>
          <w:color w:val="0033CC"/>
        </w:rPr>
        <w:t>Phyphox手机传感器综合实验数据记录</w:t>
      </w:r>
      <w:r>
        <w:rPr>
          <w:rFonts w:hint="eastAsia"/>
        </w:rPr>
        <w:t>”照片（含教师签名）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7970" cy="7131685"/>
            <wp:effectExtent l="0" t="0" r="11430" b="5715"/>
            <wp:docPr id="1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713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4805CA"/>
    <w:multiLevelType w:val="multilevel"/>
    <w:tmpl w:val="164805C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2"/>
      <w:numFmt w:val="decimal"/>
      <w:isLgl/>
      <w:lvlText w:val="%1.%2"/>
      <w:lvlJc w:val="left"/>
      <w:pPr>
        <w:ind w:left="840" w:hanging="4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">
    <w:nsid w:val="2D541BB8"/>
    <w:multiLevelType w:val="multilevel"/>
    <w:tmpl w:val="2D541BB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0F64D78"/>
    <w:multiLevelType w:val="multilevel"/>
    <w:tmpl w:val="40F64D78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43316394"/>
    <w:multiLevelType w:val="multilevel"/>
    <w:tmpl w:val="43316394"/>
    <w:lvl w:ilvl="0" w:tentative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2"/>
      <w:numFmt w:val="decimal"/>
      <w:lvlText w:val="%1.%2"/>
      <w:lvlJc w:val="left"/>
      <w:pPr>
        <w:ind w:left="78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4">
    <w:nsid w:val="60BB394E"/>
    <w:multiLevelType w:val="multilevel"/>
    <w:tmpl w:val="60BB394E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E1YTYwMDViOGUyM2ZmNjA3N2Y5NzIzMzZjNzk3ZGQifQ=="/>
  </w:docVars>
  <w:rsids>
    <w:rsidRoot w:val="5C16234B"/>
    <w:rsid w:val="00043D56"/>
    <w:rsid w:val="000451EE"/>
    <w:rsid w:val="00094C3E"/>
    <w:rsid w:val="000A3140"/>
    <w:rsid w:val="000C717E"/>
    <w:rsid w:val="00101811"/>
    <w:rsid w:val="00114535"/>
    <w:rsid w:val="00127CA0"/>
    <w:rsid w:val="00137A60"/>
    <w:rsid w:val="00185075"/>
    <w:rsid w:val="001A4279"/>
    <w:rsid w:val="001B0A42"/>
    <w:rsid w:val="001B6586"/>
    <w:rsid w:val="001C432B"/>
    <w:rsid w:val="001E31BA"/>
    <w:rsid w:val="002143E7"/>
    <w:rsid w:val="00234474"/>
    <w:rsid w:val="002B456D"/>
    <w:rsid w:val="0031525E"/>
    <w:rsid w:val="0031776C"/>
    <w:rsid w:val="003700FB"/>
    <w:rsid w:val="003A5047"/>
    <w:rsid w:val="003C5597"/>
    <w:rsid w:val="00481DE3"/>
    <w:rsid w:val="00490C98"/>
    <w:rsid w:val="005564DB"/>
    <w:rsid w:val="00595251"/>
    <w:rsid w:val="005A42DF"/>
    <w:rsid w:val="0062669A"/>
    <w:rsid w:val="00700769"/>
    <w:rsid w:val="007426E1"/>
    <w:rsid w:val="007964F8"/>
    <w:rsid w:val="007A2BF2"/>
    <w:rsid w:val="007C3E06"/>
    <w:rsid w:val="007C4C69"/>
    <w:rsid w:val="00802D86"/>
    <w:rsid w:val="00841D32"/>
    <w:rsid w:val="008C000C"/>
    <w:rsid w:val="008E095C"/>
    <w:rsid w:val="00922BCB"/>
    <w:rsid w:val="00955855"/>
    <w:rsid w:val="009E0378"/>
    <w:rsid w:val="00A25E71"/>
    <w:rsid w:val="00A37320"/>
    <w:rsid w:val="00A673FC"/>
    <w:rsid w:val="00A73AE4"/>
    <w:rsid w:val="00A81E94"/>
    <w:rsid w:val="00AA0C33"/>
    <w:rsid w:val="00B2215C"/>
    <w:rsid w:val="00B3521F"/>
    <w:rsid w:val="00B9386B"/>
    <w:rsid w:val="00C12B7A"/>
    <w:rsid w:val="00C445E5"/>
    <w:rsid w:val="00CD1D2C"/>
    <w:rsid w:val="00D06F40"/>
    <w:rsid w:val="00D2046A"/>
    <w:rsid w:val="00DD4C58"/>
    <w:rsid w:val="00E53F9B"/>
    <w:rsid w:val="00E8223F"/>
    <w:rsid w:val="00E9684E"/>
    <w:rsid w:val="00EB6465"/>
    <w:rsid w:val="00EE3FC2"/>
    <w:rsid w:val="00F1686D"/>
    <w:rsid w:val="00F97D34"/>
    <w:rsid w:val="00FB3204"/>
    <w:rsid w:val="00FC4395"/>
    <w:rsid w:val="369B3C51"/>
    <w:rsid w:val="47F11DF6"/>
    <w:rsid w:val="5C16234B"/>
    <w:rsid w:val="7A7B5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0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宋体" w:hAnsi="宋体" w:eastAsia="宋体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3"/>
    <w:qFormat/>
    <w:uiPriority w:val="0"/>
    <w:rPr>
      <w:sz w:val="18"/>
      <w:szCs w:val="18"/>
    </w:rPr>
  </w:style>
  <w:style w:type="paragraph" w:styleId="4">
    <w:name w:val="footer"/>
    <w:basedOn w:val="1"/>
    <w:link w:val="12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cs="宋体"/>
      <w:kern w:val="0"/>
      <w:sz w:val="24"/>
      <w:szCs w:val="24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9"/>
    <w:link w:val="5"/>
    <w:qFormat/>
    <w:uiPriority w:val="0"/>
    <w:rPr>
      <w:rFonts w:ascii="宋体" w:hAnsi="宋体" w:eastAsia="宋体"/>
      <w:kern w:val="2"/>
      <w:sz w:val="18"/>
      <w:szCs w:val="18"/>
    </w:rPr>
  </w:style>
  <w:style w:type="character" w:customStyle="1" w:styleId="12">
    <w:name w:val="页脚 字符"/>
    <w:basedOn w:val="9"/>
    <w:link w:val="4"/>
    <w:qFormat/>
    <w:uiPriority w:val="0"/>
    <w:rPr>
      <w:rFonts w:ascii="宋体" w:hAnsi="宋体" w:eastAsia="宋体"/>
      <w:kern w:val="2"/>
      <w:sz w:val="18"/>
      <w:szCs w:val="18"/>
    </w:rPr>
  </w:style>
  <w:style w:type="character" w:customStyle="1" w:styleId="13">
    <w:name w:val="批注框文本 字符"/>
    <w:basedOn w:val="9"/>
    <w:link w:val="3"/>
    <w:qFormat/>
    <w:uiPriority w:val="0"/>
    <w:rPr>
      <w:rFonts w:ascii="宋体" w:hAnsi="宋体" w:eastAsia="宋体"/>
      <w:kern w:val="2"/>
      <w:sz w:val="18"/>
      <w:szCs w:val="18"/>
    </w:rPr>
  </w:style>
  <w:style w:type="character" w:styleId="14">
    <w:name w:val="Placeholder Text"/>
    <w:basedOn w:val="9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2747</Words>
  <Characters>3250</Characters>
  <Lines>23</Lines>
  <Paragraphs>6</Paragraphs>
  <TotalTime>0</TotalTime>
  <ScaleCrop>false</ScaleCrop>
  <LinksUpToDate>false</LinksUpToDate>
  <CharactersWithSpaces>3531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2023-03-06T12:19:00Z</dcterms:created>
  <dc:creator>Administrator</dc:creator>
  <cp:lastModifiedBy>枫落忆痕</cp:lastModifiedBy>
  <cp:lastPrinted>2023-03-06T06:32:00Z</cp:lastPrinted>
  <dcterms:modified xsi:type="dcterms:W3CDTF">2023-03-14T14:49:06Z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A0AD1DEBA14B401BB657BA356C63D0E5</vt:lpwstr>
  </property>
</Properties>
</file>