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D23E" w14:textId="77777777" w:rsidR="00A83160" w:rsidRPr="00AB3CF5" w:rsidRDefault="00CE6DC9" w:rsidP="00AB3CF5">
      <w:pPr>
        <w:ind w:firstLineChars="200" w:firstLine="480"/>
        <w:rPr>
          <w:rFonts w:ascii="黑体" w:eastAsia="黑体" w:hAnsi="黑体" w:cs="宋体"/>
          <w:sz w:val="24"/>
          <w:szCs w:val="24"/>
        </w:rPr>
      </w:pPr>
      <w:r w:rsidRPr="00AB3CF5">
        <w:rPr>
          <w:rFonts w:ascii="黑体" w:eastAsia="黑体" w:hAnsi="黑体"/>
          <w:sz w:val="24"/>
          <w:szCs w:val="24"/>
        </w:rPr>
        <w:t>2012年11月15日，习近平在俄罗斯联邦国立图书馆发表的演讲中</w:t>
      </w:r>
      <w:r w:rsidR="00061D71" w:rsidRPr="00AB3CF5">
        <w:rPr>
          <w:rFonts w:ascii="黑体" w:eastAsia="黑体" w:hAnsi="黑体"/>
          <w:sz w:val="24"/>
          <w:szCs w:val="24"/>
        </w:rPr>
        <w:t>首次</w:t>
      </w:r>
      <w:r w:rsidRPr="00AB3CF5">
        <w:rPr>
          <w:rFonts w:ascii="黑体" w:eastAsia="黑体" w:hAnsi="黑体"/>
          <w:sz w:val="24"/>
          <w:szCs w:val="24"/>
        </w:rPr>
        <w:t>提出</w:t>
      </w:r>
      <w:r w:rsidR="00061D71" w:rsidRPr="00AB3CF5">
        <w:rPr>
          <w:rFonts w:ascii="黑体" w:eastAsia="黑体" w:hAnsi="黑体"/>
          <w:sz w:val="24"/>
          <w:szCs w:val="24"/>
        </w:rPr>
        <w:t>"命运共同体"这个词</w:t>
      </w:r>
      <w:r w:rsidRPr="00AB3CF5">
        <w:rPr>
          <w:rFonts w:ascii="黑体" w:eastAsia="黑体" w:hAnsi="黑体"/>
          <w:sz w:val="24"/>
          <w:szCs w:val="24"/>
        </w:rPr>
        <w:t>，并在之后的多次演讲和文章中被进一步阐释。"命运共同体"是中国政府在国际关系中提出的一种新型世界秩序的理念，</w:t>
      </w:r>
      <w:r w:rsidR="00061D71" w:rsidRPr="00AB3CF5">
        <w:rPr>
          <w:rFonts w:ascii="黑体" w:eastAsia="黑体" w:hAnsi="黑体" w:cs="宋体"/>
          <w:sz w:val="24"/>
          <w:szCs w:val="24"/>
        </w:rPr>
        <w:t>旨在强调全球社会的相互依存和共同发展。</w:t>
      </w:r>
      <w:r w:rsidRPr="00AB3CF5">
        <w:rPr>
          <w:rFonts w:ascii="黑体" w:eastAsia="黑体" w:hAnsi="黑体"/>
          <w:sz w:val="24"/>
          <w:szCs w:val="24"/>
        </w:rPr>
        <w:t>倡导和平、合作、共赢的国际关系。</w:t>
      </w:r>
      <w:r w:rsidR="00061D71" w:rsidRPr="00AB3CF5">
        <w:rPr>
          <w:rFonts w:ascii="黑体" w:eastAsia="黑体" w:hAnsi="黑体" w:cs="宋体"/>
          <w:sz w:val="24"/>
          <w:szCs w:val="24"/>
        </w:rPr>
        <w:t>强调各国应该携手合作，共同应对全球性挑战，实现人类共同发展。</w:t>
      </w:r>
    </w:p>
    <w:p w14:paraId="1109663E" w14:textId="4F3188E0" w:rsidR="00CE6DC9" w:rsidRPr="00AB3CF5" w:rsidRDefault="00A83160" w:rsidP="00AB3CF5">
      <w:pPr>
        <w:ind w:firstLineChars="200" w:firstLine="480"/>
        <w:rPr>
          <w:rFonts w:ascii="黑体" w:eastAsia="黑体" w:hAnsi="黑体" w:hint="eastAsia"/>
          <w:sz w:val="24"/>
          <w:szCs w:val="24"/>
        </w:rPr>
      </w:pPr>
      <w:r w:rsidRPr="00AB3CF5">
        <w:rPr>
          <w:rFonts w:ascii="黑体" w:eastAsia="黑体" w:hAnsi="黑体" w:cs="宋体"/>
          <w:sz w:val="24"/>
          <w:szCs w:val="24"/>
        </w:rPr>
        <w:t>这一理念的提出表明中国愿意与其他国家共同推动构建人类命运共同体，共同应对全球性挑战，促进全球的和平、稳定与繁荣。这并不是排斥其他国家的理念，而是强调国际社会应该共同努力，形成各国利益的交融点，实现全球的共同发展。</w:t>
      </w:r>
      <w:r w:rsidR="00061D71" w:rsidRPr="00AB3CF5">
        <w:rPr>
          <w:rFonts w:ascii="黑体" w:eastAsia="黑体" w:hAnsi="黑体" w:cs="宋体"/>
          <w:sz w:val="24"/>
          <w:szCs w:val="24"/>
        </w:rPr>
        <w:br/>
      </w:r>
    </w:p>
    <w:p w14:paraId="30A40F5F" w14:textId="77777777" w:rsidR="00CE6DC9" w:rsidRPr="00AB3CF5" w:rsidRDefault="00CE6DC9" w:rsidP="00CE6DC9">
      <w:pPr>
        <w:rPr>
          <w:rFonts w:ascii="黑体" w:eastAsia="黑体" w:hAnsi="黑体"/>
          <w:sz w:val="24"/>
          <w:szCs w:val="24"/>
        </w:rPr>
      </w:pPr>
      <w:r w:rsidRPr="00AB3CF5">
        <w:rPr>
          <w:rFonts w:ascii="黑体" w:eastAsia="黑体" w:hAnsi="黑体" w:hint="eastAsia"/>
          <w:sz w:val="24"/>
          <w:szCs w:val="24"/>
        </w:rPr>
        <w:t>命运共同体的内涵主要包括以下几个方面：</w:t>
      </w:r>
    </w:p>
    <w:p w14:paraId="20EE87DB" w14:textId="77777777" w:rsidR="00CE6DC9" w:rsidRPr="00AB3CF5" w:rsidRDefault="00CE6DC9" w:rsidP="00CE6DC9">
      <w:pPr>
        <w:rPr>
          <w:rFonts w:ascii="黑体" w:eastAsia="黑体" w:hAnsi="黑体"/>
          <w:sz w:val="24"/>
          <w:szCs w:val="24"/>
        </w:rPr>
      </w:pPr>
    </w:p>
    <w:p w14:paraId="6B2B90B9" w14:textId="6088F069" w:rsidR="00CE6DC9" w:rsidRPr="00AB3CF5" w:rsidRDefault="00061D71" w:rsidP="00CE6DC9">
      <w:pPr>
        <w:rPr>
          <w:rFonts w:ascii="黑体" w:eastAsia="黑体" w:hAnsi="黑体"/>
          <w:sz w:val="24"/>
          <w:szCs w:val="24"/>
        </w:rPr>
      </w:pPr>
      <w:r w:rsidRPr="00AB3CF5">
        <w:rPr>
          <w:rFonts w:ascii="黑体" w:eastAsia="黑体" w:hAnsi="黑体" w:hint="eastAsia"/>
          <w:sz w:val="24"/>
          <w:szCs w:val="24"/>
        </w:rPr>
        <w:t>1</w:t>
      </w:r>
      <w:r w:rsidRPr="00AB3CF5">
        <w:rPr>
          <w:rFonts w:ascii="黑体" w:eastAsia="黑体" w:hAnsi="黑体"/>
          <w:sz w:val="24"/>
          <w:szCs w:val="24"/>
        </w:rPr>
        <w:t>.</w:t>
      </w:r>
      <w:r w:rsidR="00CE6DC9" w:rsidRPr="00AB3CF5">
        <w:rPr>
          <w:rFonts w:ascii="黑体" w:eastAsia="黑体" w:hAnsi="黑体" w:hint="eastAsia"/>
          <w:sz w:val="24"/>
          <w:szCs w:val="24"/>
        </w:rPr>
        <w:t>共同利益</w:t>
      </w:r>
      <w:r w:rsidR="00A83160" w:rsidRPr="00AB3CF5">
        <w:rPr>
          <w:rFonts w:ascii="黑体" w:eastAsia="黑体" w:hAnsi="黑体" w:hint="eastAsia"/>
          <w:sz w:val="24"/>
          <w:szCs w:val="24"/>
        </w:rPr>
        <w:t>与</w:t>
      </w:r>
      <w:r w:rsidRPr="00AB3CF5">
        <w:rPr>
          <w:rFonts w:ascii="黑体" w:eastAsia="黑体" w:hAnsi="黑体" w:cs="宋体"/>
          <w:sz w:val="24"/>
          <w:szCs w:val="24"/>
        </w:rPr>
        <w:t>责任</w:t>
      </w:r>
      <w:r w:rsidR="00CE6DC9" w:rsidRPr="00AB3CF5">
        <w:rPr>
          <w:rFonts w:ascii="黑体" w:eastAsia="黑体" w:hAnsi="黑体" w:hint="eastAsia"/>
          <w:sz w:val="24"/>
          <w:szCs w:val="24"/>
        </w:rPr>
        <w:t>：</w:t>
      </w:r>
      <w:r w:rsidR="00CE6DC9" w:rsidRPr="00AB3CF5">
        <w:rPr>
          <w:rFonts w:ascii="黑体" w:eastAsia="黑体" w:hAnsi="黑体"/>
          <w:sz w:val="24"/>
          <w:szCs w:val="24"/>
        </w:rPr>
        <w:t xml:space="preserve"> </w:t>
      </w:r>
      <w:r w:rsidRPr="00AB3CF5">
        <w:rPr>
          <w:rFonts w:ascii="黑体" w:eastAsia="黑体" w:hAnsi="黑体" w:cs="宋体"/>
          <w:sz w:val="24"/>
          <w:szCs w:val="24"/>
        </w:rPr>
        <w:t>人类社会面临的挑战，如气候变化、</w:t>
      </w:r>
      <w:r w:rsidR="00A83160" w:rsidRPr="00AB3CF5">
        <w:rPr>
          <w:rFonts w:ascii="黑体" w:eastAsia="黑体" w:hAnsi="黑体"/>
          <w:sz w:val="24"/>
          <w:szCs w:val="24"/>
        </w:rPr>
        <w:t>贫富差距、恐怖主义</w:t>
      </w:r>
      <w:r w:rsidRPr="00AB3CF5">
        <w:rPr>
          <w:rFonts w:ascii="黑体" w:eastAsia="黑体" w:hAnsi="黑体" w:cs="宋体"/>
          <w:sz w:val="24"/>
          <w:szCs w:val="24"/>
        </w:rPr>
        <w:t>等</w:t>
      </w:r>
      <w:r w:rsidR="00A83160" w:rsidRPr="00AB3CF5">
        <w:rPr>
          <w:rFonts w:ascii="黑体" w:eastAsia="黑体" w:hAnsi="黑体"/>
          <w:sz w:val="24"/>
          <w:szCs w:val="24"/>
        </w:rPr>
        <w:t>全球问题</w:t>
      </w:r>
      <w:r w:rsidR="00CE6DC9" w:rsidRPr="00AB3CF5">
        <w:rPr>
          <w:rFonts w:ascii="黑体" w:eastAsia="黑体" w:hAnsi="黑体"/>
          <w:sz w:val="24"/>
          <w:szCs w:val="24"/>
        </w:rPr>
        <w:t>上</w:t>
      </w:r>
      <w:r w:rsidR="00A83160" w:rsidRPr="00AB3CF5">
        <w:rPr>
          <w:rFonts w:ascii="黑体" w:eastAsia="黑体" w:hAnsi="黑体" w:hint="eastAsia"/>
          <w:sz w:val="24"/>
          <w:szCs w:val="24"/>
        </w:rPr>
        <w:t>，</w:t>
      </w:r>
      <w:r w:rsidR="00A83160" w:rsidRPr="00AB3CF5">
        <w:rPr>
          <w:rFonts w:ascii="黑体" w:eastAsia="黑体" w:hAnsi="黑体"/>
          <w:sz w:val="24"/>
          <w:szCs w:val="24"/>
        </w:rPr>
        <w:t>各国</w:t>
      </w:r>
      <w:r w:rsidR="00CE6DC9" w:rsidRPr="00AB3CF5">
        <w:rPr>
          <w:rFonts w:ascii="黑体" w:eastAsia="黑体" w:hAnsi="黑体"/>
          <w:sz w:val="24"/>
          <w:szCs w:val="24"/>
        </w:rPr>
        <w:t>有着共同的利益</w:t>
      </w:r>
      <w:r w:rsidRPr="00AB3CF5">
        <w:rPr>
          <w:rFonts w:ascii="黑体" w:eastAsia="黑体" w:hAnsi="黑体" w:cs="宋体"/>
          <w:sz w:val="24"/>
          <w:szCs w:val="24"/>
        </w:rPr>
        <w:t>，超越了任何单一国家的能力范围。因此，各国有责任共同努力，采取协调一致的行动来解决这些全球性问题。</w:t>
      </w:r>
      <w:r w:rsidRPr="00AB3CF5">
        <w:rPr>
          <w:rFonts w:ascii="黑体" w:eastAsia="黑体" w:hAnsi="黑体" w:cs="宋体"/>
          <w:sz w:val="24"/>
          <w:szCs w:val="24"/>
        </w:rPr>
        <w:br/>
      </w:r>
    </w:p>
    <w:p w14:paraId="015BF662" w14:textId="7AEF4BF8" w:rsidR="00CE6DC9" w:rsidRDefault="00A83160" w:rsidP="00CE6DC9">
      <w:pPr>
        <w:rPr>
          <w:rFonts w:ascii="黑体" w:eastAsia="黑体" w:hAnsi="黑体"/>
          <w:sz w:val="24"/>
          <w:szCs w:val="24"/>
        </w:rPr>
      </w:pPr>
      <w:r w:rsidRPr="00AB3CF5">
        <w:rPr>
          <w:rFonts w:ascii="黑体" w:eastAsia="黑体" w:hAnsi="黑体" w:hint="eastAsia"/>
          <w:sz w:val="24"/>
          <w:szCs w:val="24"/>
        </w:rPr>
        <w:t>2</w:t>
      </w:r>
      <w:r w:rsidRPr="00AB3CF5">
        <w:rPr>
          <w:rFonts w:ascii="黑体" w:eastAsia="黑体" w:hAnsi="黑体"/>
          <w:sz w:val="24"/>
          <w:szCs w:val="24"/>
        </w:rPr>
        <w:t>.</w:t>
      </w:r>
      <w:r w:rsidR="00CE6DC9" w:rsidRPr="00AB3CF5">
        <w:rPr>
          <w:rFonts w:ascii="黑体" w:eastAsia="黑体" w:hAnsi="黑体" w:hint="eastAsia"/>
          <w:sz w:val="24"/>
          <w:szCs w:val="24"/>
        </w:rPr>
        <w:t>相互依存：</w:t>
      </w:r>
      <w:r w:rsidR="00CE6DC9" w:rsidRPr="00AB3CF5">
        <w:rPr>
          <w:rFonts w:ascii="黑体" w:eastAsia="黑体" w:hAnsi="黑体"/>
          <w:sz w:val="24"/>
          <w:szCs w:val="24"/>
        </w:rPr>
        <w:t xml:space="preserve"> 在全球化的时代，</w:t>
      </w:r>
      <w:r w:rsidRPr="00AB3CF5">
        <w:rPr>
          <w:rFonts w:ascii="黑体" w:eastAsia="黑体" w:hAnsi="黑体" w:cs="宋体"/>
          <w:sz w:val="24"/>
          <w:szCs w:val="24"/>
        </w:rPr>
        <w:t>人类社会各国已经日益相互依存，无论是经济、环境、安全还是其他领域，一个国家的行为都可能对其他国家产生深远影响。</w:t>
      </w:r>
      <w:r w:rsidR="00CE6DC9" w:rsidRPr="00AB3CF5">
        <w:rPr>
          <w:rFonts w:ascii="黑体" w:eastAsia="黑体" w:hAnsi="黑体"/>
          <w:sz w:val="24"/>
          <w:szCs w:val="24"/>
        </w:rPr>
        <w:t>命运共同体强调国际社会应该共同面对全球性问题，通过合作和协商解决矛盾。</w:t>
      </w:r>
    </w:p>
    <w:p w14:paraId="49427369" w14:textId="77777777" w:rsidR="00AB3CF5" w:rsidRPr="00AB3CF5" w:rsidRDefault="00AB3CF5" w:rsidP="00CE6DC9">
      <w:pPr>
        <w:rPr>
          <w:rFonts w:ascii="黑体" w:eastAsia="黑体" w:hAnsi="黑体" w:hint="eastAsia"/>
          <w:sz w:val="24"/>
          <w:szCs w:val="24"/>
        </w:rPr>
      </w:pPr>
    </w:p>
    <w:p w14:paraId="118A4081" w14:textId="1A5525A4" w:rsidR="00061D71" w:rsidRPr="00AB3CF5" w:rsidRDefault="00A83160" w:rsidP="00CE6DC9">
      <w:pPr>
        <w:rPr>
          <w:rFonts w:ascii="黑体" w:eastAsia="黑体" w:hAnsi="黑体" w:hint="eastAsia"/>
          <w:sz w:val="24"/>
          <w:szCs w:val="24"/>
        </w:rPr>
      </w:pPr>
      <w:r w:rsidRPr="00AB3CF5">
        <w:rPr>
          <w:rFonts w:ascii="黑体" w:eastAsia="黑体" w:hAnsi="黑体" w:cs="宋体"/>
          <w:sz w:val="24"/>
          <w:szCs w:val="24"/>
        </w:rPr>
        <w:t>3.可持续发展：</w:t>
      </w:r>
      <w:r w:rsidRPr="00AB3CF5">
        <w:rPr>
          <w:rFonts w:ascii="Calibri" w:eastAsia="黑体" w:hAnsi="Calibri" w:cs="Calibri"/>
          <w:sz w:val="24"/>
          <w:szCs w:val="24"/>
        </w:rPr>
        <w:t> </w:t>
      </w:r>
      <w:r w:rsidRPr="00AB3CF5">
        <w:rPr>
          <w:rFonts w:ascii="黑体" w:eastAsia="黑体" w:hAnsi="黑体" w:cs="宋体"/>
          <w:sz w:val="24"/>
          <w:szCs w:val="24"/>
        </w:rPr>
        <w:t>人类命运共同体倡导可持续发展，即在满足当前需求的同时，也要考虑子孙后代的需求。这包括对资源的合理利用、对环境的保护，以及对全球发展的平衡关注。</w:t>
      </w:r>
    </w:p>
    <w:p w14:paraId="5E179C9E" w14:textId="15FA5856" w:rsidR="00CE6DC9" w:rsidRPr="00AB3CF5" w:rsidRDefault="00061D71" w:rsidP="00CE6DC9">
      <w:pPr>
        <w:rPr>
          <w:rFonts w:ascii="黑体" w:eastAsia="黑体" w:hAnsi="黑体"/>
          <w:sz w:val="24"/>
          <w:szCs w:val="24"/>
        </w:rPr>
      </w:pPr>
      <w:r w:rsidRPr="00AB3CF5">
        <w:rPr>
          <w:rFonts w:ascii="黑体" w:eastAsia="黑体" w:hAnsi="黑体" w:cs="宋体"/>
          <w:sz w:val="24"/>
          <w:szCs w:val="24"/>
        </w:rPr>
        <w:br/>
      </w:r>
      <w:r w:rsidR="00A83160" w:rsidRPr="00AB3CF5">
        <w:rPr>
          <w:rFonts w:ascii="黑体" w:eastAsia="黑体" w:hAnsi="黑体" w:cs="宋体"/>
          <w:sz w:val="24"/>
          <w:szCs w:val="24"/>
        </w:rPr>
        <w:t>4</w:t>
      </w:r>
      <w:r w:rsidRPr="00AB3CF5">
        <w:rPr>
          <w:rFonts w:ascii="黑体" w:eastAsia="黑体" w:hAnsi="黑体" w:cs="宋体"/>
          <w:sz w:val="24"/>
          <w:szCs w:val="24"/>
        </w:rPr>
        <w:t>.和平与安全：</w:t>
      </w:r>
      <w:r w:rsidRPr="00AB3CF5">
        <w:rPr>
          <w:rFonts w:ascii="Calibri" w:eastAsia="黑体" w:hAnsi="Calibri" w:cs="Calibri"/>
          <w:sz w:val="24"/>
          <w:szCs w:val="24"/>
        </w:rPr>
        <w:t> </w:t>
      </w:r>
      <w:r w:rsidRPr="00AB3CF5">
        <w:rPr>
          <w:rFonts w:ascii="黑体" w:eastAsia="黑体" w:hAnsi="黑体" w:cs="宋体"/>
          <w:sz w:val="24"/>
          <w:szCs w:val="24"/>
        </w:rPr>
        <w:t>人类命运共同体主张通过对话、协商、合作来解决国际争端，维护全球和平与安全。强调了通过国际法和国际组织的框架来解决分歧和争端。</w:t>
      </w:r>
      <w:r w:rsidR="00A83160" w:rsidRPr="00AB3CF5">
        <w:rPr>
          <w:rFonts w:ascii="黑体" w:eastAsia="黑体" w:hAnsi="黑体"/>
          <w:sz w:val="24"/>
          <w:szCs w:val="24"/>
        </w:rPr>
        <w:t>避免以武力解决分歧，推动全球和平发展。</w:t>
      </w:r>
      <w:r w:rsidRPr="00AB3CF5">
        <w:rPr>
          <w:rFonts w:ascii="黑体" w:eastAsia="黑体" w:hAnsi="黑体" w:cs="宋体"/>
          <w:sz w:val="24"/>
          <w:szCs w:val="24"/>
        </w:rPr>
        <w:br/>
      </w:r>
    </w:p>
    <w:p w14:paraId="19001B78" w14:textId="6B53E684" w:rsidR="00CE6DC9" w:rsidRDefault="00CE6DC9" w:rsidP="00CE6DC9">
      <w:pPr>
        <w:rPr>
          <w:rFonts w:ascii="黑体" w:eastAsia="黑体" w:hAnsi="黑体"/>
          <w:sz w:val="24"/>
          <w:szCs w:val="24"/>
        </w:rPr>
      </w:pPr>
      <w:r w:rsidRPr="00AB3CF5">
        <w:rPr>
          <w:rFonts w:ascii="黑体" w:eastAsia="黑体" w:hAnsi="黑体" w:hint="eastAsia"/>
          <w:sz w:val="24"/>
          <w:szCs w:val="24"/>
        </w:rPr>
        <w:t>现在，让我们通过</w:t>
      </w:r>
      <w:r w:rsidR="00A83160" w:rsidRPr="00AB3CF5">
        <w:rPr>
          <w:rFonts w:ascii="黑体" w:eastAsia="黑体" w:hAnsi="黑体" w:hint="eastAsia"/>
          <w:sz w:val="24"/>
          <w:szCs w:val="24"/>
        </w:rPr>
        <w:t>新冠肺炎疫情</w:t>
      </w:r>
      <w:r w:rsidRPr="00AB3CF5">
        <w:rPr>
          <w:rFonts w:ascii="黑体" w:eastAsia="黑体" w:hAnsi="黑体" w:hint="eastAsia"/>
          <w:sz w:val="24"/>
          <w:szCs w:val="24"/>
        </w:rPr>
        <w:t>来阐述命运共同体的内涵：</w:t>
      </w:r>
    </w:p>
    <w:p w14:paraId="0CBF5316" w14:textId="77777777" w:rsidR="00AB3CF5" w:rsidRDefault="00AB3CF5" w:rsidP="00CE6DC9">
      <w:pPr>
        <w:rPr>
          <w:rFonts w:ascii="黑体" w:eastAsia="黑体" w:hAnsi="黑体" w:hint="eastAsia"/>
          <w:sz w:val="24"/>
          <w:szCs w:val="24"/>
        </w:rPr>
      </w:pPr>
    </w:p>
    <w:p w14:paraId="488326AC" w14:textId="67ACEC8C" w:rsidR="00AB3CF5" w:rsidRDefault="00A83160" w:rsidP="00AB3CF5">
      <w:pPr>
        <w:pStyle w:val="a7"/>
        <w:numPr>
          <w:ilvl w:val="0"/>
          <w:numId w:val="2"/>
        </w:numPr>
        <w:ind w:firstLineChars="0"/>
        <w:rPr>
          <w:rFonts w:ascii="黑体" w:eastAsia="黑体" w:hAnsi="黑体" w:cs="宋体"/>
          <w:sz w:val="24"/>
          <w:szCs w:val="24"/>
        </w:rPr>
      </w:pPr>
      <w:r w:rsidRPr="00AB3CF5">
        <w:rPr>
          <w:rFonts w:ascii="黑体" w:eastAsia="黑体" w:hAnsi="黑体" w:cs="宋体"/>
          <w:sz w:val="24"/>
          <w:szCs w:val="24"/>
        </w:rPr>
        <w:t>全球疫情传播：</w:t>
      </w:r>
    </w:p>
    <w:p w14:paraId="26A212E0" w14:textId="77777777" w:rsidR="00AB3CF5" w:rsidRPr="00AB3CF5" w:rsidRDefault="00AB3CF5" w:rsidP="00AB3CF5">
      <w:pPr>
        <w:ind w:firstLineChars="200" w:firstLine="480"/>
        <w:rPr>
          <w:rFonts w:ascii="黑体" w:eastAsia="黑体" w:hAnsi="黑体"/>
          <w:sz w:val="24"/>
          <w:szCs w:val="24"/>
        </w:rPr>
      </w:pPr>
      <w:r w:rsidRPr="00AB3CF5">
        <w:rPr>
          <w:rFonts w:ascii="黑体" w:eastAsia="黑体" w:hAnsi="黑体" w:cs="宋体"/>
          <w:sz w:val="24"/>
          <w:szCs w:val="24"/>
        </w:rPr>
        <w:t>COVID-19最初在中国爆发，但很快就跨越国界，迅速传播到意大利、伊朗等国。</w:t>
      </w:r>
      <w:r w:rsidRPr="00AB3CF5">
        <w:rPr>
          <w:rFonts w:ascii="黑体" w:eastAsia="黑体" w:hAnsi="黑体" w:hint="eastAsia"/>
          <w:sz w:val="24"/>
          <w:szCs w:val="24"/>
        </w:rPr>
        <w:t>这突显了各国在防控疫情方面的相互依存。没有一个国家能够独善其身，因为疾病的传播不受国界限制，迅速蔓延到全球。因此，各国需要共同合作，分享信息、技术和资源，以共同抵御疫情蔓延的风险。</w:t>
      </w:r>
    </w:p>
    <w:p w14:paraId="6FFBB6D6" w14:textId="77777777" w:rsidR="00AB3CF5" w:rsidRPr="00AB3CF5" w:rsidRDefault="00AB3CF5" w:rsidP="00AB3CF5">
      <w:pPr>
        <w:pStyle w:val="a7"/>
        <w:ind w:left="360" w:firstLineChars="0" w:firstLine="0"/>
        <w:rPr>
          <w:rFonts w:ascii="黑体" w:eastAsia="黑体" w:hAnsi="黑体" w:cs="宋体"/>
          <w:sz w:val="24"/>
          <w:szCs w:val="24"/>
        </w:rPr>
      </w:pPr>
    </w:p>
    <w:p w14:paraId="4A81BB11" w14:textId="343AA2C5" w:rsidR="00A83160" w:rsidRPr="00AB3CF5" w:rsidRDefault="00A83160" w:rsidP="00AB3CF5">
      <w:pPr>
        <w:pStyle w:val="a7"/>
        <w:numPr>
          <w:ilvl w:val="0"/>
          <w:numId w:val="2"/>
        </w:numPr>
        <w:ind w:firstLineChars="0"/>
        <w:rPr>
          <w:rFonts w:ascii="黑体" w:eastAsia="黑体" w:hAnsi="黑体" w:cs="宋体"/>
          <w:sz w:val="24"/>
          <w:szCs w:val="24"/>
        </w:rPr>
      </w:pPr>
      <w:r w:rsidRPr="00AB3CF5">
        <w:rPr>
          <w:rFonts w:ascii="黑体" w:eastAsia="黑体" w:hAnsi="黑体" w:cs="宋体"/>
          <w:sz w:val="24"/>
          <w:szCs w:val="24"/>
        </w:rPr>
        <w:t>全球性卫生威胁:</w:t>
      </w:r>
      <w:r w:rsidRPr="00AB3CF5">
        <w:rPr>
          <w:rFonts w:ascii="Calibri" w:eastAsia="黑体" w:hAnsi="Calibri" w:cs="Calibri"/>
          <w:sz w:val="24"/>
          <w:szCs w:val="24"/>
        </w:rPr>
        <w:t> </w:t>
      </w:r>
    </w:p>
    <w:p w14:paraId="6D64FE60" w14:textId="77777777" w:rsidR="00AB3CF5" w:rsidRPr="00AB3CF5" w:rsidRDefault="00AB3CF5" w:rsidP="00AB3CF5">
      <w:pPr>
        <w:ind w:firstLineChars="200" w:firstLine="480"/>
        <w:rPr>
          <w:rFonts w:ascii="黑体" w:eastAsia="黑体" w:hAnsi="黑体" w:cs="宋体"/>
          <w:sz w:val="24"/>
          <w:szCs w:val="24"/>
        </w:rPr>
      </w:pPr>
      <w:r w:rsidRPr="00AB3CF5">
        <w:rPr>
          <w:rFonts w:ascii="黑体" w:eastAsia="黑体" w:hAnsi="黑体" w:hint="eastAsia"/>
          <w:sz w:val="24"/>
          <w:szCs w:val="24"/>
        </w:rPr>
        <w:t>新冠肺炎疫情深刻地展现了各国在公共卫生领域的相互依存性。</w:t>
      </w:r>
      <w:r w:rsidRPr="00AB3CF5">
        <w:rPr>
          <w:rFonts w:ascii="黑体" w:eastAsia="黑体" w:hAnsi="黑体" w:cs="宋体" w:hint="eastAsia"/>
          <w:sz w:val="24"/>
          <w:szCs w:val="24"/>
        </w:rPr>
        <w:t>病毒爆发</w:t>
      </w:r>
      <w:r w:rsidRPr="00AB3CF5">
        <w:rPr>
          <w:rFonts w:ascii="黑体" w:eastAsia="黑体" w:hAnsi="黑体" w:cs="宋体"/>
          <w:sz w:val="24"/>
          <w:szCs w:val="24"/>
        </w:rPr>
        <w:t>初期，中国迅速分享了病毒基因序列，这帮助其他国家更早地了解病毒性质。然后，各国通过定期举行虚拟会议分享防控经验，包括成功的治疗方法和有效的测试策略。</w:t>
      </w:r>
    </w:p>
    <w:p w14:paraId="66F77E8F" w14:textId="22E333A8" w:rsidR="00AB3CF5" w:rsidRDefault="00AB3CF5" w:rsidP="00AB3CF5">
      <w:pPr>
        <w:ind w:firstLineChars="200" w:firstLine="480"/>
        <w:rPr>
          <w:rFonts w:ascii="黑体" w:eastAsia="黑体" w:hAnsi="黑体"/>
          <w:sz w:val="24"/>
          <w:szCs w:val="24"/>
        </w:rPr>
      </w:pPr>
      <w:r w:rsidRPr="00AB3CF5">
        <w:rPr>
          <w:rFonts w:ascii="黑体" w:eastAsia="黑体" w:hAnsi="黑体" w:cs="宋体" w:hint="eastAsia"/>
          <w:sz w:val="24"/>
          <w:szCs w:val="24"/>
        </w:rPr>
        <w:t>疫情期间，</w:t>
      </w:r>
      <w:r w:rsidRPr="00AB3CF5">
        <w:rPr>
          <w:rFonts w:ascii="黑体" w:eastAsia="黑体" w:hAnsi="黑体" w:cs="宋体"/>
          <w:sz w:val="24"/>
          <w:szCs w:val="24"/>
        </w:rPr>
        <w:t>各国医疗系统的负担急剧增加，医疗资源短缺，凸显了全球公共卫生体系面临的巨大挑战。</w:t>
      </w:r>
      <w:r w:rsidRPr="00AB3CF5">
        <w:rPr>
          <w:rFonts w:ascii="黑体" w:eastAsia="黑体" w:hAnsi="黑体" w:hint="eastAsia"/>
          <w:sz w:val="24"/>
          <w:szCs w:val="24"/>
        </w:rPr>
        <w:t>国际卫生组织（</w:t>
      </w:r>
      <w:r w:rsidRPr="00AB3CF5">
        <w:rPr>
          <w:rFonts w:ascii="黑体" w:eastAsia="黑体" w:hAnsi="黑体"/>
          <w:sz w:val="24"/>
          <w:szCs w:val="24"/>
        </w:rPr>
        <w:t>WHO）作为全球卫生事务的领导机构，需要更强大的支持和资源，以更好地应对全球卫生危机。通过强化全球治理机构，</w:t>
      </w:r>
      <w:r w:rsidRPr="00AB3CF5">
        <w:rPr>
          <w:rFonts w:ascii="黑体" w:eastAsia="黑体" w:hAnsi="黑体"/>
          <w:sz w:val="24"/>
          <w:szCs w:val="24"/>
        </w:rPr>
        <w:lastRenderedPageBreak/>
        <w:t>各国可以更加有效地协调行动，共同应对类似卫生威胁。</w:t>
      </w:r>
      <w:r w:rsidRPr="00AB3CF5">
        <w:rPr>
          <w:rFonts w:ascii="黑体" w:eastAsia="黑体" w:hAnsi="黑体" w:hint="eastAsia"/>
          <w:sz w:val="24"/>
          <w:szCs w:val="24"/>
        </w:rPr>
        <w:t>共同推动构建更加紧密相连的命运共同体。</w:t>
      </w:r>
    </w:p>
    <w:p w14:paraId="01418482" w14:textId="77777777" w:rsidR="00AB3CF5" w:rsidRPr="00AB3CF5" w:rsidRDefault="00AB3CF5" w:rsidP="00AB3CF5">
      <w:pPr>
        <w:rPr>
          <w:rFonts w:ascii="黑体" w:eastAsia="黑体" w:hAnsi="黑体" w:hint="eastAsia"/>
          <w:sz w:val="24"/>
          <w:szCs w:val="24"/>
        </w:rPr>
      </w:pPr>
    </w:p>
    <w:p w14:paraId="788D6502" w14:textId="6EFE62F4" w:rsidR="00342115" w:rsidRPr="00AB3CF5" w:rsidRDefault="00AB3CF5" w:rsidP="00AB3CF5">
      <w:pPr>
        <w:rPr>
          <w:rFonts w:ascii="黑体" w:eastAsia="黑体" w:hAnsi="黑体"/>
          <w:sz w:val="24"/>
          <w:szCs w:val="24"/>
        </w:rPr>
      </w:pPr>
      <w:r>
        <w:rPr>
          <w:rFonts w:ascii="黑体" w:eastAsia="黑体" w:hAnsi="黑体" w:cs="宋体" w:hint="eastAsia"/>
          <w:sz w:val="24"/>
          <w:szCs w:val="24"/>
        </w:rPr>
        <w:t>3</w:t>
      </w:r>
      <w:r>
        <w:rPr>
          <w:rFonts w:ascii="黑体" w:eastAsia="黑体" w:hAnsi="黑体" w:cs="宋体"/>
          <w:sz w:val="24"/>
          <w:szCs w:val="24"/>
        </w:rPr>
        <w:t>.</w:t>
      </w:r>
      <w:r w:rsidR="00342115" w:rsidRPr="00AB3CF5">
        <w:rPr>
          <w:rFonts w:ascii="黑体" w:eastAsia="黑体" w:hAnsi="黑体" w:cs="宋体"/>
          <w:sz w:val="24"/>
          <w:szCs w:val="24"/>
        </w:rPr>
        <w:t>科学知识共享</w:t>
      </w:r>
      <w:r w:rsidR="00342115" w:rsidRPr="00AB3CF5">
        <w:rPr>
          <w:rFonts w:ascii="黑体" w:eastAsia="黑体" w:hAnsi="黑体" w:hint="eastAsia"/>
          <w:sz w:val="24"/>
          <w:szCs w:val="24"/>
        </w:rPr>
        <w:t>：</w:t>
      </w:r>
    </w:p>
    <w:p w14:paraId="0532C670" w14:textId="49EC79A4" w:rsidR="00A83160" w:rsidRDefault="00342115" w:rsidP="00AB3CF5">
      <w:pPr>
        <w:ind w:firstLineChars="200" w:firstLine="480"/>
        <w:rPr>
          <w:rFonts w:ascii="黑体" w:eastAsia="黑体" w:hAnsi="黑体" w:cs="宋体"/>
          <w:sz w:val="24"/>
          <w:szCs w:val="24"/>
        </w:rPr>
      </w:pPr>
      <w:r w:rsidRPr="00AB3CF5">
        <w:rPr>
          <w:rFonts w:ascii="黑体" w:eastAsia="黑体" w:hAnsi="黑体" w:cs="宋体"/>
          <w:sz w:val="24"/>
          <w:szCs w:val="24"/>
        </w:rPr>
        <w:t>国际科学界通过在线平台和科研论文分享对病毒性质、传播途径和治疗方案的最新研究，促进了全球科研合作。</w:t>
      </w:r>
      <w:r w:rsidRPr="00AB3CF5">
        <w:rPr>
          <w:rFonts w:ascii="黑体" w:eastAsia="黑体" w:hAnsi="黑体" w:hint="eastAsia"/>
          <w:sz w:val="24"/>
          <w:szCs w:val="24"/>
        </w:rPr>
        <w:t>各国的科学家和研究机构需要共同开展病毒溯源、病原学研究、疫苗研发等工作。相互分享实验数据、科研成果，加快疫苗研制进程，有效地控制疫情的蔓延。</w:t>
      </w:r>
      <w:r w:rsidRPr="00AB3CF5">
        <w:rPr>
          <w:rFonts w:ascii="黑体" w:eastAsia="黑体" w:hAnsi="黑体" w:cs="宋体"/>
          <w:sz w:val="24"/>
          <w:szCs w:val="24"/>
        </w:rPr>
        <w:t>例如，Pfizer和BioNTech、Moderna等公司与各国卫生部门合作，通过大规模的国际临床试验验证疫苗的有效性和安全性</w:t>
      </w:r>
      <w:r w:rsidRPr="00AB3CF5">
        <w:rPr>
          <w:rFonts w:ascii="黑体" w:eastAsia="黑体" w:hAnsi="黑体" w:cs="宋体" w:hint="eastAsia"/>
          <w:sz w:val="24"/>
          <w:szCs w:val="24"/>
        </w:rPr>
        <w:t>。</w:t>
      </w:r>
    </w:p>
    <w:p w14:paraId="10035801" w14:textId="77777777" w:rsidR="00AB3CF5" w:rsidRPr="00AB3CF5" w:rsidRDefault="00AB3CF5" w:rsidP="00AB3CF5">
      <w:pPr>
        <w:rPr>
          <w:rFonts w:ascii="黑体" w:eastAsia="黑体" w:hAnsi="黑体" w:hint="eastAsia"/>
          <w:sz w:val="24"/>
          <w:szCs w:val="24"/>
        </w:rPr>
      </w:pPr>
    </w:p>
    <w:p w14:paraId="2F836A71" w14:textId="47E5C2A4" w:rsidR="00342115" w:rsidRPr="00AB3CF5" w:rsidRDefault="00AB3CF5" w:rsidP="00AB3CF5">
      <w:pPr>
        <w:rPr>
          <w:rFonts w:ascii="黑体" w:eastAsia="黑体" w:hAnsi="黑体" w:cs="宋体"/>
          <w:sz w:val="24"/>
          <w:szCs w:val="24"/>
        </w:rPr>
      </w:pPr>
      <w:r>
        <w:rPr>
          <w:rFonts w:ascii="黑体" w:eastAsia="黑体" w:hAnsi="黑体" w:cs="宋体" w:hint="eastAsia"/>
          <w:sz w:val="24"/>
          <w:szCs w:val="24"/>
        </w:rPr>
        <w:t>4</w:t>
      </w:r>
      <w:r>
        <w:rPr>
          <w:rFonts w:ascii="黑体" w:eastAsia="黑体" w:hAnsi="黑体" w:cs="宋体"/>
          <w:sz w:val="24"/>
          <w:szCs w:val="24"/>
        </w:rPr>
        <w:t>.</w:t>
      </w:r>
      <w:r w:rsidR="00342115" w:rsidRPr="00AB3CF5">
        <w:rPr>
          <w:rFonts w:ascii="黑体" w:eastAsia="黑体" w:hAnsi="黑体" w:cs="宋体"/>
          <w:sz w:val="24"/>
          <w:szCs w:val="24"/>
        </w:rPr>
        <w:t>全球经济影响：</w:t>
      </w:r>
    </w:p>
    <w:p w14:paraId="45156599" w14:textId="5BB47007" w:rsidR="00342115" w:rsidRDefault="00342115" w:rsidP="00AB3CF5">
      <w:pPr>
        <w:ind w:firstLineChars="200" w:firstLine="480"/>
        <w:rPr>
          <w:rFonts w:ascii="黑体" w:eastAsia="黑体" w:hAnsi="黑体" w:cs="宋体"/>
          <w:sz w:val="24"/>
          <w:szCs w:val="24"/>
        </w:rPr>
      </w:pPr>
      <w:r w:rsidRPr="00AB3CF5">
        <w:rPr>
          <w:rFonts w:ascii="黑体" w:eastAsia="黑体" w:hAnsi="黑体" w:cs="宋体"/>
          <w:sz w:val="24"/>
          <w:szCs w:val="24"/>
        </w:rPr>
        <w:t>疫情对全球供应</w:t>
      </w:r>
      <w:proofErr w:type="gramStart"/>
      <w:r w:rsidRPr="00AB3CF5">
        <w:rPr>
          <w:rFonts w:ascii="黑体" w:eastAsia="黑体" w:hAnsi="黑体" w:cs="宋体"/>
          <w:sz w:val="24"/>
          <w:szCs w:val="24"/>
        </w:rPr>
        <w:t>链造成</w:t>
      </w:r>
      <w:proofErr w:type="gramEnd"/>
      <w:r w:rsidRPr="00AB3CF5">
        <w:rPr>
          <w:rFonts w:ascii="黑体" w:eastAsia="黑体" w:hAnsi="黑体" w:cs="宋体"/>
          <w:sz w:val="24"/>
          <w:szCs w:val="24"/>
        </w:rPr>
        <w:t>严重打击，制造业、零售业和服务业都面临着生产和销售的困境。</w:t>
      </w:r>
      <w:r w:rsidRPr="00AB3CF5">
        <w:rPr>
          <w:rFonts w:ascii="黑体" w:eastAsia="黑体" w:hAnsi="黑体" w:hint="eastAsia"/>
          <w:sz w:val="24"/>
          <w:szCs w:val="24"/>
        </w:rPr>
        <w:t>许多国家依赖于其他国家提供的医疗设备、药品和原材料。在疫情初期，一些国家因为对这些物资的需求激增而面临紧缺，这使得全球供应链的脆弱性暴露无遗。因此，维持国际供应链的畅通，通过合作保障物资的生产和分发，成为共同应对疫情的关键。在这种情况下，国际合作显得尤为迫切，以共同应对经济方面的挑战，维护全球经济的稳定。</w:t>
      </w:r>
      <w:r w:rsidRPr="00AB3CF5">
        <w:rPr>
          <w:rFonts w:ascii="黑体" w:eastAsia="黑体" w:hAnsi="黑体" w:cs="宋体"/>
          <w:sz w:val="24"/>
          <w:szCs w:val="24"/>
        </w:rPr>
        <w:t>各国政府通过实施财政刺激政策、货币政策的协调，以及国际机构的支持，共同努力促使全球经济尽快复苏。</w:t>
      </w:r>
    </w:p>
    <w:p w14:paraId="343AAC30" w14:textId="77777777" w:rsidR="00AB3CF5" w:rsidRPr="00AB3CF5" w:rsidRDefault="00AB3CF5" w:rsidP="00AB3CF5">
      <w:pPr>
        <w:rPr>
          <w:rFonts w:ascii="黑体" w:eastAsia="黑体" w:hAnsi="黑体" w:cs="宋体" w:hint="eastAsia"/>
          <w:sz w:val="24"/>
          <w:szCs w:val="24"/>
        </w:rPr>
      </w:pPr>
    </w:p>
    <w:p w14:paraId="0D4898A0" w14:textId="77777777" w:rsidR="00AB3CF5" w:rsidRDefault="00AB3CF5" w:rsidP="00AB3CF5">
      <w:pPr>
        <w:rPr>
          <w:rFonts w:ascii="黑体" w:eastAsia="黑体" w:hAnsi="黑体"/>
          <w:sz w:val="24"/>
          <w:szCs w:val="24"/>
        </w:rPr>
      </w:pPr>
      <w:r w:rsidRPr="00AB3CF5">
        <w:rPr>
          <w:rFonts w:ascii="黑体" w:eastAsia="黑体" w:hAnsi="黑体" w:hint="eastAsia"/>
          <w:sz w:val="24"/>
          <w:szCs w:val="24"/>
        </w:rPr>
        <w:t>5</w:t>
      </w:r>
      <w:r w:rsidRPr="00AB3CF5">
        <w:rPr>
          <w:rFonts w:ascii="黑体" w:eastAsia="黑体" w:hAnsi="黑体"/>
          <w:sz w:val="24"/>
          <w:szCs w:val="24"/>
        </w:rPr>
        <w:t>.</w:t>
      </w:r>
      <w:r w:rsidR="00342115" w:rsidRPr="00AB3CF5">
        <w:rPr>
          <w:rFonts w:ascii="黑体" w:eastAsia="黑体" w:hAnsi="黑体" w:hint="eastAsia"/>
          <w:sz w:val="24"/>
          <w:szCs w:val="24"/>
        </w:rPr>
        <w:t>国际援助</w:t>
      </w:r>
      <w:r w:rsidR="00342115" w:rsidRPr="00AB3CF5">
        <w:rPr>
          <w:rFonts w:ascii="黑体" w:eastAsia="黑体" w:hAnsi="黑体" w:hint="eastAsia"/>
          <w:sz w:val="24"/>
          <w:szCs w:val="24"/>
        </w:rPr>
        <w:t>：</w:t>
      </w:r>
    </w:p>
    <w:p w14:paraId="42CA3A95" w14:textId="0CA0C56D" w:rsidR="00A83160" w:rsidRDefault="00342115" w:rsidP="00AB3CF5">
      <w:pPr>
        <w:ind w:firstLineChars="200" w:firstLine="480"/>
        <w:rPr>
          <w:rFonts w:ascii="黑体" w:eastAsia="黑体" w:hAnsi="黑体" w:cs="宋体"/>
          <w:sz w:val="24"/>
          <w:szCs w:val="24"/>
        </w:rPr>
      </w:pPr>
      <w:r w:rsidRPr="00AB3CF5">
        <w:rPr>
          <w:rFonts w:ascii="黑体" w:eastAsia="黑体" w:hAnsi="黑体" w:hint="eastAsia"/>
          <w:sz w:val="24"/>
          <w:szCs w:val="24"/>
        </w:rPr>
        <w:t>一些受影响较轻的国家向受灾更严重的国家提供支援，包括医疗物资、技术支持以及人员培训。这不仅是对更加脆弱国家的支持，也是基于相互依存的认识，因为任何一个地区的疫情都可能对全球产生连锁反应。通过国际援助，各国共同应对疫情，体现了对全球公共卫生问题的共同关切。</w:t>
      </w:r>
      <w:r w:rsidRPr="00AB3CF5">
        <w:rPr>
          <w:rFonts w:ascii="黑体" w:eastAsia="黑体" w:hAnsi="黑体" w:cs="宋体"/>
          <w:sz w:val="24"/>
          <w:szCs w:val="24"/>
        </w:rPr>
        <w:t>国际货币基金组织（IMF）和世界银行提供了大规模的贷款</w:t>
      </w:r>
      <w:proofErr w:type="gramStart"/>
      <w:r w:rsidRPr="00AB3CF5">
        <w:rPr>
          <w:rFonts w:ascii="黑体" w:eastAsia="黑体" w:hAnsi="黑体" w:cs="宋体"/>
          <w:sz w:val="24"/>
          <w:szCs w:val="24"/>
        </w:rPr>
        <w:t>和援</w:t>
      </w:r>
      <w:proofErr w:type="gramEnd"/>
      <w:r w:rsidRPr="00AB3CF5">
        <w:rPr>
          <w:rFonts w:ascii="黑体" w:eastAsia="黑体" w:hAnsi="黑体" w:cs="宋体"/>
          <w:sz w:val="24"/>
          <w:szCs w:val="24"/>
        </w:rPr>
        <w:t>助，支持受影响国家的财政稳定和经济复苏。这有助于减缓全球经济的衰退趋势。</w:t>
      </w:r>
    </w:p>
    <w:p w14:paraId="0EC2A158" w14:textId="77777777" w:rsidR="00AB3CF5" w:rsidRPr="00AB3CF5" w:rsidRDefault="00AB3CF5" w:rsidP="00AB3CF5">
      <w:pPr>
        <w:rPr>
          <w:rFonts w:ascii="黑体" w:eastAsia="黑体" w:hAnsi="黑体" w:hint="eastAsia"/>
          <w:sz w:val="24"/>
          <w:szCs w:val="24"/>
        </w:rPr>
      </w:pPr>
    </w:p>
    <w:p w14:paraId="002A2916" w14:textId="425FFAAF" w:rsidR="00342115" w:rsidRPr="00AB3CF5" w:rsidRDefault="00AB3CF5" w:rsidP="00AB3CF5">
      <w:pPr>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w:t>
      </w:r>
      <w:r w:rsidR="00342115" w:rsidRPr="00AB3CF5">
        <w:rPr>
          <w:rFonts w:ascii="黑体" w:eastAsia="黑体" w:hAnsi="黑体" w:hint="eastAsia"/>
          <w:sz w:val="24"/>
          <w:szCs w:val="24"/>
        </w:rPr>
        <w:t>全球疫苗公平分发</w:t>
      </w:r>
      <w:r w:rsidR="00342115" w:rsidRPr="00AB3CF5">
        <w:rPr>
          <w:rFonts w:ascii="黑体" w:eastAsia="黑体" w:hAnsi="黑体" w:hint="eastAsia"/>
          <w:sz w:val="24"/>
          <w:szCs w:val="24"/>
        </w:rPr>
        <w:t>：</w:t>
      </w:r>
    </w:p>
    <w:p w14:paraId="68225548" w14:textId="77777777" w:rsidR="00AB3CF5" w:rsidRPr="00AB3CF5" w:rsidRDefault="00342115" w:rsidP="00AB3CF5">
      <w:pPr>
        <w:ind w:firstLineChars="200" w:firstLine="480"/>
        <w:rPr>
          <w:rFonts w:ascii="黑体" w:eastAsia="黑体" w:hAnsi="黑体" w:cs="宋体"/>
          <w:sz w:val="24"/>
          <w:szCs w:val="24"/>
        </w:rPr>
      </w:pPr>
      <w:r w:rsidRPr="00AB3CF5">
        <w:rPr>
          <w:rFonts w:ascii="黑体" w:eastAsia="黑体" w:hAnsi="黑体" w:cs="宋体"/>
          <w:sz w:val="24"/>
          <w:szCs w:val="24"/>
        </w:rPr>
        <w:t>COVAX通过提供疫苗，特别是给贫困国家提供援助，致力于确保疫苗的公平分发。各国政府和私人部门的捐款支持了COVAX的运作。AstraZeneca等公司与印度的制药厂合作，通过技术转让实现大规模的生产。这有助于提高疫苗的供应量，以满足全球需求。</w:t>
      </w:r>
    </w:p>
    <w:p w14:paraId="590FCFC8" w14:textId="77777777" w:rsidR="00AB3CF5" w:rsidRPr="00AB3CF5" w:rsidRDefault="00AB3CF5" w:rsidP="00AB3CF5">
      <w:pPr>
        <w:rPr>
          <w:rFonts w:ascii="黑体" w:eastAsia="黑体" w:hAnsi="黑体" w:cs="宋体"/>
          <w:sz w:val="24"/>
          <w:szCs w:val="24"/>
        </w:rPr>
      </w:pPr>
    </w:p>
    <w:p w14:paraId="3363358C" w14:textId="69040FA5" w:rsidR="00AB3CF5" w:rsidRPr="00AB3CF5" w:rsidRDefault="00AB3CF5" w:rsidP="00AB3CF5">
      <w:pPr>
        <w:rPr>
          <w:rFonts w:ascii="黑体" w:eastAsia="黑体" w:hAnsi="黑体" w:cs="宋体"/>
          <w:sz w:val="24"/>
          <w:szCs w:val="24"/>
        </w:rPr>
      </w:pPr>
      <w:r>
        <w:rPr>
          <w:rFonts w:ascii="黑体" w:eastAsia="黑体" w:hAnsi="黑体" w:cs="宋体" w:hint="eastAsia"/>
          <w:sz w:val="24"/>
          <w:szCs w:val="24"/>
        </w:rPr>
        <w:t>7</w:t>
      </w:r>
      <w:r>
        <w:rPr>
          <w:rFonts w:ascii="黑体" w:eastAsia="黑体" w:hAnsi="黑体" w:cs="宋体"/>
          <w:sz w:val="24"/>
          <w:szCs w:val="24"/>
        </w:rPr>
        <w:t>.</w:t>
      </w:r>
      <w:r w:rsidRPr="00AB3CF5">
        <w:rPr>
          <w:rFonts w:ascii="黑体" w:eastAsia="黑体" w:hAnsi="黑体" w:cs="宋体"/>
          <w:sz w:val="24"/>
          <w:szCs w:val="24"/>
        </w:rPr>
        <w:t>国际旅行</w:t>
      </w:r>
      <w:r w:rsidRPr="00AB3CF5">
        <w:rPr>
          <w:rFonts w:ascii="黑体" w:eastAsia="黑体" w:hAnsi="黑体" w:cs="宋体" w:hint="eastAsia"/>
          <w:sz w:val="24"/>
          <w:szCs w:val="24"/>
        </w:rPr>
        <w:t>：</w:t>
      </w:r>
    </w:p>
    <w:p w14:paraId="41DD64A3" w14:textId="0DA4F6E7" w:rsidR="00342115" w:rsidRPr="00AB3CF5" w:rsidRDefault="00AB3CF5" w:rsidP="00AB3CF5">
      <w:pPr>
        <w:ind w:firstLineChars="200" w:firstLine="480"/>
        <w:rPr>
          <w:rFonts w:ascii="黑体" w:eastAsia="黑体" w:hAnsi="黑体" w:hint="eastAsia"/>
          <w:sz w:val="24"/>
          <w:szCs w:val="24"/>
        </w:rPr>
      </w:pPr>
      <w:r w:rsidRPr="00AB3CF5">
        <w:rPr>
          <w:rFonts w:ascii="黑体" w:eastAsia="黑体" w:hAnsi="黑体" w:hint="eastAsia"/>
          <w:sz w:val="24"/>
          <w:szCs w:val="24"/>
        </w:rPr>
        <w:t>各国采取</w:t>
      </w:r>
      <w:r w:rsidRPr="00AB3CF5">
        <w:rPr>
          <w:rFonts w:ascii="黑体" w:eastAsia="黑体" w:hAnsi="黑体" w:cs="宋体"/>
          <w:sz w:val="24"/>
          <w:szCs w:val="24"/>
        </w:rPr>
        <w:t>协同边境控制</w:t>
      </w:r>
      <w:r w:rsidRPr="00AB3CF5">
        <w:rPr>
          <w:rFonts w:ascii="黑体" w:eastAsia="黑体" w:hAnsi="黑体" w:cs="宋体" w:hint="eastAsia"/>
          <w:sz w:val="24"/>
          <w:szCs w:val="24"/>
        </w:rPr>
        <w:t>，</w:t>
      </w:r>
      <w:r w:rsidRPr="00AB3CF5">
        <w:rPr>
          <w:rFonts w:ascii="黑体" w:eastAsia="黑体" w:hAnsi="黑体" w:cs="宋体"/>
          <w:sz w:val="24"/>
          <w:szCs w:val="24"/>
        </w:rPr>
        <w:t>在旅行规定上采取相似的措施，例如实施隔离和检测措施，以减缓病毒传播。国际民航组织（ICAO）提供了全球协调的框架。世界卫生组织发布了详细的卫生指南，为各国提供了卫生标准的共同基础，有助于更加协调一致地应对疫情。</w:t>
      </w:r>
      <w:r w:rsidR="00342115" w:rsidRPr="00AB3CF5">
        <w:rPr>
          <w:rFonts w:ascii="黑体" w:eastAsia="黑体" w:hAnsi="黑体" w:cs="宋体"/>
          <w:sz w:val="24"/>
          <w:szCs w:val="24"/>
        </w:rPr>
        <w:br/>
      </w:r>
    </w:p>
    <w:p w14:paraId="150337B2" w14:textId="61F6B669" w:rsidR="004E3E2D" w:rsidRPr="00AB3CF5" w:rsidRDefault="00AB3CF5" w:rsidP="00AB3CF5">
      <w:pPr>
        <w:rPr>
          <w:rFonts w:ascii="黑体" w:eastAsia="黑体" w:hAnsi="黑体"/>
          <w:sz w:val="24"/>
          <w:szCs w:val="24"/>
        </w:rPr>
      </w:pPr>
      <w:r>
        <w:rPr>
          <w:rFonts w:ascii="黑体" w:eastAsia="黑体" w:hAnsi="黑体" w:hint="eastAsia"/>
          <w:sz w:val="24"/>
          <w:szCs w:val="24"/>
        </w:rPr>
        <w:t>8</w:t>
      </w:r>
      <w:r>
        <w:rPr>
          <w:rFonts w:ascii="黑体" w:eastAsia="黑体" w:hAnsi="黑体"/>
          <w:sz w:val="24"/>
          <w:szCs w:val="24"/>
        </w:rPr>
        <w:t>.</w:t>
      </w:r>
      <w:r w:rsidRPr="00AB3CF5">
        <w:rPr>
          <w:rFonts w:ascii="黑体" w:eastAsia="黑体" w:hAnsi="黑体" w:hint="eastAsia"/>
          <w:sz w:val="24"/>
          <w:szCs w:val="24"/>
        </w:rPr>
        <w:t>社会团结和心理健康</w:t>
      </w:r>
      <w:r w:rsidRPr="00AB3CF5">
        <w:rPr>
          <w:rFonts w:ascii="黑体" w:eastAsia="黑体" w:hAnsi="黑体" w:hint="eastAsia"/>
          <w:sz w:val="24"/>
          <w:szCs w:val="24"/>
        </w:rPr>
        <w:t>：</w:t>
      </w:r>
    </w:p>
    <w:p w14:paraId="1D0853E9" w14:textId="3876C136" w:rsidR="00AB3CF5" w:rsidRDefault="00AB3CF5" w:rsidP="00AB3CF5">
      <w:pPr>
        <w:ind w:firstLineChars="200" w:firstLine="480"/>
        <w:rPr>
          <w:rFonts w:ascii="黑体" w:eastAsia="黑体" w:hAnsi="黑体" w:cs="宋体"/>
          <w:sz w:val="24"/>
          <w:szCs w:val="24"/>
        </w:rPr>
      </w:pPr>
      <w:r w:rsidRPr="00AB3CF5">
        <w:rPr>
          <w:rFonts w:ascii="黑体" w:eastAsia="黑体" w:hAnsi="黑体" w:cs="宋体"/>
          <w:sz w:val="24"/>
          <w:szCs w:val="24"/>
        </w:rPr>
        <w:t>在全球范围内，艺术家、作家和文化机构通过虚拟展览和演出传达了鼓舞人心的信息，减轻了社会的焦虑和压力。世界卫生组织与联合国教科文组织（UNESCO）共同推动了心理健康资源的共享，促使各国提高对心理健康问题的关注和支持。</w:t>
      </w:r>
    </w:p>
    <w:p w14:paraId="3EDF0A8F" w14:textId="77777777" w:rsidR="00AB3CF5" w:rsidRPr="00AB3CF5" w:rsidRDefault="00AB3CF5" w:rsidP="00AB3CF5">
      <w:pPr>
        <w:rPr>
          <w:rFonts w:ascii="黑体" w:eastAsia="黑体" w:hAnsi="黑体" w:cs="宋体" w:hint="eastAsia"/>
          <w:sz w:val="24"/>
          <w:szCs w:val="24"/>
        </w:rPr>
      </w:pPr>
    </w:p>
    <w:p w14:paraId="6D6C24A4" w14:textId="616C7433" w:rsidR="00061D71" w:rsidRPr="00AB3CF5" w:rsidRDefault="00061D71" w:rsidP="00AB3CF5">
      <w:pPr>
        <w:ind w:firstLineChars="200" w:firstLine="480"/>
        <w:rPr>
          <w:rFonts w:ascii="黑体" w:eastAsia="黑体" w:hAnsi="黑体" w:hint="eastAsia"/>
          <w:sz w:val="24"/>
          <w:szCs w:val="24"/>
        </w:rPr>
      </w:pPr>
      <w:r w:rsidRPr="00AB3CF5">
        <w:rPr>
          <w:rFonts w:ascii="黑体" w:eastAsia="黑体" w:hAnsi="黑体" w:hint="eastAsia"/>
          <w:sz w:val="24"/>
          <w:szCs w:val="24"/>
        </w:rPr>
        <w:lastRenderedPageBreak/>
        <w:t>这些具体</w:t>
      </w:r>
      <w:r w:rsidR="00AB3CF5" w:rsidRPr="00AB3CF5">
        <w:rPr>
          <w:rFonts w:ascii="黑体" w:eastAsia="黑体" w:hAnsi="黑体" w:hint="eastAsia"/>
          <w:sz w:val="24"/>
          <w:szCs w:val="24"/>
        </w:rPr>
        <w:t>的方面</w:t>
      </w:r>
      <w:r w:rsidRPr="00AB3CF5">
        <w:rPr>
          <w:rFonts w:ascii="黑体" w:eastAsia="黑体" w:hAnsi="黑体" w:hint="eastAsia"/>
          <w:sz w:val="24"/>
          <w:szCs w:val="24"/>
        </w:rPr>
        <w:t>突显了在</w:t>
      </w:r>
      <w:r w:rsidRPr="00AB3CF5">
        <w:rPr>
          <w:rFonts w:ascii="黑体" w:eastAsia="黑体" w:hAnsi="黑体"/>
          <w:sz w:val="24"/>
          <w:szCs w:val="24"/>
        </w:rPr>
        <w:t>COVID-19疫情期间，国际社会如何在多个层面上共同努力，形成了人类命运共同体的实质，体现了中国提出的人类命运共同体理念在全球危机中的实际应用和意义。</w:t>
      </w:r>
    </w:p>
    <w:sectPr w:rsidR="00061D71" w:rsidRPr="00AB3C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80C5" w14:textId="77777777" w:rsidR="00E803D0" w:rsidRDefault="00E803D0" w:rsidP="00061D71">
      <w:r>
        <w:separator/>
      </w:r>
    </w:p>
  </w:endnote>
  <w:endnote w:type="continuationSeparator" w:id="0">
    <w:p w14:paraId="44782F50" w14:textId="77777777" w:rsidR="00E803D0" w:rsidRDefault="00E803D0" w:rsidP="00061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2B0A7" w14:textId="77777777" w:rsidR="00E803D0" w:rsidRDefault="00E803D0" w:rsidP="00061D71">
      <w:r>
        <w:separator/>
      </w:r>
    </w:p>
  </w:footnote>
  <w:footnote w:type="continuationSeparator" w:id="0">
    <w:p w14:paraId="62BD8D32" w14:textId="77777777" w:rsidR="00E803D0" w:rsidRDefault="00E803D0" w:rsidP="00061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312BE"/>
    <w:multiLevelType w:val="hybridMultilevel"/>
    <w:tmpl w:val="E9C49F40"/>
    <w:lvl w:ilvl="0" w:tplc="64707A3C">
      <w:start w:val="1"/>
      <w:numFmt w:val="decimal"/>
      <w:lvlText w:val="%1."/>
      <w:lvlJc w:val="left"/>
      <w:pPr>
        <w:ind w:left="360" w:hanging="360"/>
      </w:pPr>
      <w:rPr>
        <w:rFonts w:ascii="宋体" w:eastAsia="宋体" w:hAnsi="宋体" w:cs="宋体"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7C15D2"/>
    <w:multiLevelType w:val="hybridMultilevel"/>
    <w:tmpl w:val="F5403206"/>
    <w:lvl w:ilvl="0" w:tplc="9F1C5C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787132">
    <w:abstractNumId w:val="0"/>
  </w:num>
  <w:num w:numId="2" w16cid:durableId="57747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54"/>
    <w:rsid w:val="00061D71"/>
    <w:rsid w:val="00342115"/>
    <w:rsid w:val="004E3E2D"/>
    <w:rsid w:val="00932790"/>
    <w:rsid w:val="00A83160"/>
    <w:rsid w:val="00AB3CF5"/>
    <w:rsid w:val="00CE6DC9"/>
    <w:rsid w:val="00E803D0"/>
    <w:rsid w:val="00F92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D5481"/>
  <w15:chartTrackingRefBased/>
  <w15:docId w15:val="{D815E282-5AD5-41BB-902B-489DEB5E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D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D71"/>
    <w:rPr>
      <w:sz w:val="18"/>
      <w:szCs w:val="18"/>
    </w:rPr>
  </w:style>
  <w:style w:type="paragraph" w:styleId="a5">
    <w:name w:val="footer"/>
    <w:basedOn w:val="a"/>
    <w:link w:val="a6"/>
    <w:uiPriority w:val="99"/>
    <w:unhideWhenUsed/>
    <w:rsid w:val="00061D71"/>
    <w:pPr>
      <w:tabs>
        <w:tab w:val="center" w:pos="4153"/>
        <w:tab w:val="right" w:pos="8306"/>
      </w:tabs>
      <w:snapToGrid w:val="0"/>
      <w:jc w:val="left"/>
    </w:pPr>
    <w:rPr>
      <w:sz w:val="18"/>
      <w:szCs w:val="18"/>
    </w:rPr>
  </w:style>
  <w:style w:type="character" w:customStyle="1" w:styleId="a6">
    <w:name w:val="页脚 字符"/>
    <w:basedOn w:val="a0"/>
    <w:link w:val="a5"/>
    <w:uiPriority w:val="99"/>
    <w:rsid w:val="00061D71"/>
    <w:rPr>
      <w:sz w:val="18"/>
      <w:szCs w:val="18"/>
    </w:rPr>
  </w:style>
  <w:style w:type="paragraph" w:styleId="a7">
    <w:name w:val="List Paragraph"/>
    <w:basedOn w:val="a"/>
    <w:uiPriority w:val="34"/>
    <w:qFormat/>
    <w:rsid w:val="00A831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1923299134@qq.com</dc:creator>
  <cp:keywords/>
  <dc:description/>
  <cp:lastModifiedBy>嘉伟 董</cp:lastModifiedBy>
  <cp:revision>4</cp:revision>
  <dcterms:created xsi:type="dcterms:W3CDTF">2023-11-11T12:35:00Z</dcterms:created>
  <dcterms:modified xsi:type="dcterms:W3CDTF">2023-11-12T09:18:00Z</dcterms:modified>
</cp:coreProperties>
</file>