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D19B" w14:textId="77777777" w:rsidR="007A78F7" w:rsidRDefault="007A78F7" w:rsidP="007A78F7">
      <w:pPr>
        <w:rPr>
          <w:rFonts w:hAnsi="微软雅黑"/>
        </w:rPr>
      </w:pPr>
    </w:p>
    <w:p w14:paraId="747FFD19" w14:textId="77777777" w:rsidR="007A78F7" w:rsidRDefault="007A78F7" w:rsidP="007A78F7">
      <w:pPr>
        <w:rPr>
          <w:rFonts w:hAnsi="微软雅黑"/>
        </w:rPr>
      </w:pPr>
    </w:p>
    <w:p w14:paraId="6D1DA775" w14:textId="77777777" w:rsidR="007A78F7" w:rsidRDefault="007A78F7" w:rsidP="007A78F7">
      <w:pPr>
        <w:rPr>
          <w:rFonts w:hAnsi="微软雅黑"/>
        </w:rPr>
      </w:pPr>
    </w:p>
    <w:p w14:paraId="25AE2B9E" w14:textId="77777777" w:rsidR="007A78F7" w:rsidRDefault="007A78F7" w:rsidP="007A78F7">
      <w:pPr>
        <w:rPr>
          <w:rFonts w:hAnsi="微软雅黑"/>
        </w:rPr>
      </w:pPr>
    </w:p>
    <w:p w14:paraId="25CC0678" w14:textId="77777777" w:rsidR="007A78F7" w:rsidRDefault="007A78F7" w:rsidP="00841816">
      <w:pPr>
        <w:pStyle w:val="af3"/>
        <w:jc w:val="center"/>
        <w:rPr>
          <w:rFonts w:ascii="微软雅黑" w:hAnsi="微软雅黑"/>
          <w:b/>
          <w:sz w:val="56"/>
          <w:szCs w:val="56"/>
        </w:rPr>
      </w:pPr>
      <w:r>
        <w:rPr>
          <w:rFonts w:ascii="微软雅黑" w:hAnsi="微软雅黑" w:hint="eastAsia"/>
          <w:b/>
          <w:sz w:val="56"/>
          <w:szCs w:val="56"/>
        </w:rPr>
        <w:t>机器学习与数据挖掘</w:t>
      </w:r>
    </w:p>
    <w:p w14:paraId="1F20FAAB" w14:textId="77777777" w:rsidR="007A78F7" w:rsidRDefault="007A78F7" w:rsidP="00841816">
      <w:pPr>
        <w:pStyle w:val="af3"/>
        <w:jc w:val="center"/>
        <w:rPr>
          <w:rFonts w:ascii="微软雅黑" w:hAnsi="微软雅黑"/>
          <w:b/>
          <w:sz w:val="56"/>
          <w:szCs w:val="56"/>
        </w:rPr>
      </w:pPr>
      <w:r>
        <w:rPr>
          <w:rFonts w:ascii="微软雅黑" w:hAnsi="微软雅黑" w:hint="eastAsia"/>
          <w:b/>
          <w:sz w:val="56"/>
          <w:szCs w:val="56"/>
        </w:rPr>
        <w:t>实验报告</w:t>
      </w:r>
    </w:p>
    <w:p w14:paraId="4F3D3A20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7AEBCCD1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431D5D0B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58875738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5B29F295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734C25E7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4B56FEB6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63766641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503DB928" w14:textId="77777777" w:rsidR="007A78F7" w:rsidRDefault="007A78F7" w:rsidP="007A78F7">
      <w:pPr>
        <w:widowControl/>
        <w:jc w:val="left"/>
        <w:rPr>
          <w:rFonts w:hAnsi="微软雅黑"/>
        </w:rPr>
      </w:pPr>
    </w:p>
    <w:p w14:paraId="6AF522CC" w14:textId="77777777" w:rsidR="007A78F7" w:rsidRDefault="007A78F7" w:rsidP="007A78F7">
      <w:pPr>
        <w:widowControl/>
        <w:jc w:val="left"/>
        <w:rPr>
          <w:rFonts w:hAnsi="微软雅黑"/>
        </w:rPr>
      </w:pPr>
    </w:p>
    <w:tbl>
      <w:tblPr>
        <w:tblStyle w:val="12"/>
        <w:tblpPr w:leftFromText="180" w:rightFromText="180" w:vertAnchor="text" w:horzAnchor="margin" w:tblpXSpec="center" w:tblpY="252"/>
        <w:tblW w:w="0" w:type="auto"/>
        <w:tblLayout w:type="fixed"/>
        <w:tblLook w:val="04A0" w:firstRow="1" w:lastRow="0" w:firstColumn="1" w:lastColumn="0" w:noHBand="0" w:noVBand="1"/>
      </w:tblPr>
      <w:tblGrid>
        <w:gridCol w:w="2132"/>
        <w:gridCol w:w="6090"/>
      </w:tblGrid>
      <w:tr w:rsidR="007A78F7" w14:paraId="07F75073" w14:textId="77777777" w:rsidTr="00AC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vAlign w:val="center"/>
          </w:tcPr>
          <w:p w14:paraId="5944E232" w14:textId="77777777" w:rsidR="007A78F7" w:rsidRDefault="007A78F7" w:rsidP="00AC476D">
            <w:pPr>
              <w:jc w:val="center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实验名称</w:t>
            </w:r>
          </w:p>
        </w:tc>
        <w:tc>
          <w:tcPr>
            <w:tcW w:w="6090" w:type="dxa"/>
            <w:vAlign w:val="center"/>
          </w:tcPr>
          <w:p w14:paraId="42A67C32" w14:textId="4472FB53" w:rsidR="007A78F7" w:rsidRDefault="009A53C4" w:rsidP="00AC476D">
            <w:pPr>
              <w:ind w:firstLine="56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降维</w:t>
            </w:r>
          </w:p>
        </w:tc>
      </w:tr>
      <w:tr w:rsidR="007A78F7" w14:paraId="602832B2" w14:textId="77777777" w:rsidTr="00AC4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vAlign w:val="center"/>
          </w:tcPr>
          <w:p w14:paraId="35D60DCA" w14:textId="77777777" w:rsidR="007A78F7" w:rsidRDefault="007A78F7" w:rsidP="00AC476D">
            <w:pPr>
              <w:jc w:val="center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专</w:t>
            </w:r>
            <w:r>
              <w:rPr>
                <w:rFonts w:hAnsi="微软雅黑" w:hint="eastAsia"/>
                <w:sz w:val="28"/>
              </w:rPr>
              <w:t xml:space="preserve">    </w:t>
            </w:r>
            <w:r>
              <w:rPr>
                <w:rFonts w:hAnsi="微软雅黑" w:hint="eastAsia"/>
                <w:sz w:val="28"/>
              </w:rPr>
              <w:t>业</w:t>
            </w:r>
          </w:p>
        </w:tc>
        <w:tc>
          <w:tcPr>
            <w:tcW w:w="6090" w:type="dxa"/>
            <w:vAlign w:val="center"/>
          </w:tcPr>
          <w:p w14:paraId="6FDBD931" w14:textId="77777777" w:rsidR="007A78F7" w:rsidRDefault="007A78F7" w:rsidP="00AC476D">
            <w:pPr>
              <w:ind w:firstLine="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软件工程</w:t>
            </w:r>
          </w:p>
        </w:tc>
      </w:tr>
      <w:tr w:rsidR="007A78F7" w14:paraId="26E01DEC" w14:textId="77777777" w:rsidTr="00AC476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vAlign w:val="center"/>
          </w:tcPr>
          <w:p w14:paraId="012DC749" w14:textId="77777777" w:rsidR="007A78F7" w:rsidRDefault="007A78F7" w:rsidP="00AC476D">
            <w:pPr>
              <w:jc w:val="center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学</w:t>
            </w:r>
            <w:r>
              <w:rPr>
                <w:rFonts w:hAnsi="微软雅黑" w:hint="eastAsia"/>
                <w:sz w:val="28"/>
              </w:rPr>
              <w:t xml:space="preserve">    </w:t>
            </w:r>
            <w:r>
              <w:rPr>
                <w:rFonts w:hAnsi="微软雅黑" w:hint="eastAsia"/>
                <w:sz w:val="28"/>
              </w:rPr>
              <w:t>号</w:t>
            </w:r>
          </w:p>
        </w:tc>
        <w:tc>
          <w:tcPr>
            <w:tcW w:w="6090" w:type="dxa"/>
            <w:vAlign w:val="center"/>
          </w:tcPr>
          <w:p w14:paraId="5442EF38" w14:textId="77777777" w:rsidR="007A78F7" w:rsidRDefault="007A78F7" w:rsidP="00AC476D">
            <w:pPr>
              <w:ind w:firstLine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2</w:t>
            </w:r>
            <w:r>
              <w:rPr>
                <w:rFonts w:hAnsi="微软雅黑"/>
                <w:sz w:val="28"/>
              </w:rPr>
              <w:t>1310385</w:t>
            </w:r>
          </w:p>
        </w:tc>
      </w:tr>
      <w:tr w:rsidR="007A78F7" w14:paraId="1C79D543" w14:textId="77777777" w:rsidTr="00AC4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vAlign w:val="center"/>
          </w:tcPr>
          <w:p w14:paraId="7EE8BF39" w14:textId="77777777" w:rsidR="007A78F7" w:rsidRDefault="007A78F7" w:rsidP="00AC476D">
            <w:pPr>
              <w:jc w:val="center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姓</w:t>
            </w:r>
            <w:r>
              <w:rPr>
                <w:rFonts w:hAnsi="微软雅黑" w:hint="eastAsia"/>
                <w:sz w:val="28"/>
              </w:rPr>
              <w:t xml:space="preserve">    </w:t>
            </w:r>
            <w:r>
              <w:rPr>
                <w:rFonts w:hAnsi="微软雅黑" w:hint="eastAsia"/>
                <w:sz w:val="28"/>
              </w:rPr>
              <w:t>名</w:t>
            </w:r>
          </w:p>
        </w:tc>
        <w:tc>
          <w:tcPr>
            <w:tcW w:w="6090" w:type="dxa"/>
            <w:vAlign w:val="center"/>
          </w:tcPr>
          <w:p w14:paraId="41FCDB67" w14:textId="77777777" w:rsidR="007A78F7" w:rsidRDefault="007A78F7" w:rsidP="00AC476D">
            <w:pPr>
              <w:ind w:firstLine="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张城伟</w:t>
            </w:r>
          </w:p>
        </w:tc>
      </w:tr>
      <w:tr w:rsidR="007A78F7" w14:paraId="67FB7CC7" w14:textId="77777777" w:rsidTr="00AC476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vAlign w:val="center"/>
          </w:tcPr>
          <w:p w14:paraId="08F732D3" w14:textId="77777777" w:rsidR="007A78F7" w:rsidRDefault="007A78F7" w:rsidP="00AC476D">
            <w:pPr>
              <w:jc w:val="center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完成日期</w:t>
            </w:r>
          </w:p>
        </w:tc>
        <w:tc>
          <w:tcPr>
            <w:tcW w:w="6090" w:type="dxa"/>
            <w:vAlign w:val="center"/>
          </w:tcPr>
          <w:p w14:paraId="0E658712" w14:textId="3A1ECC2C" w:rsidR="007A78F7" w:rsidRDefault="007A78F7" w:rsidP="00AC476D">
            <w:pPr>
              <w:ind w:firstLine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微软雅黑"/>
                <w:sz w:val="28"/>
              </w:rPr>
            </w:pPr>
            <w:r>
              <w:rPr>
                <w:rFonts w:hAnsi="微软雅黑" w:hint="eastAsia"/>
                <w:sz w:val="28"/>
              </w:rPr>
              <w:t>2</w:t>
            </w:r>
            <w:r>
              <w:rPr>
                <w:rFonts w:hAnsi="微软雅黑"/>
                <w:sz w:val="28"/>
              </w:rPr>
              <w:t>023.</w:t>
            </w:r>
            <w:r w:rsidR="00F84E03">
              <w:rPr>
                <w:rFonts w:hAnsi="微软雅黑"/>
                <w:sz w:val="28"/>
              </w:rPr>
              <w:t>11</w:t>
            </w:r>
            <w:r>
              <w:rPr>
                <w:rFonts w:hAnsi="微软雅黑"/>
                <w:sz w:val="28"/>
              </w:rPr>
              <w:t>.</w:t>
            </w:r>
            <w:r w:rsidR="00F84E03">
              <w:rPr>
                <w:rFonts w:hAnsi="微软雅黑"/>
                <w:sz w:val="28"/>
              </w:rPr>
              <w:t>04</w:t>
            </w:r>
          </w:p>
        </w:tc>
      </w:tr>
    </w:tbl>
    <w:p w14:paraId="35EEC3D2" w14:textId="77777777" w:rsidR="007A78F7" w:rsidRDefault="007A78F7" w:rsidP="007A78F7"/>
    <w:p w14:paraId="4B9EFD3C" w14:textId="77777777" w:rsidR="005E5A57" w:rsidRDefault="007A78F7" w:rsidP="005E5A57">
      <w:pPr>
        <w:rPr>
          <w:lang w:val="zh-CN"/>
        </w:rPr>
      </w:pPr>
      <w:r>
        <w:br w:type="page"/>
      </w:r>
    </w:p>
    <w:p w14:paraId="4957AF64" w14:textId="036E5C8A" w:rsidR="004E4ED9" w:rsidRDefault="007E10DB" w:rsidP="007E10DB">
      <w:pPr>
        <w:pStyle w:val="1"/>
      </w:pPr>
      <w:r>
        <w:rPr>
          <w:rFonts w:hint="eastAsia"/>
        </w:rPr>
        <w:lastRenderedPageBreak/>
        <w:t>降维：主成分分析</w:t>
      </w:r>
    </w:p>
    <w:p w14:paraId="341E7EA1" w14:textId="3A9036D5" w:rsidR="009B57CD" w:rsidRDefault="00C6746F" w:rsidP="009B57CD">
      <w:pPr>
        <w:pStyle w:val="2"/>
        <w:spacing w:before="156" w:after="156"/>
      </w:pPr>
      <w:r>
        <w:rPr>
          <w:rFonts w:hint="eastAsia"/>
        </w:rPr>
        <w:t>PCA</w:t>
      </w:r>
      <w:r w:rsidR="009B57CD">
        <w:rPr>
          <w:rFonts w:hint="eastAsia"/>
        </w:rPr>
        <w:t>算法流程</w:t>
      </w:r>
    </w:p>
    <w:p w14:paraId="68988D96" w14:textId="1EDA348B" w:rsidR="00FF3BB8" w:rsidRDefault="00FF3BB8" w:rsidP="00FF3BB8">
      <w:pPr>
        <w:ind w:firstLine="420"/>
      </w:pPr>
      <w:r w:rsidRPr="001E0261">
        <w:rPr>
          <w:rFonts w:hint="eastAsia"/>
          <w:i/>
          <w:iCs/>
        </w:rPr>
        <w:t>PCA</w:t>
      </w:r>
      <w:r w:rsidRPr="001E0261">
        <w:rPr>
          <w:rFonts w:hint="eastAsia"/>
          <w:i/>
          <w:iCs/>
        </w:rPr>
        <w:t>（</w:t>
      </w:r>
      <w:r w:rsidRPr="001E0261">
        <w:rPr>
          <w:rFonts w:hint="eastAsia"/>
          <w:i/>
          <w:iCs/>
        </w:rPr>
        <w:t>principal components analysis</w:t>
      </w:r>
      <w:r w:rsidRPr="001E0261">
        <w:rPr>
          <w:rFonts w:hint="eastAsia"/>
          <w:i/>
          <w:iCs/>
        </w:rPr>
        <w:t>）</w:t>
      </w:r>
      <w:r>
        <w:rPr>
          <w:rFonts w:hint="eastAsia"/>
        </w:rPr>
        <w:t>即主成分分析技术，又称主分量分析，旨在利用降维的思想，把多指标转化为少数几个综合指标。</w:t>
      </w:r>
    </w:p>
    <w:p w14:paraId="73CAAA92" w14:textId="54EABD8C" w:rsidR="009014DC" w:rsidRDefault="009014DC" w:rsidP="00FF3BB8">
      <w:pPr>
        <w:ind w:firstLine="420"/>
      </w:pPr>
      <w:r w:rsidRPr="009014DC">
        <w:rPr>
          <w:rFonts w:hint="eastAsia"/>
        </w:rPr>
        <w:t>在统计学中，</w:t>
      </w:r>
      <w:r w:rsidRPr="001E0261">
        <w:rPr>
          <w:rFonts w:hint="eastAsia"/>
          <w:i/>
          <w:iCs/>
        </w:rPr>
        <w:t>PCA</w:t>
      </w:r>
      <w:r w:rsidRPr="009014DC">
        <w:rPr>
          <w:rFonts w:hint="eastAsia"/>
        </w:rPr>
        <w:t>是一项用于简化数据集的技术。它采用线性变换将数据映射到一个新的坐标系统中，以便数据在新坐标系下的投影具有最大的方差。任何数据投影的第一大方差</w:t>
      </w:r>
      <w:r>
        <w:rPr>
          <w:rFonts w:hint="eastAsia"/>
        </w:rPr>
        <w:t>位于</w:t>
      </w:r>
      <w:r w:rsidRPr="009014DC">
        <w:rPr>
          <w:rFonts w:hint="eastAsia"/>
        </w:rPr>
        <w:t>第一个坐标</w:t>
      </w:r>
      <w:r w:rsidRPr="009014DC">
        <w:rPr>
          <w:rFonts w:hint="eastAsia"/>
        </w:rPr>
        <w:t>(</w:t>
      </w:r>
      <w:r w:rsidRPr="009014DC">
        <w:rPr>
          <w:rFonts w:hint="eastAsia"/>
        </w:rPr>
        <w:t>称为第一主成分</w:t>
      </w:r>
      <w:r w:rsidRPr="009014DC">
        <w:rPr>
          <w:rFonts w:hint="eastAsia"/>
        </w:rPr>
        <w:t>)</w:t>
      </w:r>
      <w:r w:rsidRPr="009014DC">
        <w:rPr>
          <w:rFonts w:hint="eastAsia"/>
        </w:rPr>
        <w:t>上，第二大方差</w:t>
      </w:r>
      <w:r>
        <w:rPr>
          <w:rFonts w:hint="eastAsia"/>
        </w:rPr>
        <w:t>位于</w:t>
      </w:r>
      <w:r w:rsidRPr="009014DC">
        <w:rPr>
          <w:rFonts w:hint="eastAsia"/>
        </w:rPr>
        <w:t>第二个坐标</w:t>
      </w:r>
      <w:r w:rsidRPr="009014DC">
        <w:rPr>
          <w:rFonts w:hint="eastAsia"/>
        </w:rPr>
        <w:t>(</w:t>
      </w:r>
      <w:r w:rsidRPr="009014DC">
        <w:rPr>
          <w:rFonts w:hint="eastAsia"/>
        </w:rPr>
        <w:t>第二主成分</w:t>
      </w:r>
      <w:r w:rsidRPr="009014DC">
        <w:rPr>
          <w:rFonts w:hint="eastAsia"/>
        </w:rPr>
        <w:t>)</w:t>
      </w:r>
      <w:r w:rsidRPr="009014DC">
        <w:rPr>
          <w:rFonts w:hint="eastAsia"/>
        </w:rPr>
        <w:t>上，依次类推。</w:t>
      </w:r>
    </w:p>
    <w:p w14:paraId="18A7F91A" w14:textId="0213DCC8" w:rsidR="007E10DB" w:rsidRDefault="00FF3BB8" w:rsidP="00FF3BB8">
      <w:pPr>
        <w:ind w:firstLine="420"/>
      </w:pPr>
      <w:r>
        <w:rPr>
          <w:rFonts w:hint="eastAsia"/>
        </w:rPr>
        <w:t>主成分分析经常用于减少数据集的维数，</w:t>
      </w:r>
      <w:r w:rsidR="00712DAD">
        <w:rPr>
          <w:rFonts w:hint="eastAsia"/>
        </w:rPr>
        <w:t>通过保留低阶主成分、忽略高阶主成分，</w:t>
      </w:r>
      <w:r>
        <w:rPr>
          <w:rFonts w:hint="eastAsia"/>
        </w:rPr>
        <w:t>保持数据集的对方差贡献最大的特征。这样</w:t>
      </w:r>
      <w:r w:rsidR="00712DAD">
        <w:rPr>
          <w:rFonts w:hint="eastAsia"/>
        </w:rPr>
        <w:t>，</w:t>
      </w:r>
      <w:r>
        <w:rPr>
          <w:rFonts w:hint="eastAsia"/>
        </w:rPr>
        <w:t>低阶成分往往能保留数据的最重要方面。</w:t>
      </w:r>
    </w:p>
    <w:p w14:paraId="0C3CCB62" w14:textId="792AF6C8" w:rsidR="007E10DB" w:rsidRDefault="003E73FF" w:rsidP="007E10DB">
      <w:r>
        <w:tab/>
      </w:r>
      <w:r w:rsidR="00587385">
        <w:rPr>
          <w:rFonts w:hint="eastAsia"/>
        </w:rPr>
        <w:t>主成分分析的算法流程如下所示：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87385" w14:paraId="18CD7889" w14:textId="77777777" w:rsidTr="00587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34" w:type="dxa"/>
          </w:tcPr>
          <w:p w14:paraId="17D9C7AA" w14:textId="3D1386E0" w:rsidR="00587385" w:rsidRPr="00587385" w:rsidRDefault="00587385" w:rsidP="007E10DB">
            <w:pPr>
              <w:rPr>
                <w:b/>
                <w:bCs/>
              </w:rPr>
            </w:pPr>
            <w:r w:rsidRPr="00587385">
              <w:rPr>
                <w:rFonts w:hint="eastAsia"/>
                <w:b/>
                <w:bCs/>
              </w:rPr>
              <w:t>主成分分析算法流程</w:t>
            </w:r>
          </w:p>
        </w:tc>
      </w:tr>
      <w:tr w:rsidR="00587385" w14:paraId="0BCA36D8" w14:textId="77777777" w:rsidTr="00587385">
        <w:tc>
          <w:tcPr>
            <w:tcW w:w="8834" w:type="dxa"/>
          </w:tcPr>
          <w:p w14:paraId="0BDF2CE6" w14:textId="5C5938DC" w:rsidR="00587385" w:rsidRPr="00054B64" w:rsidRDefault="00587385" w:rsidP="007E10DB">
            <w:pPr>
              <w:rPr>
                <w:i/>
              </w:rPr>
            </w:pPr>
            <w:r w:rsidRPr="00587385">
              <w:rPr>
                <w:rFonts w:hint="eastAsia"/>
                <w:b/>
                <w:bCs/>
                <w:i/>
                <w:iCs/>
              </w:rPr>
              <w:t>Input</w:t>
            </w:r>
            <w:r>
              <w:rPr>
                <w:rFonts w:hint="eastAsia"/>
                <w:b/>
                <w:bCs/>
              </w:rPr>
              <w:t>：</w:t>
            </w:r>
            <w:r w:rsidR="00054B64">
              <w:rPr>
                <w:rFonts w:hint="eastAsia"/>
              </w:rPr>
              <w:t>样本集</w:t>
            </w:r>
            <m:oMath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oMath>
          </w:p>
        </w:tc>
      </w:tr>
      <w:tr w:rsidR="00587385" w14:paraId="015F6117" w14:textId="77777777" w:rsidTr="00587385">
        <w:tc>
          <w:tcPr>
            <w:tcW w:w="8834" w:type="dxa"/>
          </w:tcPr>
          <w:p w14:paraId="67A6B44A" w14:textId="45440BD2" w:rsidR="00587385" w:rsidRDefault="00054B64" w:rsidP="007E10DB">
            <w:r w:rsidRPr="0089763E">
              <w:rPr>
                <w:rFonts w:hint="eastAsia"/>
                <w:b/>
                <w:bCs/>
                <w:i/>
                <w:iCs/>
              </w:rPr>
              <w:t>St</w:t>
            </w:r>
            <w:r w:rsidRPr="0089763E">
              <w:rPr>
                <w:b/>
                <w:bCs/>
                <w:i/>
                <w:iCs/>
              </w:rPr>
              <w:t>e</w:t>
            </w:r>
            <w:r w:rsidRPr="0089763E">
              <w:rPr>
                <w:rFonts w:hint="eastAsia"/>
                <w:b/>
                <w:bCs/>
                <w:i/>
                <w:iCs/>
              </w:rPr>
              <w:t>p</w:t>
            </w:r>
            <w:r w:rsidRPr="0089763E">
              <w:rPr>
                <w:b/>
                <w:bCs/>
                <w:i/>
                <w:iCs/>
              </w:rPr>
              <w:t xml:space="preserve"> 1.</w:t>
            </w:r>
            <w:r>
              <w:t xml:space="preserve"> </w:t>
            </w:r>
            <w:r w:rsidR="003A64BC">
              <w:rPr>
                <w:rFonts w:hint="eastAsia"/>
              </w:rPr>
              <w:t>对所有样本进行中心化：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</w:p>
        </w:tc>
      </w:tr>
      <w:tr w:rsidR="00587385" w14:paraId="31A3E717" w14:textId="77777777" w:rsidTr="00587385">
        <w:tc>
          <w:tcPr>
            <w:tcW w:w="8834" w:type="dxa"/>
          </w:tcPr>
          <w:p w14:paraId="431C598A" w14:textId="6B7F2621" w:rsidR="00587385" w:rsidRDefault="00054B64" w:rsidP="007E10DB">
            <w:r w:rsidRPr="0089763E">
              <w:rPr>
                <w:rFonts w:hint="eastAsia"/>
                <w:b/>
                <w:bCs/>
                <w:i/>
                <w:iCs/>
              </w:rPr>
              <w:t>St</w:t>
            </w:r>
            <w:r w:rsidRPr="0089763E">
              <w:rPr>
                <w:b/>
                <w:bCs/>
                <w:i/>
                <w:iCs/>
              </w:rPr>
              <w:t>e</w:t>
            </w:r>
            <w:r w:rsidRPr="0089763E">
              <w:rPr>
                <w:rFonts w:hint="eastAsia"/>
                <w:b/>
                <w:bCs/>
                <w:i/>
                <w:iCs/>
              </w:rPr>
              <w:t>p</w:t>
            </w:r>
            <w:r w:rsidRPr="0089763E">
              <w:rPr>
                <w:b/>
                <w:bCs/>
                <w:i/>
                <w:iCs/>
              </w:rPr>
              <w:t xml:space="preserve"> 2.</w:t>
            </w:r>
            <w:r>
              <w:t xml:space="preserve"> </w:t>
            </w:r>
            <w:r w:rsidR="007C47E1">
              <w:rPr>
                <w:rFonts w:hint="eastAsia"/>
              </w:rPr>
              <w:t>计算样本的</w:t>
            </w:r>
            <w:r w:rsidR="00AE057F">
              <w:rPr>
                <w:rFonts w:hint="eastAsia"/>
              </w:rPr>
              <w:t>协方差矩阵或</w:t>
            </w:r>
            <w:r w:rsidR="007C47E1">
              <w:rPr>
                <w:rFonts w:hint="eastAsia"/>
              </w:rPr>
              <w:t>相关系数矩阵</w:t>
            </w:r>
          </w:p>
        </w:tc>
      </w:tr>
      <w:tr w:rsidR="00587385" w14:paraId="2D4184D5" w14:textId="77777777" w:rsidTr="00587385">
        <w:tc>
          <w:tcPr>
            <w:tcW w:w="8834" w:type="dxa"/>
          </w:tcPr>
          <w:p w14:paraId="77E52821" w14:textId="5E3A2803" w:rsidR="00587385" w:rsidRDefault="00054B64" w:rsidP="007E10DB">
            <w:r w:rsidRPr="0089763E">
              <w:rPr>
                <w:rFonts w:hint="eastAsia"/>
                <w:b/>
                <w:bCs/>
                <w:i/>
                <w:iCs/>
              </w:rPr>
              <w:t>St</w:t>
            </w:r>
            <w:r w:rsidRPr="0089763E">
              <w:rPr>
                <w:b/>
                <w:bCs/>
                <w:i/>
                <w:iCs/>
              </w:rPr>
              <w:t>e</w:t>
            </w:r>
            <w:r w:rsidRPr="0089763E">
              <w:rPr>
                <w:rFonts w:hint="eastAsia"/>
                <w:b/>
                <w:bCs/>
                <w:i/>
                <w:iCs/>
              </w:rPr>
              <w:t>p</w:t>
            </w:r>
            <w:r w:rsidRPr="0089763E">
              <w:rPr>
                <w:b/>
                <w:bCs/>
                <w:i/>
                <w:iCs/>
              </w:rPr>
              <w:t xml:space="preserve"> 3.</w:t>
            </w:r>
            <w:r>
              <w:t xml:space="preserve"> </w:t>
            </w:r>
            <w:r w:rsidR="008E29E5">
              <w:rPr>
                <w:rFonts w:hint="eastAsia"/>
              </w:rPr>
              <w:t>对</w:t>
            </w:r>
            <w:r w:rsidR="002B6D94">
              <w:rPr>
                <w:rFonts w:hint="eastAsia"/>
              </w:rPr>
              <w:t>协方差矩阵或</w:t>
            </w:r>
            <w:r w:rsidR="008E29E5">
              <w:rPr>
                <w:rFonts w:hint="eastAsia"/>
              </w:rPr>
              <w:t>相关系数矩阵进行特征值分解</w:t>
            </w:r>
          </w:p>
        </w:tc>
      </w:tr>
      <w:tr w:rsidR="00587385" w14:paraId="001446B2" w14:textId="77777777" w:rsidTr="00587385">
        <w:tc>
          <w:tcPr>
            <w:tcW w:w="8834" w:type="dxa"/>
          </w:tcPr>
          <w:p w14:paraId="4591A92F" w14:textId="36476F39" w:rsidR="00587385" w:rsidRDefault="00054B64" w:rsidP="008E29E5">
            <w:r w:rsidRPr="0089763E">
              <w:rPr>
                <w:rFonts w:hint="eastAsia"/>
                <w:b/>
                <w:bCs/>
                <w:i/>
                <w:iCs/>
              </w:rPr>
              <w:t>St</w:t>
            </w:r>
            <w:r w:rsidRPr="0089763E">
              <w:rPr>
                <w:b/>
                <w:bCs/>
                <w:i/>
                <w:iCs/>
              </w:rPr>
              <w:t>e</w:t>
            </w:r>
            <w:r w:rsidRPr="0089763E">
              <w:rPr>
                <w:rFonts w:hint="eastAsia"/>
                <w:b/>
                <w:bCs/>
                <w:i/>
                <w:iCs/>
              </w:rPr>
              <w:t>p</w:t>
            </w:r>
            <w:r w:rsidRPr="0089763E">
              <w:rPr>
                <w:b/>
                <w:bCs/>
                <w:i/>
                <w:iCs/>
              </w:rPr>
              <w:t xml:space="preserve"> 4.</w:t>
            </w:r>
            <w:r w:rsidR="000D0358">
              <w:rPr>
                <w:rFonts w:hint="eastAsia"/>
              </w:rPr>
              <w:t xml:space="preserve"> </w:t>
            </w:r>
            <w:r w:rsidR="008E29E5">
              <w:rPr>
                <w:rFonts w:hint="eastAsia"/>
              </w:rPr>
              <w:t>依据特征值计算方差的贡献率，先将所有特征值按照降序进行排序</w:t>
            </w:r>
            <w:r w:rsidR="000D0358">
              <w:rPr>
                <w:rFonts w:hint="eastAsia"/>
              </w:rPr>
              <w:t>，选择</w:t>
            </w:r>
            <w:r w:rsidR="008E29E5">
              <w:rPr>
                <w:rFonts w:hint="eastAsia"/>
              </w:rPr>
              <w:t>降维后的数据方差占比超过阈值</w:t>
            </w:r>
            <w:r w:rsidR="008E29E5" w:rsidRPr="008E29E5">
              <w:rPr>
                <w:rFonts w:hint="eastAsia"/>
                <w:i/>
                <w:iCs/>
              </w:rPr>
              <w:t>t</w:t>
            </w:r>
            <w:r w:rsidR="008E29E5" w:rsidRPr="00CE3CEC">
              <w:rPr>
                <w:rFonts w:hint="eastAsia"/>
              </w:rPr>
              <w:t>%</w:t>
            </w:r>
            <w:r w:rsidR="000D0358">
              <w:rPr>
                <w:rFonts w:hint="eastAsia"/>
                <w:i/>
                <w:iCs/>
              </w:rPr>
              <w:t>的</w:t>
            </w:r>
            <w:r w:rsidR="000D0358">
              <w:rPr>
                <w:rFonts w:hint="eastAsia"/>
                <w:i/>
                <w:iCs/>
              </w:rPr>
              <w:t>k</w:t>
            </w:r>
            <w:r w:rsidR="000D0358" w:rsidRPr="000D0358">
              <w:rPr>
                <w:rFonts w:hint="eastAsia"/>
              </w:rPr>
              <w:t>个特征值对应的特征向量</w:t>
            </w:r>
            <w:r w:rsidR="006311CA">
              <w:rPr>
                <w:rFonts w:hint="eastAsia"/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≥</m:t>
              </m:r>
              <m:r>
                <w:rPr>
                  <w:rFonts w:ascii="Cambria Math" w:hAnsi="Cambria Math"/>
                </w:rPr>
                <m:t>t%</m:t>
              </m:r>
            </m:oMath>
          </w:p>
        </w:tc>
      </w:tr>
      <w:tr w:rsidR="00587385" w14:paraId="12168E4E" w14:textId="77777777" w:rsidTr="00587385">
        <w:tc>
          <w:tcPr>
            <w:tcW w:w="8834" w:type="dxa"/>
          </w:tcPr>
          <w:p w14:paraId="24E8CD3E" w14:textId="4729EDD1" w:rsidR="00587385" w:rsidRDefault="00054B64" w:rsidP="007E10DB">
            <w:r w:rsidRPr="00F6756A">
              <w:rPr>
                <w:rFonts w:hint="eastAsia"/>
                <w:b/>
                <w:bCs/>
              </w:rPr>
              <w:t>St</w:t>
            </w:r>
            <w:r w:rsidRPr="00F6756A">
              <w:rPr>
                <w:b/>
                <w:bCs/>
              </w:rPr>
              <w:t>e</w:t>
            </w:r>
            <w:r w:rsidRPr="00F6756A">
              <w:rPr>
                <w:rFonts w:hint="eastAsia"/>
                <w:b/>
                <w:bCs/>
              </w:rPr>
              <w:t>p</w:t>
            </w:r>
            <w:r w:rsidRPr="00F6756A">
              <w:rPr>
                <w:b/>
                <w:bCs/>
              </w:rPr>
              <w:t xml:space="preserve"> 5.</w:t>
            </w:r>
            <w:r>
              <w:t xml:space="preserve"> </w:t>
            </w:r>
            <w:r w:rsidR="00731713">
              <w:rPr>
                <w:rFonts w:hint="eastAsia"/>
              </w:rPr>
              <w:t>选择的</w:t>
            </w:r>
            <w:r w:rsidR="00731713" w:rsidRPr="00731713">
              <w:rPr>
                <w:rFonts w:hint="eastAsia"/>
              </w:rPr>
              <w:t>最大的特征向量组成投影矩阵</w:t>
            </w:r>
            <w:r w:rsidR="00731713" w:rsidRPr="00731713">
              <w:rPr>
                <w:rFonts w:hint="eastAsia"/>
                <w:i/>
                <w:iCs/>
              </w:rPr>
              <w:t>W</w:t>
            </w:r>
            <w:r w:rsidR="00731713">
              <w:rPr>
                <w:rFonts w:hint="eastAsia"/>
              </w:rPr>
              <w:t>，得到降维后数据集</w:t>
            </w:r>
            <m:oMath>
              <m:r>
                <w:rPr>
                  <w:rFonts w:ascii="Cambria Math" w:hAnsi="Cambria Math"/>
                </w:rPr>
                <m:t>Y=W·X</m:t>
              </m:r>
            </m:oMath>
          </w:p>
        </w:tc>
      </w:tr>
      <w:tr w:rsidR="00587385" w14:paraId="61E8C855" w14:textId="77777777" w:rsidTr="00587385">
        <w:tc>
          <w:tcPr>
            <w:tcW w:w="8834" w:type="dxa"/>
          </w:tcPr>
          <w:p w14:paraId="065E1218" w14:textId="6B253EC5" w:rsidR="00587385" w:rsidRDefault="00587385" w:rsidP="007E10DB">
            <w:r w:rsidRPr="00587385">
              <w:rPr>
                <w:rFonts w:hint="eastAsia"/>
                <w:b/>
                <w:bCs/>
                <w:i/>
                <w:iCs/>
              </w:rPr>
              <w:t>Output</w:t>
            </w:r>
            <w:r>
              <w:rPr>
                <w:rFonts w:hint="eastAsia"/>
              </w:rPr>
              <w:t>：</w:t>
            </w:r>
            <w:r w:rsidR="00CF5F6B">
              <w:rPr>
                <w:rFonts w:hint="eastAsia"/>
              </w:rPr>
              <w:t>降维后数据集</w:t>
            </w:r>
            <w:r w:rsidR="00CF5F6B" w:rsidRPr="00CF5F6B">
              <w:rPr>
                <w:rFonts w:hint="eastAsia"/>
                <w:i/>
                <w:iCs/>
              </w:rPr>
              <w:t>Y</w:t>
            </w:r>
          </w:p>
        </w:tc>
      </w:tr>
    </w:tbl>
    <w:p w14:paraId="004A48A0" w14:textId="29EEB21F" w:rsidR="00587385" w:rsidRDefault="00543C66" w:rsidP="00543C66">
      <w:pPr>
        <w:ind w:firstLine="420"/>
      </w:pPr>
      <w:r>
        <w:rPr>
          <w:rFonts w:hint="eastAsia"/>
        </w:rPr>
        <w:t>具体代码如下：</w:t>
      </w:r>
    </w:p>
    <w:p w14:paraId="0CE91A22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读取数据集</w:t>
      </w:r>
    </w:p>
    <w:p w14:paraId="659C2FF7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train_data = pd.read_csv(</w:t>
      </w:r>
      <w:r w:rsidRPr="009800B9">
        <w:rPr>
          <w:rFonts w:ascii="Consolas" w:hAnsi="Consolas" w:cs="宋体"/>
          <w:color w:val="50A14F"/>
          <w:kern w:val="0"/>
          <w:sz w:val="21"/>
          <w:szCs w:val="21"/>
        </w:rPr>
        <w:t>"train_data.csv"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33E8F79D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X = train_data.values.T</w:t>
      </w:r>
    </w:p>
    <w:p w14:paraId="0B70168F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print(X)</w:t>
      </w:r>
    </w:p>
    <w:p w14:paraId="661E1B3A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C077183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计算与存储平均值</w:t>
      </w:r>
    </w:p>
    <w:p w14:paraId="349A8894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X_means = np.mean(X, axis=</w:t>
      </w:r>
      <w:r w:rsidRPr="009800B9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, keepdims=</w:t>
      </w:r>
      <w:r w:rsidRPr="009800B9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7767560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X_centered = X - X_means</w:t>
      </w:r>
    </w:p>
    <w:p w14:paraId="0681B507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390A7628" w14:textId="70C14993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lastRenderedPageBreak/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求取</w:t>
      </w:r>
      <w:r w:rsidR="00E327E7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相关系数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矩阵</w:t>
      </w:r>
    </w:p>
    <w:p w14:paraId="6163A13D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cov_matrix = np.cov(X_centered)</w:t>
      </w:r>
    </w:p>
    <w:p w14:paraId="462D90A7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D133B4C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求特征值与特征向量</w:t>
      </w:r>
    </w:p>
    <w:p w14:paraId="45D6AA47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eigenvalues, eigenvectors = np.linalg.eig(cov_matrix)</w:t>
      </w:r>
    </w:p>
    <w:p w14:paraId="574F2D33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385DB57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字典类型</w:t>
      </w:r>
    </w:p>
    <w:p w14:paraId="113C5BF8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eigenpairs = [(eigenvalues[i], eigenvectors[:, i]) </w:t>
      </w: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i </w:t>
      </w: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range(len(eigenvalues))]</w:t>
      </w:r>
    </w:p>
    <w:p w14:paraId="53A0F7E2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61527B2E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排序</w:t>
      </w:r>
    </w:p>
    <w:p w14:paraId="344C8AFF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eigenpairs = sorted(eigenpairs, reverse=</w:t>
      </w:r>
      <w:r w:rsidRPr="009800B9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777D3911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1A03389D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选择降维后的维度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k</w:t>
      </w:r>
    </w:p>
    <w:p w14:paraId="089FA732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total_v = sum(eigenvalues)</w:t>
      </w:r>
    </w:p>
    <w:p w14:paraId="6FDDD991" w14:textId="6724158B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v_ratio</w:t>
      </w:r>
      <w:r w:rsidR="000908D7">
        <w:rPr>
          <w:rFonts w:ascii="Consolas" w:hAnsi="Consolas" w:cs="宋体" w:hint="eastAsia"/>
          <w:color w:val="5C5C5C"/>
          <w:kern w:val="0"/>
          <w:sz w:val="21"/>
          <w:szCs w:val="21"/>
        </w:rPr>
        <w:t>=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[(i/total_v) </w:t>
      </w: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i </w:t>
      </w: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[eigenpair[</w:t>
      </w:r>
      <w:r w:rsidRPr="009800B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] </w:t>
      </w: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eigenpair </w:t>
      </w: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eigenpairs[:]]]</w:t>
      </w:r>
    </w:p>
    <w:p w14:paraId="2CF0768E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cumulative_v = np.cumsum(v_ratio)</w:t>
      </w:r>
    </w:p>
    <w:p w14:paraId="2000E833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DD8B25C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设置阈值，这里为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99%</w:t>
      </w:r>
    </w:p>
    <w:p w14:paraId="5D3F5859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threshold = </w:t>
      </w:r>
      <w:r w:rsidRPr="009800B9">
        <w:rPr>
          <w:rFonts w:ascii="Consolas" w:hAnsi="Consolas" w:cs="宋体"/>
          <w:color w:val="986801"/>
          <w:kern w:val="0"/>
          <w:sz w:val="21"/>
          <w:szCs w:val="21"/>
        </w:rPr>
        <w:t>0.99</w:t>
      </w:r>
    </w:p>
    <w:p w14:paraId="622D41DF" w14:textId="6969DA92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k = np.argmax(cumulative_v &gt;= threshold) + </w:t>
      </w:r>
      <w:r w:rsidRPr="009800B9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="000E3301">
        <w:rPr>
          <w:rFonts w:ascii="Consolas" w:hAnsi="Consolas" w:cs="宋体"/>
          <w:color w:val="986801"/>
          <w:kern w:val="0"/>
          <w:sz w:val="21"/>
          <w:szCs w:val="21"/>
        </w:rPr>
        <w:t xml:space="preserve"> </w:t>
      </w:r>
      <w:r w:rsidR="000E3301" w:rsidRPr="000E3301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#</w:t>
      </w:r>
      <w:r w:rsidR="000E3301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</w:t>
      </w:r>
      <w:r w:rsidR="000E3301" w:rsidRPr="000E3301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本实验中</w:t>
      </w:r>
      <w:r w:rsidR="000E3301" w:rsidRPr="000E3301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,</w:t>
      </w:r>
      <w:r w:rsidR="000E3301" w:rsidRPr="000E3301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 xml:space="preserve"> </w:t>
      </w:r>
      <w:r w:rsidR="000E3301" w:rsidRPr="000E3301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k</w:t>
      </w:r>
      <w:r w:rsidR="000E3301" w:rsidRPr="000E3301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值计算</w:t>
      </w:r>
      <w:r w:rsidR="000E3301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结果</w:t>
      </w:r>
      <w:r w:rsidR="000E3301" w:rsidRPr="000E3301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为</w:t>
      </w:r>
      <w:r w:rsidR="000E3301" w:rsidRPr="000E3301">
        <w:rPr>
          <w:rFonts w:ascii="Consolas" w:hAnsi="Consolas" w:cs="宋体" w:hint="eastAsia"/>
          <w:i/>
          <w:iCs/>
          <w:color w:val="A0A1A7"/>
          <w:kern w:val="0"/>
          <w:sz w:val="21"/>
          <w:szCs w:val="21"/>
        </w:rPr>
        <w:t>2</w:t>
      </w:r>
    </w:p>
    <w:p w14:paraId="7D44E54B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571D73EB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组成投影矩阵</w:t>
      </w:r>
    </w:p>
    <w:p w14:paraId="1FF4DA03" w14:textId="4012D883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top_k_eigenvectors=np.array([eigenpair[</w:t>
      </w:r>
      <w:r w:rsidRPr="009800B9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] </w:t>
      </w: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eigenpair </w:t>
      </w: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eigenpairs[:k]])</w:t>
      </w:r>
    </w:p>
    <w:p w14:paraId="0F5C5E30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W = top_k_eigenvectors</w:t>
      </w:r>
    </w:p>
    <w:p w14:paraId="65961AA5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4A892985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得到降维到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k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维后的数据集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Y</w:t>
      </w:r>
    </w:p>
    <w:p w14:paraId="0B0ABDA5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Y = np.dot(W, X_centered)</w:t>
      </w:r>
    </w:p>
    <w:p w14:paraId="361A0CC1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14:paraId="2068093A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</w:t>
      </w:r>
      <w:r w:rsidRPr="009800B9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选择第一主成分和第二主成分进行绘图</w:t>
      </w:r>
    </w:p>
    <w:p w14:paraId="5236C9FD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k &gt;= </w:t>
      </w:r>
      <w:r w:rsidRPr="009800B9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14:paraId="1AEFD989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   plt.scatter(Y[</w:t>
      </w:r>
      <w:r w:rsidRPr="009800B9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], Y[</w:t>
      </w:r>
      <w:r w:rsidRPr="009800B9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])</w:t>
      </w:r>
    </w:p>
    <w:p w14:paraId="7E792273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   plt.xlabel(</w:t>
      </w:r>
      <w:r w:rsidRPr="009800B9">
        <w:rPr>
          <w:rFonts w:ascii="Consolas" w:hAnsi="Consolas" w:cs="宋体"/>
          <w:color w:val="50A14F"/>
          <w:kern w:val="0"/>
          <w:sz w:val="21"/>
          <w:szCs w:val="21"/>
        </w:rPr>
        <w:t>'Principal Component 1'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082B9323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   plt.ylabel(</w:t>
      </w:r>
      <w:r w:rsidRPr="009800B9">
        <w:rPr>
          <w:rFonts w:ascii="Consolas" w:hAnsi="Consolas" w:cs="宋体"/>
          <w:color w:val="50A14F"/>
          <w:kern w:val="0"/>
          <w:sz w:val="21"/>
          <w:szCs w:val="21"/>
        </w:rPr>
        <w:t>'Principal Component 2'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0AB854D9" w14:textId="77777777" w:rsidR="009800B9" w:rsidRPr="009800B9" w:rsidRDefault="009800B9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    plt.title(</w:t>
      </w:r>
      <w:r w:rsidRPr="009800B9">
        <w:rPr>
          <w:rFonts w:ascii="Consolas" w:hAnsi="Consolas" w:cs="宋体"/>
          <w:color w:val="50A14F"/>
          <w:kern w:val="0"/>
          <w:sz w:val="21"/>
          <w:szCs w:val="21"/>
        </w:rPr>
        <w:t>'PCA Reduced Data'</w:t>
      </w: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14:paraId="2C87251C" w14:textId="2BC323D8" w:rsidR="009800B9" w:rsidRDefault="009800B9" w:rsidP="0056026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firstLine="458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800B9">
        <w:rPr>
          <w:rFonts w:ascii="Consolas" w:hAnsi="Consolas" w:cs="宋体"/>
          <w:color w:val="5C5C5C"/>
          <w:kern w:val="0"/>
          <w:sz w:val="21"/>
          <w:szCs w:val="21"/>
        </w:rPr>
        <w:t>plt.show()</w:t>
      </w:r>
    </w:p>
    <w:p w14:paraId="390C6673" w14:textId="77777777" w:rsidR="0056026E" w:rsidRPr="009800B9" w:rsidRDefault="0056026E" w:rsidP="0056026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 w:hint="eastAsia"/>
          <w:color w:val="5C5C5C"/>
          <w:kern w:val="0"/>
          <w:sz w:val="21"/>
          <w:szCs w:val="21"/>
        </w:rPr>
      </w:pPr>
    </w:p>
    <w:p w14:paraId="502C4390" w14:textId="7E775E77" w:rsidR="007600ED" w:rsidRDefault="007600ED" w:rsidP="00A355FE">
      <w:pPr>
        <w:ind w:firstLine="360"/>
      </w:pPr>
      <w:r>
        <w:rPr>
          <w:rFonts w:hint="eastAsia"/>
        </w:rPr>
        <w:t>值得注意的是，</w:t>
      </w:r>
      <w:r w:rsidR="00A355FE">
        <w:rPr>
          <w:rFonts w:hint="eastAsia"/>
        </w:rPr>
        <w:t>本代码采用的</w:t>
      </w:r>
      <w:r w:rsidR="00A355FE">
        <w:rPr>
          <w:rFonts w:hint="eastAsia"/>
        </w:rPr>
        <w:t>np.cov</w:t>
      </w:r>
      <w:r w:rsidR="00A355FE">
        <w:rPr>
          <w:rFonts w:hint="eastAsia"/>
        </w:rPr>
        <w:t>函数用于计算相关系数矩阵，而</w:t>
      </w:r>
      <w:r w:rsidR="00A355FE" w:rsidRPr="00A355FE">
        <w:rPr>
          <w:rFonts w:hint="eastAsia"/>
        </w:rPr>
        <w:t>相关系数矩阵</w:t>
      </w:r>
      <w:r w:rsidR="00A355FE">
        <w:rPr>
          <w:rFonts w:hint="eastAsia"/>
        </w:rPr>
        <w:t>为</w:t>
      </w:r>
      <w:r w:rsidR="00A355FE" w:rsidRPr="00A355FE">
        <w:rPr>
          <w:rFonts w:hint="eastAsia"/>
        </w:rPr>
        <w:t>标准后的协方差矩阵</w:t>
      </w:r>
      <w:r w:rsidR="00A355FE">
        <w:rPr>
          <w:rFonts w:hint="eastAsia"/>
        </w:rPr>
        <w:t>，</w:t>
      </w:r>
      <w:r w:rsidR="00A355FE" w:rsidRPr="00A355FE">
        <w:rPr>
          <w:rFonts w:hint="eastAsia"/>
        </w:rPr>
        <w:t>即将协方差值除以对应的两个变量的标准差</w:t>
      </w:r>
      <w:r w:rsidR="00A355FE">
        <w:rPr>
          <w:rFonts w:hint="eastAsia"/>
        </w:rPr>
        <w:t>。</w:t>
      </w:r>
    </w:p>
    <w:p w14:paraId="4D55E4F2" w14:textId="6D240783" w:rsidR="00543C66" w:rsidRDefault="00535BE3" w:rsidP="00266D8B">
      <w:pPr>
        <w:ind w:firstLine="360"/>
      </w:pPr>
      <w:r>
        <w:rPr>
          <w:rFonts w:hint="eastAsia"/>
        </w:rPr>
        <w:t>当然，这两种方法求得的矩阵的特征值虽有所不同，但大小</w:t>
      </w:r>
      <w:r w:rsidR="00F55C44">
        <w:rPr>
          <w:rFonts w:hint="eastAsia"/>
        </w:rPr>
        <w:t>排列</w:t>
      </w:r>
      <w:r>
        <w:rPr>
          <w:rFonts w:hint="eastAsia"/>
        </w:rPr>
        <w:t>一致，特征向量也是完全一致的，因此对</w:t>
      </w:r>
      <w:r w:rsidR="00404235">
        <w:rPr>
          <w:rFonts w:hint="eastAsia"/>
        </w:rPr>
        <w:t>本</w:t>
      </w:r>
      <w:r>
        <w:rPr>
          <w:rFonts w:hint="eastAsia"/>
        </w:rPr>
        <w:t>实验没有任何影响。</w:t>
      </w:r>
    </w:p>
    <w:p w14:paraId="05818E9C" w14:textId="3E6B848A" w:rsidR="001A7A76" w:rsidRDefault="00D26576" w:rsidP="00D26576">
      <w:pPr>
        <w:pStyle w:val="2"/>
        <w:spacing w:before="156" w:after="156"/>
      </w:pPr>
      <w:r>
        <w:rPr>
          <w:rFonts w:hint="eastAsia"/>
        </w:rPr>
        <w:lastRenderedPageBreak/>
        <w:t>PCA结果分析</w:t>
      </w:r>
    </w:p>
    <w:p w14:paraId="66A22C4C" w14:textId="1C5CD2CF" w:rsidR="00C84D23" w:rsidRPr="00B267BA" w:rsidRDefault="00785775" w:rsidP="0084296E">
      <w:pPr>
        <w:ind w:left="420"/>
        <w:rPr>
          <w:b/>
          <w:bCs/>
        </w:rPr>
      </w:pPr>
      <w:r w:rsidRPr="00B267BA">
        <w:rPr>
          <w:rFonts w:hint="eastAsia"/>
          <w:b/>
          <w:bCs/>
        </w:rPr>
        <w:t>①</w:t>
      </w:r>
      <w:r w:rsidRPr="00B267BA">
        <w:rPr>
          <w:rFonts w:hint="eastAsia"/>
          <w:b/>
          <w:bCs/>
        </w:rPr>
        <w:t xml:space="preserve"> </w:t>
      </w:r>
      <w:r w:rsidR="001F3D19" w:rsidRPr="00B267BA">
        <w:rPr>
          <w:rFonts w:hint="eastAsia"/>
          <w:b/>
          <w:bCs/>
        </w:rPr>
        <w:t>主成分图像分析</w:t>
      </w:r>
    </w:p>
    <w:p w14:paraId="301006B9" w14:textId="57273CF9" w:rsidR="00785775" w:rsidRDefault="00785775" w:rsidP="0084296E">
      <w:pPr>
        <w:ind w:left="420"/>
      </w:pPr>
      <w:r>
        <w:tab/>
      </w:r>
      <w:r>
        <w:rPr>
          <w:rFonts w:hint="eastAsia"/>
        </w:rPr>
        <w:t>实验所得运行图像如下图所示：</w:t>
      </w:r>
    </w:p>
    <w:p w14:paraId="0369550D" w14:textId="520576C5" w:rsidR="00DB7826" w:rsidRDefault="00266D8B" w:rsidP="00785775">
      <w:pPr>
        <w:jc w:val="center"/>
      </w:pPr>
      <w:r w:rsidRPr="007600ED">
        <w:rPr>
          <w:noProof/>
        </w:rPr>
        <w:drawing>
          <wp:inline distT="0" distB="0" distL="0" distR="0" wp14:anchorId="66804F43" wp14:editId="6AD232E7">
            <wp:extent cx="4473201" cy="324532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32" b="2302"/>
                    <a:stretch/>
                  </pic:blipFill>
                  <pic:spPr bwMode="auto">
                    <a:xfrm>
                      <a:off x="0" y="0"/>
                      <a:ext cx="4580424" cy="332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A3E88" w14:textId="7F1E94A5" w:rsidR="001B5AE5" w:rsidRDefault="001B5AE5" w:rsidP="001B5AE5">
      <w:r>
        <w:tab/>
      </w:r>
      <w:r>
        <w:rPr>
          <w:rFonts w:hint="eastAsia"/>
        </w:rPr>
        <w:t>根据主成分分析图，我们可以得知，</w:t>
      </w:r>
      <w:r w:rsidR="0023792F">
        <w:rPr>
          <w:rFonts w:hint="eastAsia"/>
        </w:rPr>
        <w:t>多数</w:t>
      </w:r>
      <w:r>
        <w:rPr>
          <w:rFonts w:hint="eastAsia"/>
        </w:rPr>
        <w:t>样本</w:t>
      </w:r>
      <w:r w:rsidR="0023792F">
        <w:rPr>
          <w:rFonts w:hint="eastAsia"/>
        </w:rPr>
        <w:t>集中于图像的右方中间部位，它们的</w:t>
      </w:r>
      <w:r>
        <w:rPr>
          <w:rFonts w:hint="eastAsia"/>
        </w:rPr>
        <w:t>相似度非常高</w:t>
      </w:r>
      <w:r w:rsidR="008D5CF4">
        <w:rPr>
          <w:rFonts w:hint="eastAsia"/>
        </w:rPr>
        <w:t>，</w:t>
      </w:r>
      <w:r w:rsidR="008D5CF4" w:rsidRPr="008D5CF4">
        <w:rPr>
          <w:rFonts w:hint="eastAsia"/>
        </w:rPr>
        <w:t>组内的重复性比较好</w:t>
      </w:r>
      <w:r w:rsidR="0023792F">
        <w:rPr>
          <w:rFonts w:hint="eastAsia"/>
        </w:rPr>
        <w:t>；</w:t>
      </w:r>
      <w:r>
        <w:rPr>
          <w:rFonts w:hint="eastAsia"/>
        </w:rPr>
        <w:t>而其他样本</w:t>
      </w:r>
      <w:r w:rsidR="0023792F">
        <w:rPr>
          <w:rFonts w:hint="eastAsia"/>
        </w:rPr>
        <w:t>则较为分散，</w:t>
      </w:r>
      <w:r>
        <w:rPr>
          <w:rFonts w:hint="eastAsia"/>
        </w:rPr>
        <w:t>相似度比较低。</w:t>
      </w:r>
    </w:p>
    <w:p w14:paraId="3DC886B0" w14:textId="206CDA71" w:rsidR="0084296E" w:rsidRDefault="000A268B" w:rsidP="0084296E">
      <w:pPr>
        <w:ind w:left="420"/>
        <w:rPr>
          <w:b/>
          <w:bCs/>
        </w:rPr>
      </w:pPr>
      <w:r w:rsidRPr="00B267BA">
        <w:rPr>
          <w:rFonts w:hint="eastAsia"/>
          <w:b/>
          <w:bCs/>
        </w:rPr>
        <w:t>②</w:t>
      </w:r>
      <w:r w:rsidRPr="00B267BA">
        <w:rPr>
          <w:rFonts w:hint="eastAsia"/>
          <w:b/>
          <w:bCs/>
        </w:rPr>
        <w:t xml:space="preserve"> </w:t>
      </w:r>
      <w:r w:rsidR="00C84D23" w:rsidRPr="00B267BA">
        <w:rPr>
          <w:rFonts w:hint="eastAsia"/>
          <w:b/>
          <w:bCs/>
        </w:rPr>
        <w:t>主成分贡献度分析</w:t>
      </w:r>
    </w:p>
    <w:p w14:paraId="0B04F546" w14:textId="25113EF2" w:rsidR="00532651" w:rsidRPr="00532651" w:rsidRDefault="00532651" w:rsidP="0084296E">
      <w:pPr>
        <w:ind w:left="420"/>
      </w:pPr>
      <w:r w:rsidRPr="00532651">
        <w:rPr>
          <w:rFonts w:hint="eastAsia"/>
        </w:rPr>
        <w:t>作出</w:t>
      </w:r>
      <w:r>
        <w:rPr>
          <w:rFonts w:hint="eastAsia"/>
        </w:rPr>
        <w:t>各成分的贡献度</w:t>
      </w:r>
      <w:r w:rsidR="0025602D">
        <w:rPr>
          <w:rFonts w:hint="eastAsia"/>
        </w:rPr>
        <w:t>占</w:t>
      </w:r>
      <w:r>
        <w:rPr>
          <w:rFonts w:hint="eastAsia"/>
        </w:rPr>
        <w:t>情况</w:t>
      </w:r>
      <w:r w:rsidR="0025602D">
        <w:rPr>
          <w:rFonts w:hint="eastAsia"/>
        </w:rPr>
        <w:t>表</w:t>
      </w:r>
      <w:r>
        <w:rPr>
          <w:rFonts w:hint="eastAsia"/>
        </w:rPr>
        <w:t>，如下所示：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2803"/>
        <w:gridCol w:w="2785"/>
      </w:tblGrid>
      <w:tr w:rsidR="00F72902" w14:paraId="03A7DBBC" w14:textId="665E6FE1" w:rsidTr="00F72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 w14:paraId="57E191EB" w14:textId="380FA098" w:rsidR="00F72902" w:rsidRPr="00122E41" w:rsidRDefault="00F72902" w:rsidP="00122E41">
            <w:pPr>
              <w:jc w:val="center"/>
              <w:rPr>
                <w:b/>
                <w:bCs/>
              </w:rPr>
            </w:pPr>
            <w:r w:rsidRPr="00122E41">
              <w:rPr>
                <w:rFonts w:hint="eastAsia"/>
                <w:b/>
                <w:bCs/>
              </w:rPr>
              <w:t>特征值</w:t>
            </w:r>
          </w:p>
        </w:tc>
        <w:tc>
          <w:tcPr>
            <w:tcW w:w="2803" w:type="dxa"/>
          </w:tcPr>
          <w:p w14:paraId="21156738" w14:textId="6F49A8F6" w:rsidR="00F72902" w:rsidRPr="00122E41" w:rsidRDefault="00F72902" w:rsidP="00122E41">
            <w:pPr>
              <w:jc w:val="center"/>
              <w:rPr>
                <w:b/>
                <w:bCs/>
              </w:rPr>
            </w:pPr>
            <w:r w:rsidRPr="00122E41">
              <w:rPr>
                <w:rFonts w:hint="eastAsia"/>
                <w:b/>
                <w:bCs/>
              </w:rPr>
              <w:t>贡献度占比</w:t>
            </w:r>
          </w:p>
        </w:tc>
        <w:tc>
          <w:tcPr>
            <w:tcW w:w="2785" w:type="dxa"/>
          </w:tcPr>
          <w:p w14:paraId="4FF6FC07" w14:textId="1F7DD096" w:rsidR="00F72902" w:rsidRPr="00122E41" w:rsidRDefault="00C84D23" w:rsidP="00122E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累计</w:t>
            </w:r>
            <w:r w:rsidR="00F72902" w:rsidRPr="00122E41">
              <w:rPr>
                <w:rFonts w:hint="eastAsia"/>
                <w:b/>
                <w:bCs/>
              </w:rPr>
              <w:t>贡献度</w:t>
            </w:r>
          </w:p>
        </w:tc>
      </w:tr>
      <w:tr w:rsidR="0084296E" w14:paraId="4B1F6212" w14:textId="512F8AF5" w:rsidTr="00F72902">
        <w:tc>
          <w:tcPr>
            <w:tcW w:w="3256" w:type="dxa"/>
          </w:tcPr>
          <w:p w14:paraId="4D04C5A6" w14:textId="70370E02" w:rsidR="0084296E" w:rsidRDefault="0084296E" w:rsidP="0084296E">
            <w:pPr>
              <w:jc w:val="center"/>
            </w:pPr>
            <w:r>
              <w:rPr>
                <w:rFonts w:hint="eastAsia"/>
              </w:rPr>
              <w:t>6</w:t>
            </w:r>
            <w:r>
              <w:t>70739439.70</w:t>
            </w:r>
          </w:p>
        </w:tc>
        <w:tc>
          <w:tcPr>
            <w:tcW w:w="2803" w:type="dxa"/>
          </w:tcPr>
          <w:p w14:paraId="3773D1C9" w14:textId="19A95176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0.94792307 </w:t>
            </w:r>
          </w:p>
        </w:tc>
        <w:tc>
          <w:tcPr>
            <w:tcW w:w="2785" w:type="dxa"/>
          </w:tcPr>
          <w:p w14:paraId="27F2C0DB" w14:textId="3EBC946B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0.94792307 </w:t>
            </w:r>
          </w:p>
        </w:tc>
      </w:tr>
      <w:tr w:rsidR="0084296E" w14:paraId="5D35795E" w14:textId="26DD61F5" w:rsidTr="00F72902">
        <w:tc>
          <w:tcPr>
            <w:tcW w:w="3256" w:type="dxa"/>
          </w:tcPr>
          <w:p w14:paraId="05A67079" w14:textId="33FC8A1F" w:rsidR="0084296E" w:rsidRDefault="0084296E" w:rsidP="0084296E">
            <w:pPr>
              <w:jc w:val="center"/>
            </w:pPr>
            <w:r w:rsidRPr="0043159F">
              <w:t>36846580.32</w:t>
            </w:r>
          </w:p>
        </w:tc>
        <w:tc>
          <w:tcPr>
            <w:tcW w:w="2803" w:type="dxa"/>
          </w:tcPr>
          <w:p w14:paraId="50DC6860" w14:textId="0F16A181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0.05207346 </w:t>
            </w:r>
          </w:p>
        </w:tc>
        <w:tc>
          <w:tcPr>
            <w:tcW w:w="2785" w:type="dxa"/>
          </w:tcPr>
          <w:p w14:paraId="1603CA06" w14:textId="6396AAAE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0.99999653 </w:t>
            </w:r>
          </w:p>
        </w:tc>
      </w:tr>
      <w:tr w:rsidR="0084296E" w14:paraId="3C9FBC32" w14:textId="2A6A0FBD" w:rsidTr="00F72902">
        <w:tc>
          <w:tcPr>
            <w:tcW w:w="3256" w:type="dxa"/>
          </w:tcPr>
          <w:p w14:paraId="59A57C55" w14:textId="00F7A4D0" w:rsidR="0084296E" w:rsidRDefault="0084296E" w:rsidP="0084296E">
            <w:pPr>
              <w:jc w:val="center"/>
            </w:pPr>
            <w:r w:rsidRPr="0043159F">
              <w:t>1250.9</w:t>
            </w:r>
            <w:r>
              <w:t>8</w:t>
            </w:r>
          </w:p>
        </w:tc>
        <w:tc>
          <w:tcPr>
            <w:tcW w:w="2803" w:type="dxa"/>
          </w:tcPr>
          <w:p w14:paraId="4CE1B11E" w14:textId="64126654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0.00000177 </w:t>
            </w:r>
          </w:p>
        </w:tc>
        <w:tc>
          <w:tcPr>
            <w:tcW w:w="2785" w:type="dxa"/>
          </w:tcPr>
          <w:p w14:paraId="41EA8B0B" w14:textId="261EBEF0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0.99999829 </w:t>
            </w:r>
          </w:p>
        </w:tc>
      </w:tr>
      <w:tr w:rsidR="0084296E" w14:paraId="3F19CA2B" w14:textId="5DE5067A" w:rsidTr="00F72902">
        <w:tc>
          <w:tcPr>
            <w:tcW w:w="3256" w:type="dxa"/>
          </w:tcPr>
          <w:p w14:paraId="5703928B" w14:textId="5CF0EAE4" w:rsidR="0084296E" w:rsidRDefault="0084296E" w:rsidP="0084296E">
            <w:pPr>
              <w:jc w:val="center"/>
            </w:pPr>
            <w:r w:rsidRPr="0043159F">
              <w:t>981.3</w:t>
            </w:r>
            <w:r>
              <w:t>5</w:t>
            </w:r>
          </w:p>
        </w:tc>
        <w:tc>
          <w:tcPr>
            <w:tcW w:w="2803" w:type="dxa"/>
          </w:tcPr>
          <w:p w14:paraId="1024CCCD" w14:textId="7BFD37A0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0.00000139 </w:t>
            </w:r>
          </w:p>
        </w:tc>
        <w:tc>
          <w:tcPr>
            <w:tcW w:w="2785" w:type="dxa"/>
          </w:tcPr>
          <w:p w14:paraId="36365C39" w14:textId="048FBBFB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0.99999968 </w:t>
            </w:r>
          </w:p>
        </w:tc>
      </w:tr>
      <w:tr w:rsidR="0084296E" w14:paraId="19BE3861" w14:textId="5E7CD1BE" w:rsidTr="00F72902">
        <w:tc>
          <w:tcPr>
            <w:tcW w:w="3256" w:type="dxa"/>
          </w:tcPr>
          <w:p w14:paraId="5B6DAE22" w14:textId="073B6208" w:rsidR="0084296E" w:rsidRDefault="0084296E" w:rsidP="0084296E">
            <w:pPr>
              <w:jc w:val="center"/>
            </w:pPr>
            <w:r w:rsidRPr="0043159F">
              <w:t>135.1</w:t>
            </w:r>
            <w:r>
              <w:t>5</w:t>
            </w:r>
          </w:p>
        </w:tc>
        <w:tc>
          <w:tcPr>
            <w:tcW w:w="2803" w:type="dxa"/>
          </w:tcPr>
          <w:p w14:paraId="76C3CDAC" w14:textId="45AB5052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0.00000019 </w:t>
            </w:r>
          </w:p>
        </w:tc>
        <w:tc>
          <w:tcPr>
            <w:tcW w:w="2785" w:type="dxa"/>
          </w:tcPr>
          <w:p w14:paraId="75875A76" w14:textId="192B47E7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0.99999987 </w:t>
            </w:r>
          </w:p>
        </w:tc>
      </w:tr>
      <w:tr w:rsidR="0084296E" w14:paraId="6CC6A0BA" w14:textId="64A6450B" w:rsidTr="00F72902">
        <w:tc>
          <w:tcPr>
            <w:tcW w:w="3256" w:type="dxa"/>
          </w:tcPr>
          <w:p w14:paraId="3185958A" w14:textId="621EE878" w:rsidR="0084296E" w:rsidRDefault="0084296E" w:rsidP="0084296E">
            <w:pPr>
              <w:jc w:val="center"/>
            </w:pPr>
            <w:r w:rsidRPr="0043159F">
              <w:t>73.49</w:t>
            </w:r>
          </w:p>
        </w:tc>
        <w:tc>
          <w:tcPr>
            <w:tcW w:w="2803" w:type="dxa"/>
          </w:tcPr>
          <w:p w14:paraId="7849309E" w14:textId="09CE72E6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0.00000010 </w:t>
            </w:r>
          </w:p>
        </w:tc>
        <w:tc>
          <w:tcPr>
            <w:tcW w:w="2785" w:type="dxa"/>
          </w:tcPr>
          <w:p w14:paraId="59B3B1A7" w14:textId="2C7239D8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0.99999997 </w:t>
            </w:r>
          </w:p>
        </w:tc>
      </w:tr>
      <w:tr w:rsidR="0084296E" w14:paraId="75148D67" w14:textId="5DB33AC5" w:rsidTr="00F72902">
        <w:tc>
          <w:tcPr>
            <w:tcW w:w="3256" w:type="dxa"/>
          </w:tcPr>
          <w:p w14:paraId="1B10F85B" w14:textId="521EDE83" w:rsidR="0084296E" w:rsidRDefault="0084296E" w:rsidP="0084296E">
            <w:pPr>
              <w:jc w:val="center"/>
            </w:pPr>
            <w:r w:rsidRPr="0043159F">
              <w:t>12.88</w:t>
            </w:r>
          </w:p>
        </w:tc>
        <w:tc>
          <w:tcPr>
            <w:tcW w:w="2803" w:type="dxa"/>
          </w:tcPr>
          <w:p w14:paraId="2F70B848" w14:textId="28EDAD65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0.00000002 </w:t>
            </w:r>
          </w:p>
        </w:tc>
        <w:tc>
          <w:tcPr>
            <w:tcW w:w="2785" w:type="dxa"/>
          </w:tcPr>
          <w:p w14:paraId="3FE26F02" w14:textId="3521CD8A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0.99999999 </w:t>
            </w:r>
          </w:p>
        </w:tc>
      </w:tr>
      <w:tr w:rsidR="0084296E" w14:paraId="7703E68A" w14:textId="6CC97897" w:rsidTr="00F72902">
        <w:tc>
          <w:tcPr>
            <w:tcW w:w="3256" w:type="dxa"/>
          </w:tcPr>
          <w:p w14:paraId="30819A29" w14:textId="6F3B150A" w:rsidR="0084296E" w:rsidRDefault="0084296E" w:rsidP="0084296E">
            <w:pPr>
              <w:jc w:val="center"/>
            </w:pPr>
            <w:r w:rsidRPr="0043159F">
              <w:t>4.2</w:t>
            </w:r>
            <w:r>
              <w:t>4</w:t>
            </w:r>
          </w:p>
        </w:tc>
        <w:tc>
          <w:tcPr>
            <w:tcW w:w="2803" w:type="dxa"/>
          </w:tcPr>
          <w:p w14:paraId="335F624D" w14:textId="4976FAAC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0.00000001 </w:t>
            </w:r>
          </w:p>
        </w:tc>
        <w:tc>
          <w:tcPr>
            <w:tcW w:w="2785" w:type="dxa"/>
          </w:tcPr>
          <w:p w14:paraId="08242308" w14:textId="6CD6F834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1.00000000 </w:t>
            </w:r>
          </w:p>
        </w:tc>
      </w:tr>
      <w:tr w:rsidR="0084296E" w14:paraId="63831B80" w14:textId="6D60AC37" w:rsidTr="00F72902">
        <w:tc>
          <w:tcPr>
            <w:tcW w:w="3256" w:type="dxa"/>
          </w:tcPr>
          <w:p w14:paraId="6BB03F8E" w14:textId="6250C916" w:rsidR="0084296E" w:rsidRDefault="0084296E" w:rsidP="0084296E">
            <w:pPr>
              <w:jc w:val="center"/>
            </w:pPr>
            <w:r w:rsidRPr="0043159F">
              <w:t>0.61</w:t>
            </w:r>
          </w:p>
        </w:tc>
        <w:tc>
          <w:tcPr>
            <w:tcW w:w="2803" w:type="dxa"/>
          </w:tcPr>
          <w:p w14:paraId="71A73E58" w14:textId="418CACEA" w:rsidR="0084296E" w:rsidRDefault="0084296E" w:rsidP="0084296E">
            <w:pPr>
              <w:jc w:val="center"/>
            </w:pPr>
            <w:r w:rsidRPr="0084296E">
              <w:rPr>
                <w:rFonts w:hint="eastAsia"/>
              </w:rPr>
              <w:t xml:space="preserve">0.00000000 </w:t>
            </w:r>
          </w:p>
        </w:tc>
        <w:tc>
          <w:tcPr>
            <w:tcW w:w="2785" w:type="dxa"/>
          </w:tcPr>
          <w:p w14:paraId="30BBB0AB" w14:textId="0DFCD143" w:rsidR="0084296E" w:rsidRPr="005062FB" w:rsidRDefault="0084296E" w:rsidP="0084296E">
            <w:pPr>
              <w:jc w:val="center"/>
            </w:pPr>
            <w:r w:rsidRPr="00F72902">
              <w:rPr>
                <w:rFonts w:hint="eastAsia"/>
              </w:rPr>
              <w:t xml:space="preserve">1.00000000 </w:t>
            </w:r>
          </w:p>
        </w:tc>
      </w:tr>
    </w:tbl>
    <w:p w14:paraId="72141273" w14:textId="16DEAAA5" w:rsidR="002714D9" w:rsidRDefault="002714D9" w:rsidP="002714D9">
      <w:r>
        <w:lastRenderedPageBreak/>
        <w:tab/>
      </w:r>
      <w:r w:rsidR="00665AE1">
        <w:rPr>
          <w:rFonts w:hint="eastAsia"/>
        </w:rPr>
        <w:t>作出累计贡献度随特征值标号的变化情况图如下所示：</w:t>
      </w:r>
    </w:p>
    <w:p w14:paraId="7B5A4AD1" w14:textId="78125356" w:rsidR="004C59A7" w:rsidRDefault="004C59A7" w:rsidP="004C59A7">
      <w:pPr>
        <w:jc w:val="center"/>
      </w:pPr>
      <w:r w:rsidRPr="00A939C0">
        <w:rPr>
          <w:noProof/>
        </w:rPr>
        <w:drawing>
          <wp:inline distT="0" distB="0" distL="0" distR="0" wp14:anchorId="45485A0C" wp14:editId="6F0FCB42">
            <wp:extent cx="4441703" cy="2838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46" cy="28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58949" w14:textId="5F3888E4" w:rsidR="003C1C5E" w:rsidRDefault="00514455" w:rsidP="003C1C5E">
      <w:pPr>
        <w:ind w:firstLine="420"/>
      </w:pPr>
      <w:r>
        <w:rPr>
          <w:rFonts w:hint="eastAsia"/>
        </w:rPr>
        <w:t>根据上</w:t>
      </w:r>
      <w:r w:rsidR="004C59A7">
        <w:rPr>
          <w:rFonts w:hint="eastAsia"/>
        </w:rPr>
        <w:t>述图</w:t>
      </w:r>
      <w:r>
        <w:rPr>
          <w:rFonts w:hint="eastAsia"/>
        </w:rPr>
        <w:t>表可知</w:t>
      </w:r>
      <w:r w:rsidR="004C59A7">
        <w:rPr>
          <w:rFonts w:hint="eastAsia"/>
        </w:rPr>
        <w:t>，第一主成分占比最高，达到</w:t>
      </w:r>
      <w:r w:rsidR="004C59A7">
        <w:rPr>
          <w:rFonts w:hint="eastAsia"/>
        </w:rPr>
        <w:t>9</w:t>
      </w:r>
      <w:r w:rsidR="004C59A7">
        <w:t>4</w:t>
      </w:r>
      <w:r w:rsidR="004C59A7">
        <w:rPr>
          <w:rFonts w:hint="eastAsia"/>
        </w:rPr>
        <w:t>%</w:t>
      </w:r>
      <w:r w:rsidR="004C59A7">
        <w:rPr>
          <w:rFonts w:hint="eastAsia"/>
        </w:rPr>
        <w:t>，远高于其他成分；第二主成分占比</w:t>
      </w:r>
      <w:r w:rsidR="003C1C5E">
        <w:rPr>
          <w:rFonts w:hint="eastAsia"/>
        </w:rPr>
        <w:t>仅</w:t>
      </w:r>
      <w:r w:rsidR="004C59A7">
        <w:rPr>
          <w:rFonts w:hint="eastAsia"/>
        </w:rPr>
        <w:t>5%</w:t>
      </w:r>
      <w:r w:rsidR="004C59A7">
        <w:rPr>
          <w:rFonts w:hint="eastAsia"/>
        </w:rPr>
        <w:t>，但依旧</w:t>
      </w:r>
      <w:r w:rsidR="003C1C5E">
        <w:rPr>
          <w:rFonts w:hint="eastAsia"/>
        </w:rPr>
        <w:t>为</w:t>
      </w:r>
      <w:r w:rsidR="004C59A7">
        <w:rPr>
          <w:rFonts w:hint="eastAsia"/>
        </w:rPr>
        <w:t>第三主成分</w:t>
      </w:r>
      <w:r w:rsidR="003C1C5E">
        <w:rPr>
          <w:rFonts w:hint="eastAsia"/>
        </w:rPr>
        <w:t>的</w:t>
      </w:r>
      <w:r w:rsidR="00177542">
        <w:rPr>
          <w:rFonts w:hint="eastAsia"/>
        </w:rPr>
        <w:t>约</w:t>
      </w:r>
      <w:r w:rsidR="003C1C5E">
        <w:rPr>
          <w:rFonts w:hint="eastAsia"/>
        </w:rPr>
        <w:t>三万倍</w:t>
      </w:r>
      <w:r w:rsidR="004C59A7">
        <w:rPr>
          <w:rFonts w:hint="eastAsia"/>
        </w:rPr>
        <w:t>。</w:t>
      </w:r>
      <w:r w:rsidR="003C1C5E">
        <w:rPr>
          <w:rFonts w:hint="eastAsia"/>
        </w:rPr>
        <w:t>同时，在选择第一主成分和第二主成分后，累计贡献度超过</w:t>
      </w:r>
      <w:r w:rsidR="003C1C5E">
        <w:rPr>
          <w:rFonts w:hint="eastAsia"/>
        </w:rPr>
        <w:t>9</w:t>
      </w:r>
      <w:r w:rsidR="003C1C5E">
        <w:t>9</w:t>
      </w:r>
      <w:r w:rsidR="003C1C5E">
        <w:rPr>
          <w:rFonts w:hint="eastAsia"/>
        </w:rPr>
        <w:t>%</w:t>
      </w:r>
      <w:r w:rsidR="003C1C5E">
        <w:rPr>
          <w:rFonts w:hint="eastAsia"/>
        </w:rPr>
        <w:t>，</w:t>
      </w:r>
      <w:r w:rsidR="00CB1422">
        <w:rPr>
          <w:rFonts w:hint="eastAsia"/>
        </w:rPr>
        <w:t>达到标准，且</w:t>
      </w:r>
      <w:r w:rsidR="003C1C5E">
        <w:rPr>
          <w:rFonts w:hint="eastAsia"/>
        </w:rPr>
        <w:t>此后几乎不</w:t>
      </w:r>
      <w:r w:rsidR="001A4B7E">
        <w:rPr>
          <w:rFonts w:hint="eastAsia"/>
        </w:rPr>
        <w:t>再</w:t>
      </w:r>
      <w:r w:rsidR="003C1C5E">
        <w:rPr>
          <w:rFonts w:hint="eastAsia"/>
        </w:rPr>
        <w:t>发生变化。</w:t>
      </w:r>
    </w:p>
    <w:p w14:paraId="7813CC8E" w14:textId="26D882F2" w:rsidR="00F548D2" w:rsidRPr="00712DAD" w:rsidRDefault="004C59A7" w:rsidP="00175BAA">
      <w:pPr>
        <w:ind w:firstLine="420"/>
      </w:pPr>
      <w:r>
        <w:rPr>
          <w:rFonts w:hint="eastAsia"/>
        </w:rPr>
        <w:t>因此，选择第一主成分和第二主成分，而舍弃其他成分进行降维，能够在降低</w:t>
      </w:r>
      <w:r w:rsidR="007025E2">
        <w:rPr>
          <w:rFonts w:hint="eastAsia"/>
        </w:rPr>
        <w:t>数据</w:t>
      </w:r>
      <w:r>
        <w:rPr>
          <w:rFonts w:hint="eastAsia"/>
        </w:rPr>
        <w:t>维度的同时保留绝大</w:t>
      </w:r>
      <w:r w:rsidR="007025E2">
        <w:rPr>
          <w:rFonts w:hint="eastAsia"/>
        </w:rPr>
        <w:t>部分</w:t>
      </w:r>
      <w:r>
        <w:rPr>
          <w:rFonts w:hint="eastAsia"/>
        </w:rPr>
        <w:t>的信息，是十分合理的</w:t>
      </w:r>
      <w:r w:rsidR="00566823">
        <w:rPr>
          <w:rFonts w:hint="eastAsia"/>
        </w:rPr>
        <w:t>。</w:t>
      </w:r>
    </w:p>
    <w:p w14:paraId="776EAF4C" w14:textId="469E2912" w:rsidR="007E10DB" w:rsidRDefault="007E10DB" w:rsidP="007E10DB">
      <w:pPr>
        <w:pStyle w:val="1"/>
      </w:pPr>
      <w:r>
        <w:rPr>
          <w:rFonts w:hint="eastAsia"/>
        </w:rPr>
        <w:t>总结</w:t>
      </w:r>
    </w:p>
    <w:p w14:paraId="3449DFD9" w14:textId="424AF004" w:rsidR="00F10515" w:rsidRDefault="00D40FFE" w:rsidP="00F10515">
      <w:pPr>
        <w:ind w:firstLine="420"/>
      </w:pPr>
      <w:r w:rsidRPr="00D40FFE">
        <w:rPr>
          <w:rFonts w:hint="eastAsia"/>
        </w:rPr>
        <w:t>本次实验完整细致</w:t>
      </w:r>
      <w:r>
        <w:rPr>
          <w:rFonts w:hint="eastAsia"/>
        </w:rPr>
        <w:t>地</w:t>
      </w:r>
      <w:r w:rsidRPr="00D40FFE">
        <w:rPr>
          <w:rFonts w:hint="eastAsia"/>
        </w:rPr>
        <w:t>复现</w:t>
      </w:r>
      <w:r>
        <w:rPr>
          <w:rFonts w:hint="eastAsia"/>
        </w:rPr>
        <w:t>了</w:t>
      </w:r>
      <w:r w:rsidRPr="00D40FFE">
        <w:rPr>
          <w:rFonts w:hint="eastAsia"/>
        </w:rPr>
        <w:t>主成分分析（</w:t>
      </w:r>
      <w:r w:rsidRPr="00D40FFE">
        <w:rPr>
          <w:rFonts w:hint="eastAsia"/>
          <w:i/>
          <w:iCs/>
        </w:rPr>
        <w:t>PCA</w:t>
      </w:r>
      <w:r w:rsidRPr="00D40FFE">
        <w:rPr>
          <w:rFonts w:hint="eastAsia"/>
        </w:rPr>
        <w:t>）算法，深刻体</w:t>
      </w:r>
      <w:r>
        <w:rPr>
          <w:rFonts w:hint="eastAsia"/>
        </w:rPr>
        <w:t>现了</w:t>
      </w:r>
      <w:r w:rsidRPr="00D40FFE">
        <w:rPr>
          <w:rFonts w:hint="eastAsia"/>
        </w:rPr>
        <w:t>降维的重要性和实用性。</w:t>
      </w:r>
      <w:r w:rsidR="000E78B7">
        <w:rPr>
          <w:rFonts w:hint="eastAsia"/>
        </w:rPr>
        <w:t>作为一个非监督学习的降维方法，</w:t>
      </w:r>
      <w:r w:rsidR="000E78B7" w:rsidRPr="006F12C1">
        <w:rPr>
          <w:rFonts w:hint="eastAsia"/>
          <w:i/>
          <w:iCs/>
        </w:rPr>
        <w:t>PCA</w:t>
      </w:r>
      <w:r w:rsidR="000E78B7">
        <w:rPr>
          <w:rFonts w:hint="eastAsia"/>
        </w:rPr>
        <w:t>只需要特征值分解，就可以对数据进行压缩</w:t>
      </w:r>
      <w:r w:rsidR="000E78B7">
        <w:rPr>
          <w:rFonts w:hint="eastAsia"/>
        </w:rPr>
        <w:t>和</w:t>
      </w:r>
      <w:r w:rsidR="000E78B7">
        <w:rPr>
          <w:rFonts w:hint="eastAsia"/>
        </w:rPr>
        <w:t>去噪</w:t>
      </w:r>
      <w:r w:rsidR="006F12C1">
        <w:rPr>
          <w:rFonts w:hint="eastAsia"/>
        </w:rPr>
        <w:t>，故而应用广泛</w:t>
      </w:r>
      <w:r w:rsidR="000E78B7">
        <w:rPr>
          <w:rFonts w:hint="eastAsia"/>
        </w:rPr>
        <w:t>。</w:t>
      </w:r>
    </w:p>
    <w:p w14:paraId="31A528CF" w14:textId="1FD19E7F" w:rsidR="000E78B7" w:rsidRDefault="00F10515" w:rsidP="00F10515">
      <w:pPr>
        <w:ind w:firstLine="420"/>
      </w:pPr>
      <w:r>
        <w:rPr>
          <w:rFonts w:hint="eastAsia"/>
        </w:rPr>
        <w:t>在</w:t>
      </w:r>
      <w:r w:rsidR="000E78B7">
        <w:rPr>
          <w:rFonts w:hint="eastAsia"/>
        </w:rPr>
        <w:t>实验</w:t>
      </w:r>
      <w:r>
        <w:rPr>
          <w:rFonts w:hint="eastAsia"/>
        </w:rPr>
        <w:t>中，</w:t>
      </w:r>
      <w:r w:rsidR="000E78B7">
        <w:rPr>
          <w:rFonts w:hint="eastAsia"/>
        </w:rPr>
        <w:t>它</w:t>
      </w:r>
      <w:r w:rsidR="00F02136">
        <w:rPr>
          <w:rFonts w:hint="eastAsia"/>
        </w:rPr>
        <w:t>的</w:t>
      </w:r>
      <w:r w:rsidR="000E78B7">
        <w:rPr>
          <w:rFonts w:hint="eastAsia"/>
        </w:rPr>
        <w:t>主要优点</w:t>
      </w:r>
      <w:r w:rsidR="00F02136">
        <w:rPr>
          <w:rFonts w:hint="eastAsia"/>
        </w:rPr>
        <w:t>可体现</w:t>
      </w:r>
      <w:r w:rsidR="000E78B7">
        <w:rPr>
          <w:rFonts w:hint="eastAsia"/>
        </w:rPr>
        <w:t>为：</w:t>
      </w:r>
      <w:r w:rsidR="000E78B7">
        <w:rPr>
          <w:rFonts w:hint="eastAsia"/>
        </w:rPr>
        <w:t>信息量</w:t>
      </w:r>
      <w:r w:rsidR="000E78B7">
        <w:rPr>
          <w:rFonts w:hint="eastAsia"/>
        </w:rPr>
        <w:t>的</w:t>
      </w:r>
      <w:r w:rsidR="000E78B7">
        <w:rPr>
          <w:rFonts w:hint="eastAsia"/>
        </w:rPr>
        <w:t>衡量不受数据集以外的因素影响</w:t>
      </w:r>
      <w:r w:rsidR="000E78B7">
        <w:rPr>
          <w:rFonts w:hint="eastAsia"/>
        </w:rPr>
        <w:t>；</w:t>
      </w:r>
      <w:r w:rsidR="00E80421">
        <w:rPr>
          <w:rFonts w:hint="eastAsia"/>
        </w:rPr>
        <w:t>各</w:t>
      </w:r>
      <w:r w:rsidR="000E78B7">
        <w:rPr>
          <w:rFonts w:hint="eastAsia"/>
        </w:rPr>
        <w:t>主成分正交，可消除原始数据成分间的影响</w:t>
      </w:r>
      <w:r>
        <w:rPr>
          <w:rFonts w:hint="eastAsia"/>
        </w:rPr>
        <w:t>；</w:t>
      </w:r>
      <w:r w:rsidR="000E78B7">
        <w:rPr>
          <w:rFonts w:hint="eastAsia"/>
        </w:rPr>
        <w:t>计算简单，易于实现</w:t>
      </w:r>
      <w:r>
        <w:rPr>
          <w:rFonts w:hint="eastAsia"/>
        </w:rPr>
        <w:t>。在</w:t>
      </w:r>
      <w:r w:rsidR="000E78B7">
        <w:rPr>
          <w:rFonts w:hint="eastAsia"/>
        </w:rPr>
        <w:t>缺点</w:t>
      </w:r>
      <w:r>
        <w:rPr>
          <w:rFonts w:hint="eastAsia"/>
        </w:rPr>
        <w:t>方面，主要</w:t>
      </w:r>
      <w:r w:rsidR="000E78B7">
        <w:rPr>
          <w:rFonts w:hint="eastAsia"/>
        </w:rPr>
        <w:t>有：主成分的含义具有模糊性，不如原始样本特征的解释性强</w:t>
      </w:r>
      <w:r>
        <w:rPr>
          <w:rFonts w:hint="eastAsia"/>
        </w:rPr>
        <w:t>；</w:t>
      </w:r>
      <w:r w:rsidR="000E78B7">
        <w:rPr>
          <w:rFonts w:hint="eastAsia"/>
        </w:rPr>
        <w:t>非主成分也可能含有</w:t>
      </w:r>
      <w:r>
        <w:rPr>
          <w:rFonts w:hint="eastAsia"/>
        </w:rPr>
        <w:t>区分</w:t>
      </w:r>
      <w:r w:rsidR="000E78B7">
        <w:rPr>
          <w:rFonts w:hint="eastAsia"/>
        </w:rPr>
        <w:t>样本差异的重要信息，丢弃</w:t>
      </w:r>
      <w:r w:rsidR="00F80FBF">
        <w:rPr>
          <w:rFonts w:hint="eastAsia"/>
        </w:rPr>
        <w:t>后</w:t>
      </w:r>
      <w:r>
        <w:rPr>
          <w:rFonts w:hint="eastAsia"/>
        </w:rPr>
        <w:t>可能对</w:t>
      </w:r>
      <w:r w:rsidR="000E78B7">
        <w:rPr>
          <w:rFonts w:hint="eastAsia"/>
        </w:rPr>
        <w:t>数据处理</w:t>
      </w:r>
      <w:r>
        <w:rPr>
          <w:rFonts w:hint="eastAsia"/>
        </w:rPr>
        <w:t>产生</w:t>
      </w:r>
      <w:r w:rsidR="000E78B7">
        <w:rPr>
          <w:rFonts w:hint="eastAsia"/>
        </w:rPr>
        <w:t>影响。</w:t>
      </w:r>
    </w:p>
    <w:p w14:paraId="3C9A8084" w14:textId="0388C996" w:rsidR="00301F45" w:rsidRPr="00301F45" w:rsidRDefault="00F10515" w:rsidP="00A43417">
      <w:pPr>
        <w:ind w:firstLine="420"/>
        <w:rPr>
          <w:rFonts w:hint="eastAsia"/>
        </w:rPr>
      </w:pPr>
      <w:r w:rsidRPr="00F10515">
        <w:rPr>
          <w:rFonts w:hint="eastAsia"/>
        </w:rPr>
        <w:t>总之，</w:t>
      </w:r>
      <w:r w:rsidR="00D40FFE" w:rsidRPr="00D40FFE">
        <w:rPr>
          <w:rFonts w:hint="eastAsia"/>
          <w:i/>
          <w:iCs/>
        </w:rPr>
        <w:t>PCA</w:t>
      </w:r>
      <w:r w:rsidR="00D40FFE" w:rsidRPr="00D40FFE">
        <w:rPr>
          <w:rFonts w:hint="eastAsia"/>
        </w:rPr>
        <w:t>算法</w:t>
      </w:r>
      <w:r w:rsidR="00104134">
        <w:rPr>
          <w:rFonts w:hint="eastAsia"/>
        </w:rPr>
        <w:t>虽然</w:t>
      </w:r>
      <w:r w:rsidR="00104134">
        <w:rPr>
          <w:rFonts w:hint="eastAsia"/>
        </w:rPr>
        <w:t>具有一定的缺点</w:t>
      </w:r>
      <w:r w:rsidR="00104134">
        <w:rPr>
          <w:rFonts w:hint="eastAsia"/>
        </w:rPr>
        <w:t>，但在</w:t>
      </w:r>
      <w:r w:rsidR="00D40FFE" w:rsidRPr="00D40FFE">
        <w:rPr>
          <w:rFonts w:hint="eastAsia"/>
        </w:rPr>
        <w:t>有效减少数据的维度</w:t>
      </w:r>
      <w:r w:rsidR="00104134">
        <w:rPr>
          <w:rFonts w:hint="eastAsia"/>
        </w:rPr>
        <w:t>、</w:t>
      </w:r>
      <w:r w:rsidR="00D40FFE" w:rsidRPr="00D40FFE">
        <w:rPr>
          <w:rFonts w:hint="eastAsia"/>
        </w:rPr>
        <w:t>去除冗余信息</w:t>
      </w:r>
      <w:r w:rsidR="00104134">
        <w:rPr>
          <w:rFonts w:hint="eastAsia"/>
        </w:rPr>
        <w:t>、</w:t>
      </w:r>
      <w:r w:rsidR="00D40FFE" w:rsidRPr="00D40FFE">
        <w:rPr>
          <w:rFonts w:hint="eastAsia"/>
        </w:rPr>
        <w:t>提高数据分析和机器学习任务的可行性</w:t>
      </w:r>
      <w:r w:rsidR="00104134">
        <w:rPr>
          <w:rFonts w:hint="eastAsia"/>
        </w:rPr>
        <w:t>方面，都具有良好的效果</w:t>
      </w:r>
      <w:r w:rsidR="00D40FFE" w:rsidRPr="00D40FFE">
        <w:rPr>
          <w:rFonts w:hint="eastAsia"/>
        </w:rPr>
        <w:t>。在实验</w:t>
      </w:r>
      <w:r w:rsidR="00BA46D6">
        <w:rPr>
          <w:rFonts w:hint="eastAsia"/>
        </w:rPr>
        <w:t>的过程</w:t>
      </w:r>
      <w:r w:rsidR="00D40FFE" w:rsidRPr="00D40FFE">
        <w:rPr>
          <w:rFonts w:hint="eastAsia"/>
        </w:rPr>
        <w:t>中，</w:t>
      </w:r>
      <w:r w:rsidR="00155EEF">
        <w:rPr>
          <w:rFonts w:hint="eastAsia"/>
        </w:rPr>
        <w:t>我们</w:t>
      </w:r>
      <w:r w:rsidR="00222DBF">
        <w:rPr>
          <w:rFonts w:hint="eastAsia"/>
        </w:rPr>
        <w:t>能够</w:t>
      </w:r>
      <w:r w:rsidR="00D40FFE" w:rsidRPr="00D40FFE">
        <w:rPr>
          <w:rFonts w:hint="eastAsia"/>
        </w:rPr>
        <w:t>清晰地</w:t>
      </w:r>
      <w:r w:rsidR="00627C67">
        <w:rPr>
          <w:rFonts w:hint="eastAsia"/>
        </w:rPr>
        <w:t>认识和</w:t>
      </w:r>
      <w:r w:rsidR="00D40FFE" w:rsidRPr="00D40FFE">
        <w:rPr>
          <w:rFonts w:hint="eastAsia"/>
        </w:rPr>
        <w:t>理解</w:t>
      </w:r>
      <w:r w:rsidR="00D40FFE" w:rsidRPr="00387BBB">
        <w:rPr>
          <w:rFonts w:hint="eastAsia"/>
          <w:i/>
          <w:iCs/>
        </w:rPr>
        <w:t>PCA</w:t>
      </w:r>
      <w:r w:rsidR="00D40FFE" w:rsidRPr="00D40FFE">
        <w:rPr>
          <w:rFonts w:hint="eastAsia"/>
        </w:rPr>
        <w:t>的核心步骤</w:t>
      </w:r>
      <w:r w:rsidR="00387BBB">
        <w:rPr>
          <w:rFonts w:hint="eastAsia"/>
        </w:rPr>
        <w:t>与</w:t>
      </w:r>
      <w:r w:rsidR="005764CA">
        <w:rPr>
          <w:rFonts w:hint="eastAsia"/>
        </w:rPr>
        <w:t>相关</w:t>
      </w:r>
      <w:r w:rsidR="00387BBB">
        <w:rPr>
          <w:rFonts w:hint="eastAsia"/>
        </w:rPr>
        <w:t>意义</w:t>
      </w:r>
      <w:r w:rsidR="00D40FFE" w:rsidRPr="00D40FFE">
        <w:rPr>
          <w:rFonts w:hint="eastAsia"/>
        </w:rPr>
        <w:t>，</w:t>
      </w:r>
      <w:r w:rsidR="001B51CF">
        <w:rPr>
          <w:rFonts w:hint="eastAsia"/>
        </w:rPr>
        <w:t>这</w:t>
      </w:r>
      <w:r w:rsidR="00D40FFE" w:rsidRPr="00D40FFE">
        <w:rPr>
          <w:rFonts w:hint="eastAsia"/>
        </w:rPr>
        <w:t>有助于</w:t>
      </w:r>
      <w:r w:rsidR="001B51CF">
        <w:rPr>
          <w:rFonts w:hint="eastAsia"/>
        </w:rPr>
        <w:t>我们</w:t>
      </w:r>
      <w:r w:rsidR="00D40FFE" w:rsidRPr="00D40FFE">
        <w:rPr>
          <w:rFonts w:hint="eastAsia"/>
        </w:rPr>
        <w:t>更好地</w:t>
      </w:r>
      <w:r w:rsidR="00387BBB" w:rsidRPr="00D40FFE">
        <w:rPr>
          <w:rFonts w:hint="eastAsia"/>
        </w:rPr>
        <w:t>在实际项目中</w:t>
      </w:r>
      <w:r w:rsidR="00D40FFE" w:rsidRPr="00D40FFE">
        <w:rPr>
          <w:rFonts w:hint="eastAsia"/>
        </w:rPr>
        <w:t>应用</w:t>
      </w:r>
      <w:r w:rsidR="00103B38">
        <w:rPr>
          <w:rFonts w:hint="eastAsia"/>
        </w:rPr>
        <w:t>降维思想与</w:t>
      </w:r>
      <w:r w:rsidR="00D40FFE" w:rsidRPr="00387BBB">
        <w:rPr>
          <w:rFonts w:hint="eastAsia"/>
          <w:i/>
          <w:iCs/>
        </w:rPr>
        <w:t>PCA</w:t>
      </w:r>
      <w:r w:rsidR="00D40FFE" w:rsidRPr="00D40FFE">
        <w:rPr>
          <w:rFonts w:hint="eastAsia"/>
        </w:rPr>
        <w:t>算法。</w:t>
      </w:r>
    </w:p>
    <w:sectPr w:rsidR="00301F45" w:rsidRPr="00301F45" w:rsidSect="00307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C381" w14:textId="77777777" w:rsidR="003D6643" w:rsidRDefault="003D6643" w:rsidP="00575FCC">
      <w:pPr>
        <w:ind w:firstLine="480"/>
      </w:pPr>
      <w:r>
        <w:separator/>
      </w:r>
    </w:p>
  </w:endnote>
  <w:endnote w:type="continuationSeparator" w:id="0">
    <w:p w14:paraId="47149F0E" w14:textId="77777777" w:rsidR="003D6643" w:rsidRDefault="003D6643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D797" w14:textId="498F7924" w:rsidR="00B734B3" w:rsidRPr="00C642CD" w:rsidRDefault="00B734B3" w:rsidP="002A3EEA">
    <w:pPr>
      <w:pStyle w:val="a5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8A2AD" w14:textId="77777777" w:rsidR="003D6643" w:rsidRDefault="003D6643" w:rsidP="00575FCC">
      <w:pPr>
        <w:ind w:firstLine="480"/>
      </w:pPr>
      <w:r>
        <w:separator/>
      </w:r>
    </w:p>
  </w:footnote>
  <w:footnote w:type="continuationSeparator" w:id="0">
    <w:p w14:paraId="00218EC5" w14:textId="77777777" w:rsidR="003D6643" w:rsidRDefault="003D6643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9BBD" w14:textId="77777777" w:rsidR="00B734B3" w:rsidRPr="006C057D" w:rsidRDefault="00B734B3" w:rsidP="006C057D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9C54E05"/>
    <w:multiLevelType w:val="multilevel"/>
    <w:tmpl w:val="B7CE0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3668F"/>
    <w:rsid w:val="000408FB"/>
    <w:rsid w:val="000413DF"/>
    <w:rsid w:val="0004409A"/>
    <w:rsid w:val="000539F4"/>
    <w:rsid w:val="00054B64"/>
    <w:rsid w:val="00060C36"/>
    <w:rsid w:val="00064A61"/>
    <w:rsid w:val="00071F0F"/>
    <w:rsid w:val="0008029E"/>
    <w:rsid w:val="000815BE"/>
    <w:rsid w:val="00087A05"/>
    <w:rsid w:val="000908D7"/>
    <w:rsid w:val="00090D69"/>
    <w:rsid w:val="000A1C75"/>
    <w:rsid w:val="000A268B"/>
    <w:rsid w:val="000B11C1"/>
    <w:rsid w:val="000B78CB"/>
    <w:rsid w:val="000D0358"/>
    <w:rsid w:val="000D2E4E"/>
    <w:rsid w:val="000E03AA"/>
    <w:rsid w:val="000E3301"/>
    <w:rsid w:val="000E78B7"/>
    <w:rsid w:val="00103B38"/>
    <w:rsid w:val="00104134"/>
    <w:rsid w:val="00122E41"/>
    <w:rsid w:val="00134651"/>
    <w:rsid w:val="001374D3"/>
    <w:rsid w:val="001426AC"/>
    <w:rsid w:val="00144B2A"/>
    <w:rsid w:val="0015173D"/>
    <w:rsid w:val="00155EEF"/>
    <w:rsid w:val="00161DA2"/>
    <w:rsid w:val="00171A48"/>
    <w:rsid w:val="00172B82"/>
    <w:rsid w:val="00175BAA"/>
    <w:rsid w:val="00177542"/>
    <w:rsid w:val="001873C2"/>
    <w:rsid w:val="00187743"/>
    <w:rsid w:val="00192D36"/>
    <w:rsid w:val="001939A1"/>
    <w:rsid w:val="00195F45"/>
    <w:rsid w:val="0019771A"/>
    <w:rsid w:val="001A2F74"/>
    <w:rsid w:val="001A35B1"/>
    <w:rsid w:val="001A4B7E"/>
    <w:rsid w:val="001A7A76"/>
    <w:rsid w:val="001B51CF"/>
    <w:rsid w:val="001B5AE5"/>
    <w:rsid w:val="001C239C"/>
    <w:rsid w:val="001C4F04"/>
    <w:rsid w:val="001C7D65"/>
    <w:rsid w:val="001D42CA"/>
    <w:rsid w:val="001E0261"/>
    <w:rsid w:val="001E1F3D"/>
    <w:rsid w:val="001E69B3"/>
    <w:rsid w:val="001F3C75"/>
    <w:rsid w:val="001F3D19"/>
    <w:rsid w:val="001F5C5A"/>
    <w:rsid w:val="001F6E9D"/>
    <w:rsid w:val="00217314"/>
    <w:rsid w:val="00217CFC"/>
    <w:rsid w:val="00222A3C"/>
    <w:rsid w:val="00222DBF"/>
    <w:rsid w:val="00225389"/>
    <w:rsid w:val="0022698C"/>
    <w:rsid w:val="002319B3"/>
    <w:rsid w:val="00236AE3"/>
    <w:rsid w:val="0023792F"/>
    <w:rsid w:val="00240B4E"/>
    <w:rsid w:val="00250F22"/>
    <w:rsid w:val="00251813"/>
    <w:rsid w:val="002520F2"/>
    <w:rsid w:val="00254993"/>
    <w:rsid w:val="0025602D"/>
    <w:rsid w:val="002633EC"/>
    <w:rsid w:val="00263FFC"/>
    <w:rsid w:val="00266D8B"/>
    <w:rsid w:val="002714D9"/>
    <w:rsid w:val="00275312"/>
    <w:rsid w:val="002828E5"/>
    <w:rsid w:val="002A3EEA"/>
    <w:rsid w:val="002B6D94"/>
    <w:rsid w:val="002C0172"/>
    <w:rsid w:val="002C1535"/>
    <w:rsid w:val="002C23D9"/>
    <w:rsid w:val="002C7F4D"/>
    <w:rsid w:val="002D209F"/>
    <w:rsid w:val="002D76D4"/>
    <w:rsid w:val="002E1A14"/>
    <w:rsid w:val="002E2E98"/>
    <w:rsid w:val="00300EB9"/>
    <w:rsid w:val="00301F45"/>
    <w:rsid w:val="00305B26"/>
    <w:rsid w:val="00307689"/>
    <w:rsid w:val="00320BF2"/>
    <w:rsid w:val="003331B8"/>
    <w:rsid w:val="003410E0"/>
    <w:rsid w:val="00343AFD"/>
    <w:rsid w:val="00351507"/>
    <w:rsid w:val="00351556"/>
    <w:rsid w:val="00354CD0"/>
    <w:rsid w:val="00362474"/>
    <w:rsid w:val="003657A1"/>
    <w:rsid w:val="00371210"/>
    <w:rsid w:val="00377EC8"/>
    <w:rsid w:val="00387BBB"/>
    <w:rsid w:val="003912A3"/>
    <w:rsid w:val="0039499D"/>
    <w:rsid w:val="003A0E32"/>
    <w:rsid w:val="003A2C5A"/>
    <w:rsid w:val="003A476D"/>
    <w:rsid w:val="003A4D87"/>
    <w:rsid w:val="003A64BC"/>
    <w:rsid w:val="003B7C68"/>
    <w:rsid w:val="003C1C5E"/>
    <w:rsid w:val="003D6643"/>
    <w:rsid w:val="003E348E"/>
    <w:rsid w:val="003E5411"/>
    <w:rsid w:val="003E73FF"/>
    <w:rsid w:val="00404235"/>
    <w:rsid w:val="0042468F"/>
    <w:rsid w:val="00426841"/>
    <w:rsid w:val="0043159F"/>
    <w:rsid w:val="00432972"/>
    <w:rsid w:val="00443B9A"/>
    <w:rsid w:val="00476829"/>
    <w:rsid w:val="004873A8"/>
    <w:rsid w:val="004973A7"/>
    <w:rsid w:val="004A1340"/>
    <w:rsid w:val="004A5FEA"/>
    <w:rsid w:val="004A6326"/>
    <w:rsid w:val="004B2EE5"/>
    <w:rsid w:val="004C26BA"/>
    <w:rsid w:val="004C59A7"/>
    <w:rsid w:val="004C7ADC"/>
    <w:rsid w:val="004D26B0"/>
    <w:rsid w:val="004D563D"/>
    <w:rsid w:val="004E0603"/>
    <w:rsid w:val="004E3B81"/>
    <w:rsid w:val="004E4ED9"/>
    <w:rsid w:val="004E6053"/>
    <w:rsid w:val="004F1D30"/>
    <w:rsid w:val="004F4A07"/>
    <w:rsid w:val="00504110"/>
    <w:rsid w:val="005062FB"/>
    <w:rsid w:val="00514455"/>
    <w:rsid w:val="0051597F"/>
    <w:rsid w:val="005175CE"/>
    <w:rsid w:val="00520A41"/>
    <w:rsid w:val="00520DBF"/>
    <w:rsid w:val="00526B9F"/>
    <w:rsid w:val="00527988"/>
    <w:rsid w:val="00532651"/>
    <w:rsid w:val="0053571D"/>
    <w:rsid w:val="00535BE3"/>
    <w:rsid w:val="005416A7"/>
    <w:rsid w:val="00543C66"/>
    <w:rsid w:val="0056026E"/>
    <w:rsid w:val="00566823"/>
    <w:rsid w:val="005673E5"/>
    <w:rsid w:val="005731F5"/>
    <w:rsid w:val="00574AC2"/>
    <w:rsid w:val="00575FCC"/>
    <w:rsid w:val="005764CA"/>
    <w:rsid w:val="00587385"/>
    <w:rsid w:val="005A50CC"/>
    <w:rsid w:val="005A515F"/>
    <w:rsid w:val="005A670E"/>
    <w:rsid w:val="005B134D"/>
    <w:rsid w:val="005B2174"/>
    <w:rsid w:val="005B7C6A"/>
    <w:rsid w:val="005C20C3"/>
    <w:rsid w:val="005C4E2D"/>
    <w:rsid w:val="005D2666"/>
    <w:rsid w:val="005D7036"/>
    <w:rsid w:val="005E0D22"/>
    <w:rsid w:val="005E45E8"/>
    <w:rsid w:val="005E5A57"/>
    <w:rsid w:val="005E79E1"/>
    <w:rsid w:val="005F53BA"/>
    <w:rsid w:val="005F5D59"/>
    <w:rsid w:val="00601733"/>
    <w:rsid w:val="00623BD7"/>
    <w:rsid w:val="00627C67"/>
    <w:rsid w:val="006311CA"/>
    <w:rsid w:val="00647D08"/>
    <w:rsid w:val="0065334D"/>
    <w:rsid w:val="00665939"/>
    <w:rsid w:val="00665AE1"/>
    <w:rsid w:val="006744CD"/>
    <w:rsid w:val="00680682"/>
    <w:rsid w:val="00696B38"/>
    <w:rsid w:val="006974A3"/>
    <w:rsid w:val="006A3FCC"/>
    <w:rsid w:val="006C057D"/>
    <w:rsid w:val="006C5041"/>
    <w:rsid w:val="006D4342"/>
    <w:rsid w:val="006E1C97"/>
    <w:rsid w:val="006E78E6"/>
    <w:rsid w:val="006F12C1"/>
    <w:rsid w:val="006F3BF2"/>
    <w:rsid w:val="007025E2"/>
    <w:rsid w:val="00710749"/>
    <w:rsid w:val="00712DAD"/>
    <w:rsid w:val="00717F1A"/>
    <w:rsid w:val="00725BD5"/>
    <w:rsid w:val="00731713"/>
    <w:rsid w:val="007317EB"/>
    <w:rsid w:val="00746792"/>
    <w:rsid w:val="007514C2"/>
    <w:rsid w:val="00753FF6"/>
    <w:rsid w:val="007600ED"/>
    <w:rsid w:val="00782E1C"/>
    <w:rsid w:val="00785775"/>
    <w:rsid w:val="00785F59"/>
    <w:rsid w:val="007A4988"/>
    <w:rsid w:val="007A5476"/>
    <w:rsid w:val="007A78F7"/>
    <w:rsid w:val="007B2C6C"/>
    <w:rsid w:val="007C47E1"/>
    <w:rsid w:val="007D57BE"/>
    <w:rsid w:val="007E10DB"/>
    <w:rsid w:val="007E40F5"/>
    <w:rsid w:val="007F5C03"/>
    <w:rsid w:val="00803316"/>
    <w:rsid w:val="00822022"/>
    <w:rsid w:val="00822932"/>
    <w:rsid w:val="00830348"/>
    <w:rsid w:val="00840028"/>
    <w:rsid w:val="00841816"/>
    <w:rsid w:val="0084296E"/>
    <w:rsid w:val="00843CBC"/>
    <w:rsid w:val="00846D58"/>
    <w:rsid w:val="00852DFF"/>
    <w:rsid w:val="008609FA"/>
    <w:rsid w:val="008702AE"/>
    <w:rsid w:val="00884A05"/>
    <w:rsid w:val="00894C25"/>
    <w:rsid w:val="0089763E"/>
    <w:rsid w:val="008A1A24"/>
    <w:rsid w:val="008A7A52"/>
    <w:rsid w:val="008D5CF4"/>
    <w:rsid w:val="008D7A98"/>
    <w:rsid w:val="008E29E5"/>
    <w:rsid w:val="008E4333"/>
    <w:rsid w:val="008E7EB6"/>
    <w:rsid w:val="008F1324"/>
    <w:rsid w:val="008F7213"/>
    <w:rsid w:val="0090010F"/>
    <w:rsid w:val="009014DC"/>
    <w:rsid w:val="00903D2B"/>
    <w:rsid w:val="00907293"/>
    <w:rsid w:val="009111DF"/>
    <w:rsid w:val="009153AD"/>
    <w:rsid w:val="00917BFD"/>
    <w:rsid w:val="0093239C"/>
    <w:rsid w:val="00935461"/>
    <w:rsid w:val="009356A7"/>
    <w:rsid w:val="0093758B"/>
    <w:rsid w:val="00942A54"/>
    <w:rsid w:val="00947C6E"/>
    <w:rsid w:val="0095610F"/>
    <w:rsid w:val="0096636C"/>
    <w:rsid w:val="009800B9"/>
    <w:rsid w:val="00985F7C"/>
    <w:rsid w:val="009A1EEB"/>
    <w:rsid w:val="009A2DFE"/>
    <w:rsid w:val="009A53C4"/>
    <w:rsid w:val="009B1874"/>
    <w:rsid w:val="009B443A"/>
    <w:rsid w:val="009B447B"/>
    <w:rsid w:val="009B57CD"/>
    <w:rsid w:val="009B6062"/>
    <w:rsid w:val="009B6845"/>
    <w:rsid w:val="009C2863"/>
    <w:rsid w:val="009C2F4D"/>
    <w:rsid w:val="009E70B3"/>
    <w:rsid w:val="009F5681"/>
    <w:rsid w:val="00A01CB8"/>
    <w:rsid w:val="00A10DAA"/>
    <w:rsid w:val="00A11EC7"/>
    <w:rsid w:val="00A154AB"/>
    <w:rsid w:val="00A249FA"/>
    <w:rsid w:val="00A355FE"/>
    <w:rsid w:val="00A36CC0"/>
    <w:rsid w:val="00A41D3C"/>
    <w:rsid w:val="00A422BF"/>
    <w:rsid w:val="00A43417"/>
    <w:rsid w:val="00A939C0"/>
    <w:rsid w:val="00A94FB5"/>
    <w:rsid w:val="00AA26EA"/>
    <w:rsid w:val="00AC0C64"/>
    <w:rsid w:val="00AC5569"/>
    <w:rsid w:val="00AD50A6"/>
    <w:rsid w:val="00AD735E"/>
    <w:rsid w:val="00AE057F"/>
    <w:rsid w:val="00AE33B8"/>
    <w:rsid w:val="00AF3C56"/>
    <w:rsid w:val="00B00617"/>
    <w:rsid w:val="00B07B8C"/>
    <w:rsid w:val="00B267BA"/>
    <w:rsid w:val="00B44C8B"/>
    <w:rsid w:val="00B65BBB"/>
    <w:rsid w:val="00B734B3"/>
    <w:rsid w:val="00B9313C"/>
    <w:rsid w:val="00B9341E"/>
    <w:rsid w:val="00B94A1F"/>
    <w:rsid w:val="00BA46D6"/>
    <w:rsid w:val="00BB222D"/>
    <w:rsid w:val="00BD4D76"/>
    <w:rsid w:val="00BD59DD"/>
    <w:rsid w:val="00BE3857"/>
    <w:rsid w:val="00BE5596"/>
    <w:rsid w:val="00BF718B"/>
    <w:rsid w:val="00C04E01"/>
    <w:rsid w:val="00C055B7"/>
    <w:rsid w:val="00C243A6"/>
    <w:rsid w:val="00C31742"/>
    <w:rsid w:val="00C325F6"/>
    <w:rsid w:val="00C34ECB"/>
    <w:rsid w:val="00C34FCA"/>
    <w:rsid w:val="00C3760F"/>
    <w:rsid w:val="00C5107D"/>
    <w:rsid w:val="00C62257"/>
    <w:rsid w:val="00C642CD"/>
    <w:rsid w:val="00C6746F"/>
    <w:rsid w:val="00C71275"/>
    <w:rsid w:val="00C80518"/>
    <w:rsid w:val="00C83BAF"/>
    <w:rsid w:val="00C84D23"/>
    <w:rsid w:val="00C8788B"/>
    <w:rsid w:val="00C90E60"/>
    <w:rsid w:val="00C93839"/>
    <w:rsid w:val="00CA6DEC"/>
    <w:rsid w:val="00CB1422"/>
    <w:rsid w:val="00CB1FA0"/>
    <w:rsid w:val="00CB5E86"/>
    <w:rsid w:val="00CC0AD5"/>
    <w:rsid w:val="00CD10BC"/>
    <w:rsid w:val="00CD17F6"/>
    <w:rsid w:val="00CD79B1"/>
    <w:rsid w:val="00CE3CEC"/>
    <w:rsid w:val="00CF3D82"/>
    <w:rsid w:val="00CF5967"/>
    <w:rsid w:val="00CF5F6B"/>
    <w:rsid w:val="00CF73CB"/>
    <w:rsid w:val="00D0304F"/>
    <w:rsid w:val="00D07CA3"/>
    <w:rsid w:val="00D12186"/>
    <w:rsid w:val="00D12335"/>
    <w:rsid w:val="00D17712"/>
    <w:rsid w:val="00D25ACD"/>
    <w:rsid w:val="00D26576"/>
    <w:rsid w:val="00D30C2F"/>
    <w:rsid w:val="00D36B4F"/>
    <w:rsid w:val="00D37C10"/>
    <w:rsid w:val="00D40FD6"/>
    <w:rsid w:val="00D40FFE"/>
    <w:rsid w:val="00D4428F"/>
    <w:rsid w:val="00D505F5"/>
    <w:rsid w:val="00D73511"/>
    <w:rsid w:val="00D77D75"/>
    <w:rsid w:val="00D829B4"/>
    <w:rsid w:val="00D97CF3"/>
    <w:rsid w:val="00DA15C2"/>
    <w:rsid w:val="00DA347F"/>
    <w:rsid w:val="00DB6E28"/>
    <w:rsid w:val="00DB7826"/>
    <w:rsid w:val="00DC2413"/>
    <w:rsid w:val="00DD0B07"/>
    <w:rsid w:val="00DE061B"/>
    <w:rsid w:val="00DE099B"/>
    <w:rsid w:val="00DF2DC0"/>
    <w:rsid w:val="00E20055"/>
    <w:rsid w:val="00E26A2F"/>
    <w:rsid w:val="00E327E7"/>
    <w:rsid w:val="00E4229B"/>
    <w:rsid w:val="00E432B6"/>
    <w:rsid w:val="00E46B1C"/>
    <w:rsid w:val="00E60E45"/>
    <w:rsid w:val="00E6321F"/>
    <w:rsid w:val="00E63F6D"/>
    <w:rsid w:val="00E647FE"/>
    <w:rsid w:val="00E65FF3"/>
    <w:rsid w:val="00E73DA6"/>
    <w:rsid w:val="00E73E33"/>
    <w:rsid w:val="00E80421"/>
    <w:rsid w:val="00E821AC"/>
    <w:rsid w:val="00E97B25"/>
    <w:rsid w:val="00EA1041"/>
    <w:rsid w:val="00EA3008"/>
    <w:rsid w:val="00EA6245"/>
    <w:rsid w:val="00EB244D"/>
    <w:rsid w:val="00EC1596"/>
    <w:rsid w:val="00EC4DF6"/>
    <w:rsid w:val="00ED668A"/>
    <w:rsid w:val="00EE2107"/>
    <w:rsid w:val="00EF1CA6"/>
    <w:rsid w:val="00F02136"/>
    <w:rsid w:val="00F03383"/>
    <w:rsid w:val="00F10515"/>
    <w:rsid w:val="00F114B1"/>
    <w:rsid w:val="00F174EF"/>
    <w:rsid w:val="00F21999"/>
    <w:rsid w:val="00F30985"/>
    <w:rsid w:val="00F51D42"/>
    <w:rsid w:val="00F548D2"/>
    <w:rsid w:val="00F55C44"/>
    <w:rsid w:val="00F63512"/>
    <w:rsid w:val="00F6756A"/>
    <w:rsid w:val="00F72902"/>
    <w:rsid w:val="00F80FBF"/>
    <w:rsid w:val="00F84E03"/>
    <w:rsid w:val="00F91D20"/>
    <w:rsid w:val="00F9561D"/>
    <w:rsid w:val="00FA2AA2"/>
    <w:rsid w:val="00FA4A26"/>
    <w:rsid w:val="00FB417A"/>
    <w:rsid w:val="00FB7BFE"/>
    <w:rsid w:val="00FC6A2C"/>
    <w:rsid w:val="00FF19BF"/>
    <w:rsid w:val="00FF3BB8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18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8B"/>
    <w:pPr>
      <w:keepNext/>
      <w:keepLines/>
      <w:numPr>
        <w:ilvl w:val="1"/>
        <w:numId w:val="13"/>
      </w:numPr>
      <w:spacing w:beforeLines="50" w:before="50" w:afterLines="50" w:after="50"/>
      <w:ind w:left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F718B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character" w:customStyle="1" w:styleId="af2">
    <w:name w:val="无间隔 字符"/>
    <w:link w:val="af3"/>
    <w:qFormat/>
    <w:rsid w:val="007A78F7"/>
    <w:rPr>
      <w:rFonts w:ascii="Calibri" w:hAnsi="Calibri"/>
      <w:sz w:val="22"/>
    </w:rPr>
  </w:style>
  <w:style w:type="paragraph" w:styleId="af3">
    <w:name w:val="No Spacing"/>
    <w:link w:val="af2"/>
    <w:qFormat/>
    <w:rsid w:val="007A78F7"/>
    <w:rPr>
      <w:rFonts w:ascii="Calibri" w:hAnsi="Calibri"/>
      <w:sz w:val="22"/>
    </w:rPr>
  </w:style>
  <w:style w:type="table" w:styleId="12">
    <w:name w:val="Plain Table 1"/>
    <w:basedOn w:val="a1"/>
    <w:uiPriority w:val="41"/>
    <w:rsid w:val="007A78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2982184380@qq.com</cp:lastModifiedBy>
  <cp:revision>189</cp:revision>
  <cp:lastPrinted>2023-11-05T11:23:00Z</cp:lastPrinted>
  <dcterms:created xsi:type="dcterms:W3CDTF">2020-11-19T05:53:00Z</dcterms:created>
  <dcterms:modified xsi:type="dcterms:W3CDTF">2023-11-05T11:26:00Z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