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GeniusWorld配置工具使用说明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 告 人：张 春 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报告时间：2017年12月25日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使用需求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解决修改GeniusWorld配置文件频繁、繁琐的问题；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对配置文件可进行常用配置、推荐配置以及高级配置分类设置。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使用过程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打开主界面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81375" cy="49911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2.2 选择文件路径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14700" cy="1028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405755" cy="2867660"/>
            <wp:effectExtent l="0" t="0" r="4445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62325" cy="4558030"/>
            <wp:effectExtent l="0" t="0" r="9525" b="139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5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2.3 修改参数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2.3.1 修改常用配置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62325" cy="44386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086100" cy="20669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2.3.2 修改推荐配置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920365" cy="3146425"/>
            <wp:effectExtent l="0" t="0" r="13335" b="1587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213100" cy="5170170"/>
            <wp:effectExtent l="0" t="0" r="6350" b="1143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17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33750" cy="19335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2.3.3 修改高级配置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24225" cy="501967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62325" cy="4943475"/>
            <wp:effectExtent l="0" t="0" r="9525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000500" cy="16764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2.3.4 修改常用配置和推荐配置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275965" cy="4368165"/>
            <wp:effectExtent l="0" t="0" r="635" b="1333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436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71850" cy="4121785"/>
            <wp:effectExtent l="0" t="0" r="0" b="1206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867150" cy="3152775"/>
            <wp:effectExtent l="0" t="0" r="0" b="952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2.3.5 修改推荐配置和高级配置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228975" cy="3324225"/>
            <wp:effectExtent l="0" t="0" r="9525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43275" cy="4914900"/>
            <wp:effectExtent l="0" t="0" r="9525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828415" cy="3404870"/>
            <wp:effectExtent l="0" t="0" r="635" b="508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2.3.6 修改常用配置和高级配置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173730" cy="4364990"/>
            <wp:effectExtent l="0" t="0" r="7620" b="1651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14700" cy="4153535"/>
            <wp:effectExtent l="0" t="0" r="0" b="1841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124325" cy="2181225"/>
            <wp:effectExtent l="0" t="0" r="9525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2.3.7 修改常用配置、推荐配置以及高级配置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81375" cy="5000625"/>
            <wp:effectExtent l="0" t="0" r="9525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238500" cy="307657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81375" cy="5010150"/>
            <wp:effectExtent l="0" t="0" r="9525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486275" cy="1724025"/>
            <wp:effectExtent l="0" t="0" r="9525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使用须知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配置工具是为修改配置文件便捷而设计开发的；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配置工具中虽然把修改内容分为三个模块，即常用配置、推荐配置、高级配置，但是三个模块的优先级大小不一样，从大到小依次为高级配置、常用配置、推荐配置；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目前配置工具的修改参数针对当前的配置文件而设计的，如果配置文件内容发生改变时，例如增加或删除某一项，需要对配置工具进行相应的内容修改；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使用配置工具修改某参数的值时，该参数的值的格式必须与对应的格式保持一致。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使用常用配置或高级配置时，必须点击相应的启用按钮，才能保存相应的配置。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BF61"/>
    <w:multiLevelType w:val="singleLevel"/>
    <w:tmpl w:val="5A3CBF61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3CBFBC"/>
    <w:multiLevelType w:val="singleLevel"/>
    <w:tmpl w:val="5A3CBFB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CCF6D"/>
    <w:multiLevelType w:val="singleLevel"/>
    <w:tmpl w:val="5A3CCF6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A56BE"/>
    <w:rsid w:val="06957226"/>
    <w:rsid w:val="07677103"/>
    <w:rsid w:val="0AC66A9D"/>
    <w:rsid w:val="0DEB00F2"/>
    <w:rsid w:val="13D23BD9"/>
    <w:rsid w:val="195B6299"/>
    <w:rsid w:val="19E95909"/>
    <w:rsid w:val="1D2E2882"/>
    <w:rsid w:val="1EC13FA0"/>
    <w:rsid w:val="1F033124"/>
    <w:rsid w:val="222C1101"/>
    <w:rsid w:val="229A56BE"/>
    <w:rsid w:val="22C47232"/>
    <w:rsid w:val="28FC683D"/>
    <w:rsid w:val="2937629E"/>
    <w:rsid w:val="38D4303E"/>
    <w:rsid w:val="3A9F61CF"/>
    <w:rsid w:val="3C1F6B5E"/>
    <w:rsid w:val="41624FA3"/>
    <w:rsid w:val="50F536C1"/>
    <w:rsid w:val="5D4F0302"/>
    <w:rsid w:val="5FA650D5"/>
    <w:rsid w:val="6933334D"/>
    <w:rsid w:val="6BC05189"/>
    <w:rsid w:val="78C812AD"/>
    <w:rsid w:val="7F83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2017-12-22T07:24:00Z</dcterms:created>
  <dc:creator>张春风</dc:creator>
  <cp:lastModifiedBy>张春风</cp:lastModifiedBy>
  <dcterms:modified xsi:type="dcterms:W3CDTF">2017-12-25T02:11:47Z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