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r>
              <w:t>组合反算支持的多种预测情景，包括基准（BASE）/乐观/悲观/压力情景。本期仅启用 BASE 基准情景，其他情景入口隐藏，待后续版本补齐；默认情景为基准。</w:t>
            </w:r>
          </w:p>
        </w:tc>
      </w:tr>
      <w:tr>
        <w:tc>
          <w:tcPr>
            <w:tcW w:w="0" w:type="auto"/>
          </w:tcPr>
          <w:p>
            <w:r>
              <w:t xml:space="preserve">21</w:t>
            </w:r>
          </w:p>
        </w:tc>
        <w:tc>
          <w:tcPr>
            <w:tcW w:w="0" w:type="auto"/>
          </w:tcPr>
          <w:p>
            <w:r>
              <w:t xml:space="preserve">新业务模拟引擎（New Business Sim Engine）</w:t>
            </w:r>
          </w:p>
        </w:tc>
        <w:tc>
          <w:tcPr>
            <w:tcW w:w="0" w:type="auto"/>
          </w:tcPr>
          <w:p>
            <w:r>
              <w:t xml:space="preserve">对固定账户册方案按月滚动（到期还本 + 续作 + 新业务叠加），从基准月开始生成未来 24 个月的 64+64 桶基础数据快照；输出与 prcp_data_basic 同口径；为反算驾驶舱提供基础预测输入。</w:t>
            </w:r>
          </w:p>
        </w:tc>
      </w:tr>
      <w:tr>
        <w:tc>
          <w:tcPr>
            <w:tcW w:w="0" w:type="auto"/>
          </w:tcPr>
          <w:p>
            <w:r>
              <w:t xml:space="preserve">22</w:t>
            </w:r>
          </w:p>
        </w:tc>
        <w:tc>
          <w:tcPr>
            <w:tcW w:w="0" w:type="auto"/>
          </w:tcPr>
          <w:p>
            <w:r>
              <w:t xml:space="preserve">新业务模拟方案（Sim Scheme）</w:t>
            </w:r>
          </w:p>
        </w:tc>
        <w:tc>
          <w:tcPr>
            <w:tcW w:w="0" w:type="auto"/>
          </w:tcPr>
          <w:p>
            <w:r>
              <w:t xml:space="preserve">新业务模拟引擎的方案主表（prcp_sim_scheme）；绑定一个账户册方案（prcp_coa_scheme）+ 基准月 data_date，承载 N 个 L3+ 节点配置（年化增长率 + 期限占比子表）。</w:t>
            </w:r>
          </w:p>
        </w:tc>
      </w:tr>
      <w:tr>
        <w:tc>
          <w:tcPr>
            <w:tcW w:w="0" w:type="auto"/>
          </w:tcPr>
          <w:p>
            <w:r>
              <w:t xml:space="preserve">23</w:t>
            </w:r>
          </w:p>
        </w:tc>
        <w:tc>
          <w:tcPr>
            <w:tcW w:w="0" w:type="auto"/>
          </w:tcPr>
          <w:p>
            <w:r>
              <w:t xml:space="preserve">期限占比明细（Term Ratio）</w:t>
            </w:r>
          </w:p>
        </w:tc>
        <w:tc>
          <w:tcPr>
            <w:tcW w:w="0" w:type="auto"/>
          </w:tcPr>
          <w:p>
            <w:r>
              <w:t xml:space="preserve">每个节点配置下的多行明细（prcp_sim_term_ratio）：term_value（1~60 月）+ business_ratio（0~100%），按节点求和必须=100%；引擎按占比把当月新增量分摊到 64+64 期限桶。</w:t>
            </w:r>
          </w:p>
        </w:tc>
      </w:tr>
      <w:tr>
        <w:tc>
          <w:tcPr>
            <w:tcW w:w="0" w:type="auto"/>
          </w:tcPr>
          <w:p>
            <w:r>
              <w:t xml:space="preserve">24</w:t>
            </w:r>
          </w:p>
        </w:tc>
        <w:tc>
          <w:tcPr>
            <w:tcW w:w="0" w:type="auto"/>
          </w:tcPr>
          <w:p>
            <w:r>
              <w:t xml:space="preserve">Svensson 收益率曲线</w:t>
            </w:r>
          </w:p>
        </w:tc>
        <w:tc>
          <w:tcPr>
            <w:tcW w:w="0" w:type="auto"/>
          </w:tcPr>
          <w:p>
            <w:r>
              <w:t xml:space="preserve">Svensson 6 参数（θ₀..θ₃ + λ₁ + λ₂）连续复利利率模型；PRCP ESG 工厂统一存储为百分比（不除以 100）；H(x) = (1 - e^(-x))/x 为 Humphrey 衰减函数。</w:t>
            </w:r>
          </w:p>
        </w:tc>
      </w:tr>
      <w:tr>
        <w:tc>
          <w:tcPr>
            <w:tcW w:w="0" w:type="auto"/>
          </w:tcPr>
          <w:p>
            <w:r>
              <w:t xml:space="preserve">25</w:t>
            </w:r>
          </w:p>
        </w:tc>
        <w:tc>
          <w:tcPr>
            <w:tcW w:w="0" w:type="auto"/>
          </w:tcPr>
          <w:p>
            <w:r>
              <w:t xml:space="preserve">HJM 模型（Heath-Jarrow-Morton）</w:t>
            </w:r>
          </w:p>
        </w:tc>
        <w:tc>
          <w:tcPr>
            <w:tcW w:w="0" w:type="auto"/>
          </w:tcPr>
          <w:p>
            <w:r>
              <w:t xml:space="preserve">基于远期利率曲线动态的利率路径生成模型；PRCP 用简化仿射版：dW × eigenvector × factor_std 累积生成 (n, steps, 13) 利率路径；月步长 dt=1/12，利率物理约束 max(paths, 0)。</w:t>
            </w:r>
          </w:p>
        </w:tc>
      </w:tr>
      <w:tr>
        <w:tc>
          <w:tcPr>
            <w:tcW w:w="0" w:type="auto"/>
          </w:tcPr>
          <w:p>
            <w:r>
              <w:t xml:space="preserve">26</w:t>
            </w:r>
          </w:p>
        </w:tc>
        <w:tc>
          <w:tcPr>
            <w:tcW w:w="0" w:type="auto"/>
          </w:tcPr>
          <w:p>
            <w:r>
              <w:t xml:space="preserve">PCA 主成分分析（利率场景）</w:t>
            </w:r>
          </w:p>
        </w:tc>
        <w:tc>
          <w:tcPr>
            <w:tcW w:w="0" w:type="auto"/>
          </w:tcPr>
          <w:p>
            <w:r>
              <w:t xml:space="preserve">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p>
            <w:r>
              <w:t xml:space="preserve">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p>
            <w:r>
              <w:t xml:space="preserve">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tc>
          <w:tcPr>
            <w:tcW w:w="0" w:type="auto"/>
          </w:tcPr>
          <w:p>
            <w:r>
              <w:t xml:space="preserve">7</w:t>
            </w:r>
          </w:p>
        </w:tc>
        <w:tc>
          <w:tcPr>
            <w:tcW w:w="0" w:type="auto"/>
          </w:tcPr>
          <w:p>
            <w:r>
              <w:t xml:space="preserve">F07 新业务模拟方案模块</w:t>
            </w:r>
          </w:p>
        </w:tc>
        <w:tc>
          <w:tcPr>
            <w:tcW w:w="0" w:type="auto"/>
          </w:tcPr>
          <w:p>
            <w:r>
              <w:t xml:space="preserve">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tcPr>
          <w:p>
            <w:r>
              <w:t xml:space="preserve">组合管理测算平台PRCP</w:t>
            </w:r>
          </w:p>
        </w:tc>
        <w:tc>
          <w:tcPr>
            <w:tcW w:w="0" w:type="auto"/>
          </w:tcPr>
          <w:p>
            <w:r>
              <w:t xml:space="preserve">含 4 项二级菜单（方案列表/参数配置/引擎计量/结果查看）</w:t>
            </w:r>
          </w:p>
        </w:tc>
        <w:tc>
          <w:tcPr>
            <w:tcW w:w="0" w:type="auto"/>
          </w:tcPr>
          <w:p>
            <w:r>
              <w:t xml:space="preserve">P0</w:t>
            </w:r>
          </w:p>
        </w:tc>
      </w:tr>
      <w:tr>
        <w:tc>
          <w:tcPr>
            <w:tcW w:w="0" w:type="auto"/>
          </w:tcPr>
          <w:p>
            <w:r>
              <w:t xml:space="preserve">8</w:t>
            </w:r>
          </w:p>
        </w:tc>
        <w:tc>
          <w:tcPr>
            <w:tcW w:w="0" w:type="auto"/>
          </w:tcPr>
          <w:p>
            <w:r>
              <w:t xml:space="preserve">F08 ESG 场景工厂模块</w:t>
            </w:r>
          </w:p>
        </w:tc>
        <w:tc>
          <w:tcPr>
            <w:tcW w:w="0" w:type="auto"/>
          </w:tcPr>
          <w:p>
            <w:r>
              <w:t xml:space="preserve">提供 ESG 场景工厂：Svensson 6 参数曲线还原 + PCA 拟合 + HJM 仿射生成未来利率路径，持久化为 .npz + BLOB 双轨情景集，供组合反算与利率情景分析共享消费。</w:t>
            </w:r>
          </w:p>
        </w:tc>
        <w:tc>
          <w:tcPr>
            <w:tcW w:w="0" w:type="auto"/>
          </w:tcPr>
          <w:p>
            <w:r>
              <w:t xml:space="preserve">组合管理测算平台PRCP</w:t>
            </w:r>
          </w:p>
        </w:tc>
        <w:tc>
          <w:tcPr>
            <w:tcW w:w="0" w:type="auto"/>
          </w:tcPr>
          <w:p>
            <w:r>
              <w:t xml:space="preserve">含 3 项二级菜单（方案管理/曲线还原/结果汇总）+ 方案详情页</w:t>
            </w:r>
          </w:p>
        </w:tc>
        <w:tc>
          <w:tcPr>
            <w:tcW w:w="0" w:type="auto"/>
          </w:tcPr>
          <w:p>
            <w:r>
              <w:t xml:space="preserve">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r>
              <w:t xml:space="preserve">ACTIVE</w:t>
            </w:r>
          </w:p>
        </w:tc>
        <w:tc>
          <w:p>
            <w:r>
              <w:t xml:space="preserve">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tc>
          <w:p>
            <w:r>
              <w:t xml:space="preserve">8</w:t>
            </w:r>
          </w:p>
        </w:tc>
        <w:tc>
          <w:tcPr>
            <w:tcW w:w="0" w:type="auto"/>
          </w:tcPr>
          <w:p>
            <w:r>
              <w:t xml:space="preserve">batch_id</w:t>
            </w:r>
          </w:p>
        </w:tc>
        <w:tc>
          <w:tcPr>
            <w:tcW w:w="0" w:type="auto"/>
          </w:tcPr>
          <w:p>
            <w:r>
              <w:t xml:space="preserve">VARCHAR</w:t>
            </w:r>
          </w:p>
        </w:tc>
        <w:tc>
          <w:tcPr>
            <w:tcW w:w="0" w:type="auto"/>
          </w:tcPr>
          <w:p>
            <w:r>
              <w:t xml:space="preserve">64</w:t>
            </w:r>
          </w:p>
        </w:tc>
        <w:tc>
          <w:tcPr>
            <w:tcW w:w="0" w:type="auto"/>
          </w:tcPr>
          <w:p>
            <w:r>
              <w:t xml:space="preserve">否</w:t>
            </w:r>
          </w:p>
        </w:tc>
        <w:tc>
          <w:tcPr>
            <w:tcW w:w="0" w:type="auto"/>
          </w:tcPr>
          <w:p>
            <w:r>
              <w:t xml:space="preserve">—</w:t>
            </w:r>
          </w:p>
        </w:tc>
        <w:tc>
          <w:tcPr>
            <w:tcW w:w="0" w:type="auto"/>
          </w:tcPr>
          <w:p>
            <w:r>
              <w:t xml:space="preserve">批次 ID（本期反算结果按 batch_id 留存，关联 prcp_reverse_run.run_code）</w:t>
            </w:r>
          </w:p>
        </w:tc>
      </w:tr>
      <w:tr>
        <w:tc>
          <w:p>
            <w:r>
              <w:t xml:space="preserve">9</w:t>
            </w:r>
          </w:p>
        </w:tc>
        <w:tc>
          <w:tcPr>
            <w:tcW w:w="0" w:type="auto"/>
          </w:tcPr>
          <w:p>
            <w:r>
              <w:t xml:space="preserve">run_id</w:t>
            </w:r>
          </w:p>
        </w:tc>
        <w:tc>
          <w:tcPr>
            <w:tcW w:w="0" w:type="auto"/>
          </w:tcPr>
          <w:p>
            <w:r>
              <w:t xml:space="preserve">BIGINT</w:t>
            </w:r>
          </w:p>
        </w:tc>
        <w:tc>
          <w:tcPr>
            <w:tcW w:w="0" w:type="auto"/>
          </w:tcPr>
          <w:p>
            <w:r>
              <w:t xml:space="preserve">20</w:t>
            </w:r>
          </w:p>
        </w:tc>
        <w:tc>
          <w:tcPr>
            <w:tcW w:w="0" w:type="auto"/>
          </w:tcPr>
          <w:p>
            <w:r>
              <w:t xml:space="preserve">否</w:t>
            </w:r>
          </w:p>
        </w:tc>
        <w:tc>
          <w:tcPr>
            <w:tcW w:w="0" w:type="auto"/>
          </w:tcPr>
          <w:p>
            <w:r>
              <w:t xml:space="preserve">—</w:t>
            </w:r>
          </w:p>
        </w:tc>
        <w:tc>
          <w:tcPr>
            <w:tcW w:w="0" w:type="auto"/>
          </w:tcPr>
          <w:p>
            <w:r>
              <w:t xml:space="preserve">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pPr>
      <w:r>
        <w:rPr>
          <w:b/>
          <w:sz w:val="22"/>
        </w:rPr>
        <w:t xml:space="preserve">本期上线指标口径最小定版表（仅对本期展示和参与反算的指标做口径定版；未实现的指标标为"暂不支持"，不填展示数）</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100"/>
        <w:gridCol w:w="1100"/>
        <w:gridCol w:w="1500"/>
        <w:gridCol w:w="1700"/>
        <w:gridCol w:w="900"/>
        <w:gridCol w:w="900"/>
        <w:gridCol w:w="900"/>
        <w:gridCol w:w="900"/>
      </w:tblGrid>
      <w:tr>
        <w:tc>
          <w:tcPr>
            <w:tcW w:w="0" w:type="auto"/>
          </w:tcPr>
          <w:p>
            <w:r>
              <w:rPr>
                <w:b/>
              </w:rPr>
              <w:t xml:space="preserve">指标编码</w:t>
            </w:r>
          </w:p>
        </w:tc>
        <w:tc>
          <w:tcPr>
            <w:tcW w:w="0" w:type="auto"/>
          </w:tcPr>
          <w:p>
            <w:r>
              <w:rPr>
                <w:b/>
              </w:rPr>
              <w:t xml:space="preserve">指标名称</w:t>
            </w:r>
          </w:p>
        </w:tc>
        <w:tc>
          <w:tcPr>
            <w:tcW w:w="0" w:type="auto"/>
          </w:tcPr>
          <w:p>
            <w:r>
              <w:rPr>
                <w:b/>
              </w:rPr>
              <w:t xml:space="preserve">来源字段/报表表项</w:t>
            </w:r>
          </w:p>
        </w:tc>
        <w:tc>
          <w:tcPr>
            <w:tcW w:w="0" w:type="auto"/>
          </w:tcPr>
          <w:p>
            <w:r>
              <w:rPr>
                <w:b/>
              </w:rPr>
              <w:t xml:space="preserve">公式</w:t>
            </w:r>
          </w:p>
        </w:tc>
        <w:tc>
          <w:tcPr>
            <w:tcW w:w="0" w:type="auto"/>
          </w:tcPr>
          <w:p>
            <w:r>
              <w:rPr>
                <w:b/>
              </w:rPr>
              <w:t xml:space="preserve">金额单位</w:t>
            </w:r>
          </w:p>
        </w:tc>
        <w:tc>
          <w:tcPr>
            <w:tcW w:w="0" w:type="auto"/>
          </w:tcPr>
          <w:p>
            <w:r>
              <w:rPr>
                <w:b/>
              </w:rPr>
              <w:t xml:space="preserve">利率存储</w:t>
            </w:r>
          </w:p>
        </w:tc>
        <w:tc>
          <w:tcPr>
            <w:tcW w:w="0" w:type="auto"/>
          </w:tcPr>
          <w:p>
            <w:r>
              <w:rPr>
                <w:b/>
              </w:rPr>
              <w:t xml:space="preserve">计息期间</w:t>
            </w:r>
          </w:p>
        </w:tc>
        <w:tc>
          <w:tcPr>
            <w:tcW w:w="0" w:type="auto"/>
          </w:tcPr>
          <w:p>
            <w:r>
              <w:rPr>
                <w:b/>
              </w:rPr>
              <w:t xml:space="preserve">缺失值处理</w:t>
            </w:r>
          </w:p>
        </w:tc>
      </w:tr>
      <w:tr>
        <w:tc>
          <w:tcPr>
            <w:tcW w:w="0" w:type="auto"/>
          </w:tcPr>
          <w:p>
            <w:r>
              <w:rPr/>
              <w:t xml:space="preserve">KPI_NIM</w:t>
            </w:r>
          </w:p>
        </w:tc>
        <w:tc>
          <w:tcPr>
            <w:tcW w:w="0" w:type="auto"/>
          </w:tcPr>
          <w:p>
            <w:r>
              <w:rPr/>
              <w:t xml:space="preserve">净息差</w:t>
            </w:r>
          </w:p>
        </w:tc>
        <w:tc>
          <w:tcPr>
            <w:tcW w:w="0" w:type="auto"/>
          </w:tcPr>
          <w:p>
            <w:r>
              <w:rPr/>
              <w:t xml:space="preserve">prcp_data_basic.avg_balance × prcp_data_basic.weighted_rate</w:t>
            </w:r>
          </w:p>
        </w:tc>
        <w:tc>
          <w:tcPr>
            <w:tcW w:w="0" w:type="auto"/>
          </w:tcPr>
          <w:p>
            <w:r>
              <w:rPr/>
              <w:t xml:space="preserve">Σ(avg_balance × weighted_rate) / Σ(avg_balance)，其中 weighted_rate 为年化值</w:t>
            </w:r>
          </w:p>
        </w:tc>
        <w:tc>
          <w:tcPr>
            <w:tcW w:w="0" w:type="auto"/>
          </w:tcPr>
          <w:p>
            <w:r>
              <w:rPr/>
              <w:t xml:space="preserve">小数（如 0.025 表示 2.5%）</w:t>
            </w:r>
          </w:p>
        </w:tc>
        <w:tc>
          <w:tcPr>
            <w:tcW w:w="0" w:type="auto"/>
          </w:tcPr>
          <w:p>
            <w:r>
              <w:rPr/>
              <w:t xml:space="preserve">DECIMAL(10,6) 年化值</w:t>
            </w:r>
          </w:p>
        </w:tc>
        <w:tc>
          <w:tcPr>
            <w:tcW w:w="0" w:type="auto"/>
          </w:tcPr>
          <w:p>
            <w:r>
              <w:rPr/>
              <w:t xml:space="preserve">M（月）：monthly_nii = avg_balance × weighted_rate / 12</w:t>
            </w:r>
          </w:p>
        </w:tc>
        <w:tc>
          <w:tcPr>
            <w:tcW w:w="0" w:type="auto"/>
          </w:tcPr>
          <w:p>
            <w:r>
              <w:rPr/>
              <w:t xml:space="preserve">缺失分母/分子 → 指标标"暂不支持"，UI 显示 "—"，不报 0</w:t>
            </w:r>
          </w:p>
        </w:tc>
      </w:tr>
      <w:tr>
        <w:tc>
          <w:tcPr>
            <w:tcW w:w="0" w:type="auto"/>
          </w:tcPr>
          <w:p>
            <w:r>
              <w:rPr/>
              <w:t xml:space="preserve">KPI_NII</w:t>
            </w:r>
          </w:p>
        </w:tc>
        <w:tc>
          <w:tcPr>
            <w:tcW w:w="0" w:type="auto"/>
          </w:tcPr>
          <w:p>
            <w:r>
              <w:rPr/>
              <w:t xml:space="preserve">净利息收入</w:t>
            </w:r>
          </w:p>
        </w:tc>
        <w:tc>
          <w:tcPr>
            <w:tcW w:w="0" w:type="auto"/>
          </w:tcPr>
          <w:p>
            <w:r>
              <w:rPr/>
              <w:t xml:space="preserve">prcp_data_basic.interest_amount</w:t>
            </w:r>
          </w:p>
        </w:tc>
        <w:tc>
          <w:tcPr>
            <w:tcW w:w="0" w:type="auto"/>
          </w:tcPr>
          <w:p>
            <w:r>
              <w:rPr/>
              <w:t xml:space="preserve">Σ(interest_amount)；按月汇总</w:t>
            </w:r>
          </w:p>
        </w:tc>
        <w:tc>
          <w:tcPr>
            <w:tcW w:w="0" w:type="auto"/>
          </w:tcPr>
          <w:p>
            <w:r>
              <w:rPr/>
              <w:t xml:space="preserve">元（CNY）</w:t>
            </w:r>
          </w:p>
        </w:tc>
        <w:tc>
          <w:tcPr>
            <w:tcW w:w="0" w:type="auto"/>
          </w:tcPr>
          <w:p>
            <w:r>
              <w:rPr/>
              <w:t xml:space="preserve">N/A</w:t>
            </w:r>
          </w:p>
        </w:tc>
        <w:tc>
          <w:tcPr>
            <w:tcW w:w="0" w:type="auto"/>
          </w:tcPr>
          <w:p>
            <w:r>
              <w:rPr/>
              <w:t xml:space="preserve">M（月）；月度 NII = avg_balance × weighted_rate / 12</w:t>
            </w:r>
          </w:p>
        </w:tc>
        <w:tc>
          <w:tcPr>
            <w:tcW w:w="0" w:type="auto"/>
          </w:tcPr>
          <w:p>
            <w:r>
              <w:rPr/>
              <w:t xml:space="preserve">缺 interest_amount → 用 monthly_nii 公式补算；缺 avg_balance → "—"</w:t>
            </w:r>
          </w:p>
        </w:tc>
      </w:tr>
      <w:tr>
        <w:tc>
          <w:tcPr>
            <w:tcW w:w="0" w:type="auto"/>
          </w:tcPr>
          <w:p>
            <w:r>
              <w:rPr/>
              <w:t xml:space="preserve">KPI_RWA</w:t>
            </w:r>
          </w:p>
        </w:tc>
        <w:tc>
          <w:tcPr>
            <w:tcW w:w="0" w:type="auto"/>
          </w:tcPr>
          <w:p>
            <w:r>
              <w:rPr/>
              <w:t xml:space="preserve">风险加权资产</w:t>
            </w:r>
          </w:p>
        </w:tc>
        <w:tc>
          <w:tcPr>
            <w:tcW w:w="0" w:type="auto"/>
          </w:tcPr>
          <w:p>
            <w:r>
              <w:rPr/>
              <w:t xml:space="preserve">prcp_data_basic.risk_weight × prcp_data_basic.current_balance</w:t>
            </w:r>
          </w:p>
        </w:tc>
        <w:tc>
          <w:tcPr>
            <w:tcW w:w="0" w:type="auto"/>
          </w:tcPr>
          <w:p>
            <w:r>
              <w:rPr/>
              <w:t xml:space="preserve">Σ(risk_weight × current_balance)</w:t>
            </w:r>
          </w:p>
        </w:tc>
        <w:tc>
          <w:tcPr>
            <w:tcW w:w="0" w:type="auto"/>
          </w:tcPr>
          <w:p>
            <w:r>
              <w:rPr/>
              <w:t xml:space="preserve">元</w:t>
            </w:r>
          </w:p>
        </w:tc>
        <w:tc>
          <w:tcPr>
            <w:tcW w:w="0" w:type="auto"/>
          </w:tcPr>
          <w:p>
            <w:r>
              <w:rPr/>
              <w:t xml:space="preserve">N/A</w:t>
            </w:r>
          </w:p>
        </w:tc>
        <w:tc>
          <w:tcPr>
            <w:tcW w:w="0" w:type="auto"/>
          </w:tcPr>
          <w:p>
            <w:r>
              <w:rPr/>
              <w:t xml:space="preserve">期末口径</w:t>
            </w:r>
          </w:p>
        </w:tc>
        <w:tc>
          <w:tcPr>
            <w:tcW w:w="0" w:type="auto"/>
          </w:tcPr>
          <w:p>
            <w:r>
              <w:rPr/>
              <w:t xml:space="preserve">缺 risk_weight → 缺项资产不计入；缺 current_balance → 缺节点不计入</w:t>
            </w:r>
          </w:p>
        </w:tc>
      </w:tr>
      <w:tr>
        <w:tc>
          <w:tcPr>
            <w:tcW w:w="0" w:type="auto"/>
          </w:tcPr>
          <w:p>
            <w:r>
              <w:rPr/>
              <w:t xml:space="preserve">KPI_LCR</w:t>
            </w:r>
          </w:p>
        </w:tc>
        <w:tc>
          <w:tcPr>
            <w:tcW w:w="0" w:type="auto"/>
          </w:tcPr>
          <w:p>
            <w:r>
              <w:rPr/>
              <w:t xml:space="preserve">流动性覆盖率</w:t>
            </w:r>
          </w:p>
        </w:tc>
        <w:tc>
          <w:tcPr>
            <w:tcW w:w="0" w:type="auto"/>
          </w:tcPr>
          <w:p>
            <w:r>
              <w:rPr/>
              <w:t xml:space="preserve">prcp_data_basic.hqla_factor / 净现金流出（30 天）</w:t>
            </w:r>
          </w:p>
        </w:tc>
        <w:tc>
          <w:tcPr>
            <w:tcW w:w="0" w:type="auto"/>
          </w:tcPr>
          <w:p>
            <w:r>
              <w:rPr/>
              <w:t xml:space="preserve">HQLA / 30 天净现金流出 ≥ 100%</w:t>
            </w:r>
          </w:p>
        </w:tc>
        <w:tc>
          <w:tcPr>
            <w:tcW w:w="0" w:type="auto"/>
          </w:tcPr>
          <w:p>
            <w:r>
              <w:rPr/>
              <w:t xml:space="preserve">百分比</w:t>
            </w:r>
          </w:p>
        </w:tc>
        <w:tc>
          <w:tcPr>
            <w:tcW w:w="0" w:type="auto"/>
          </w:tcPr>
          <w:p>
            <w:r>
              <w:rPr/>
              <w:t xml:space="preserve">N/A</w:t>
            </w:r>
          </w:p>
        </w:tc>
        <w:tc>
          <w:tcPr>
            <w:tcW w:w="0" w:type="auto"/>
          </w:tcPr>
          <w:p>
            <w:r>
              <w:rPr/>
              <w:t xml:space="preserve">30 天滚动</w:t>
            </w:r>
          </w:p>
        </w:tc>
        <w:tc>
          <w:tcPr>
            <w:tcW w:w="0" w:type="auto"/>
          </w:tcPr>
          <w:p>
            <w:r>
              <w:rPr/>
              <w:t xml:space="preserve">分母为 0 → "—"；分子为 0 → 0</w:t>
            </w:r>
          </w:p>
        </w:tc>
      </w:tr>
      <w:tr>
        <w:tc>
          <w:tcPr>
            <w:tcW w:w="0" w:type="auto"/>
          </w:tcPr>
          <w:p>
            <w:r>
              <w:rPr/>
              <w:t xml:space="preserve">KPI_CAR</w:t>
            </w:r>
          </w:p>
        </w:tc>
        <w:tc>
          <w:tcPr>
            <w:tcW w:w="0" w:type="auto"/>
          </w:tcPr>
          <w:p>
            <w:r>
              <w:rPr/>
              <w:t xml:space="preserve">资本充足率</w:t>
            </w:r>
          </w:p>
        </w:tc>
        <w:tc>
          <w:tcPr>
            <w:tcW w:w="0" w:type="auto"/>
          </w:tcPr>
          <w:p>
            <w:r>
              <w:rPr/>
              <w:t xml:space="preserve">一级资本 / RWA</w:t>
            </w:r>
          </w:p>
        </w:tc>
        <w:tc>
          <w:tcPr>
            <w:tcW w:w="0" w:type="auto"/>
          </w:tcPr>
          <w:p>
            <w:r>
              <w:rPr/>
              <w:t xml:space="preserve">≥ 10.5%（监管底线）</w:t>
            </w:r>
          </w:p>
        </w:tc>
        <w:tc>
          <w:tcPr>
            <w:tcW w:w="0" w:type="auto"/>
          </w:tcPr>
          <w:p>
            <w:r>
              <w:rPr/>
              <w:t xml:space="preserve">百分比</w:t>
            </w:r>
          </w:p>
        </w:tc>
        <w:tc>
          <w:tcPr>
            <w:tcW w:w="0" w:type="auto"/>
          </w:tcPr>
          <w:p>
            <w:r>
              <w:rPr/>
              <w:t xml:space="preserve">N/A</w:t>
            </w:r>
          </w:p>
        </w:tc>
        <w:tc>
          <w:tcPr>
            <w:tcW w:w="0" w:type="auto"/>
          </w:tcPr>
          <w:p>
            <w:r>
              <w:rPr/>
              <w:t xml:space="preserve">期末口径</w:t>
            </w:r>
          </w:p>
        </w:tc>
        <w:tc>
          <w:tcPr>
            <w:tcW w:w="0" w:type="auto"/>
          </w:tcPr>
          <w:p>
            <w:r>
              <w:rPr/>
              <w:t xml:space="preserve">缺资本数据 → "—"，反算入口禁用</w:t>
            </w:r>
          </w:p>
        </w:tc>
      </w:tr>
      <w:tr>
        <w:tc>
          <w:tcPr>
            <w:tcW w:w="0" w:type="auto"/>
          </w:tcPr>
          <w:p>
            <w:r>
              <w:rPr/>
              <w:t xml:space="preserve">KPI_GAP</w:t>
            </w:r>
          </w:p>
        </w:tc>
        <w:tc>
          <w:tcPr>
            <w:tcW w:w="0" w:type="auto"/>
          </w:tcPr>
          <w:p>
            <w:r>
              <w:rPr/>
              <w:t xml:space="preserve">期限缺口</w:t>
            </w:r>
          </w:p>
        </w:tc>
        <w:tc>
          <w:tcPr>
            <w:tcW w:w="0" w:type="auto"/>
          </w:tcPr>
          <w:p>
            <w:r>
              <w:rPr/>
              <w:t xml:space="preserve">prcp_data_basic_orig / rem 期限桶差额</w:t>
            </w:r>
          </w:p>
        </w:tc>
        <w:tc>
          <w:tcPr>
            <w:tcW w:w="0" w:type="auto"/>
          </w:tcPr>
          <w:p>
            <w:r>
              <w:rPr/>
              <w:t xml:space="preserve">按 13 档聚合：Σ(资产_rem_k - 负债_rem_k) / Σ(资产_rem_k)</w:t>
            </w:r>
          </w:p>
        </w:tc>
        <w:tc>
          <w:tcPr>
            <w:tcW w:w="0" w:type="auto"/>
          </w:tcPr>
          <w:p>
            <w:r>
              <w:rPr/>
              <w:t xml:space="preserve">元</w:t>
            </w:r>
          </w:p>
        </w:tc>
        <w:tc>
          <w:tcPr>
            <w:tcW w:w="0" w:type="auto"/>
          </w:tcPr>
          <w:p>
            <w:r>
              <w:rPr/>
              <w:t xml:space="preserve">N/A</w:t>
            </w:r>
          </w:p>
        </w:tc>
        <w:tc>
          <w:tcPr>
            <w:tcW w:w="0" w:type="auto"/>
          </w:tcPr>
          <w:p>
            <w:r>
              <w:rPr/>
              <w:t xml:space="preserve">各档累计</w:t>
            </w:r>
          </w:p>
        </w:tc>
        <w:tc>
          <w:tcPr>
            <w:tcW w:w="0" w:type="auto"/>
          </w:tcPr>
          <w:p>
            <w:r>
              <w:rPr/>
              <w:t xml:space="preserve">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r>
              <w:t xml:space="preserve">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r>
              <w:t xml:space="preserve">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 xml:space="preserve">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pPr>
        <w:pStyle w:val="Normal"/>
        <w:jc w:val="left"/>
      </w:pPr>
      <w:r>
        <w:rPr>
          <w:rFonts w:ascii="宋体" w:hAnsi="宋体" w:eastAsia="宋体" w:cs="宋体"/>
          <w:sz w:val="21"/>
          <w:szCs w:val="21"/>
        </w:rPr>
        <w:t xml:space="preserve">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pPr>
        <w:pStyle w:val="4"/>
        <w:outlineLvl w:val="2"/>
      </w:pPr>
      <w:r>
        <w:t xml:space="preserve">3.5.3.1. 本期反算最小求解规格</w:t>
      </w:r>
    </w:p>
    <w:p>
      <w:pPr>
        <w:pStyle w:val="Normal"/>
        <w:jc w:val="left"/>
      </w:pPr>
      <w:r>
        <w:rPr>
          <w:rFonts w:ascii="宋体" w:hAnsi="宋体" w:eastAsia="宋体" w:cs="宋体"/>
          <w:sz w:val="21"/>
          <w:szCs w:val="21"/>
        </w:rPr>
        <w:t xml:space="preserve">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pPr>
        <w:pStyle w:val="4"/>
        <w:outlineLvl w:val="2"/>
      </w:pPr>
      <w:r>
        <w:t xml:space="preserve">3.5.3.2. 本期执行批次与结果隔离规则</w:t>
      </w:r>
    </w:p>
    <w:p>
      <w:pPr>
        <w:pStyle w:val="Normal"/>
        <w:jc w:val="left"/>
      </w:pPr>
      <w:r>
        <w:rPr>
          <w:rFonts w:ascii="宋体" w:hAnsi="宋体" w:eastAsia="宋体" w:cs="宋体"/>
          <w:sz w:val="21"/>
          <w:szCs w:val="21"/>
        </w:rPr>
        <w:t xml:space="preserve">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pPr>
        <w:pStyle w:val="4"/>
        <w:outlineLvl w:val="2"/>
      </w:pPr>
      <w:r>
        <w:t xml:space="preserve">3.5.3.3. 本期执行状态机与防重规则</w:t>
      </w:r>
    </w:p>
    <w:p>
      <w:pPr>
        <w:pStyle w:val="Normal"/>
        <w:jc w:val="left"/>
      </w:pPr>
      <w:r>
        <w:rPr>
          <w:rFonts w:ascii="宋体" w:hAnsi="宋体" w:eastAsia="宋体" w:cs="宋体"/>
          <w:sz w:val="21"/>
          <w:szCs w:val="21"/>
        </w:rPr>
        <w:t xml:space="preserve">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r>
              <w:t xml:space="preserve">HEURISTIC</w:t>
            </w:r>
          </w:p>
        </w:tc>
        <w:tc>
          <w:p>
            <w:r>
              <w:t xml:space="preserve">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r>
              <w:t xml:space="preserve">方案侧状态：DRAFT/READY/CANCELLED；执行状态见 prcp_reverse_run 表</w:t>
            </w:r>
          </w:p>
        </w:tc>
      </w:tr>
      <w:tr>
        <w:tc>
          <w:tcPr>
            <w:tcW w:w="0" w:type="auto"/>
          </w:tcPr>
          <w:p>
            <w:r>
              <w:t xml:space="preserve">11</w:t>
            </w:r>
          </w:p>
        </w:tc>
        <w:tc>
          <w:tcPr>
            <w:tcW w:w="0" w:type="auto"/>
          </w:tcPr>
          <w:p>
            <w:r>
              <w:t xml:space="preserve">version</w:t>
            </w:r>
          </w:p>
        </w:tc>
        <w:tc>
          <w:tcPr>
            <w:tcW w:w="0" w:type="auto"/>
          </w:tcPr>
          <w:p>
            <w:r>
              <w:t xml:space="preserve">INT</w:t>
            </w:r>
          </w:p>
        </w:tc>
        <w:tc>
          <w:tcPr>
            <w:tcW w:w="0" w:type="auto"/>
          </w:tcPr>
          <w:p>
            <w:r>
              <w:t xml:space="preserve">11</w:t>
            </w:r>
          </w:p>
        </w:tc>
        <w:tc>
          <w:tcPr>
            <w:tcW w:w="0" w:type="auto"/>
          </w:tcPr>
          <w:p>
            <w:r>
              <w:t xml:space="preserve">否</w:t>
            </w:r>
          </w:p>
        </w:tc>
        <w:tc>
          <w:tcPr>
            <w:tcW w:w="0" w:type="auto"/>
          </w:tcPr>
          <w:p>
            <w:r>
              <w:t xml:space="preserve">1</w:t>
            </w:r>
          </w:p>
        </w:tc>
        <w:tc>
          <w:tcPr>
            <w:tcW w:w="0" w:type="auto"/>
          </w:tcPr>
          <w:p>
            <w:r>
              <w:t xml:space="preserve">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r>
              <w:t xml:space="preserve">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r>
              <w:t xml:space="preserve">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r>
              <w:t xml:space="preserve">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r>
              <w:t xml:space="preserve">JSON：{"feasible": true/false, "kpi_actual": {...}, "gap_total": ..., "adjustments": [...]}</w:t>
            </w:r>
          </w:p>
        </w:tc>
      </w:tr>
      <w:tr>
        <w:tc>
          <w:p>
            <w:r>
              <w:t xml:space="preserve">12</w:t>
            </w:r>
          </w:p>
        </w:tc>
        <w:tc>
          <w:tcPr>
            <w:tcW w:w="0" w:type="auto"/>
          </w:tcPr>
          <w:p>
            <w:r>
              <w:t xml:space="preserve">run_log</w:t>
            </w:r>
          </w:p>
        </w:tc>
        <w:tc>
          <w:tcPr>
            <w:tcW w:w="0" w:type="auto"/>
          </w:tcPr>
          <w:p>
            <w:r>
              <w:t xml:space="preserve">JSON</w:t>
            </w:r>
          </w:p>
        </w:tc>
        <w:tc>
          <w:tcPr>
            <w:tcW w:w="0" w:type="auto"/>
          </w:tcPr>
          <w:p>
            <w:r>
              <w:t xml:space="preserve">—</w:t>
            </w:r>
          </w:p>
        </w:tc>
        <w:tc>
          <w:tcPr>
            <w:tcW w:w="0" w:type="auto"/>
          </w:tcPr>
          <w:p>
            <w:r>
              <w:t xml:space="preserve">否</w:t>
            </w:r>
          </w:p>
        </w:tc>
        <w:tc>
          <w:tcPr>
            <w:tcW w:w="0" w:type="auto"/>
          </w:tcPr>
          <w:p>
            <w:r>
              <w:t xml:space="preserve">—</w:t>
            </w:r>
          </w:p>
        </w:tc>
        <w:tc>
          <w:tcPr>
            <w:tcW w:w="0" w:type="auto"/>
          </w:tcPr>
          <w:p>
            <w:r>
              <w:t xml:space="preserve">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 xml:space="preserve">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br/>
        <w:t>① prcp_reverse_scheme：反算方案主表（含 scheme_code/scheme_name/coa_scheme_id/data_date/horizon_months/algorithm/status/version），其中 horizon_months 本期固定为 24。</w:t>
        <w:br/>
        <w:t>② prcp_reverse_target：反算目标指标表（含 scheme_id/kpi_id/target_value/constraint_type/weight/horizon_month）。</w:t>
        <w:br/>
        <w:t>③ prcp_reverse_run：反算执行记录表（含 run_code/scheme_id/status/start_at/end_at/algorithm/model_version_id/coa_scheme_id/data_date/run_log/run_id），每次执行生成独立 run_id。</w:t>
        <w:br/>
        <w:t>④ prcp_data_reverse：反算结果表（本期与基础数据同口径，沿用 64+64 期限桶结构），通过 (run_id, coa_node_id, date_offset, offset_unit) 四元组定位；offset_unit 默认 M（月），与 prcp_data_basic 子表字段结构一致。</w:t>
        <w:br/>
        <w:t>⑤ prcp_reverse_run_log：反算执行日志表。</w:t>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br/>
        <w:t>表 1：prcp_data_reverse（反算结果表，沿用 64+64 期限桶口径；通过 run_id + coa_node_id + data_date + date_offset 四元组定位；具体期限字段与 prcp_data_basic_orig / prcp_data_basic_rem 子表一致，本期不另行列举）。</w:t>
        <w:b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p>
            <w:r>
              <w:t xml:space="preserve">orig_m1~orig_y30</w:t>
            </w:r>
          </w:p>
        </w:tc>
        <w:tc>
          <w:p>
            <w:r>
              <w:t xml:space="preserve">DECIMAL</w:t>
            </w:r>
          </w:p>
        </w:tc>
        <w:tc>
          <w:p>
            <w:r>
              <w:t xml:space="preserve">20,4</w:t>
            </w:r>
          </w:p>
        </w:tc>
        <w:tc>
          <w:p>
            <w:r>
              <w:t xml:space="preserve">否</w:t>
            </w:r>
          </w:p>
        </w:tc>
        <w:tc>
          <w:p>
            <w:r>
              <w:t xml:space="preserve">0</w:t>
            </w:r>
          </w:p>
        </w:tc>
        <w:tc>
          <w:p>
            <w:r>
              <w:t xml:space="preserve">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p>
            <w:r>
              <w:t xml:space="preserve">rem_m1~rem_y30</w:t>
            </w:r>
          </w:p>
        </w:tc>
        <w:tc>
          <w:p>
            <w:r>
              <w:t xml:space="preserve">DECIMAL</w:t>
            </w:r>
          </w:p>
        </w:tc>
        <w:tc>
          <w:p>
            <w:r>
              <w:t xml:space="preserve">20,4</w:t>
            </w:r>
          </w:p>
        </w:tc>
        <w:tc>
          <w:p>
            <w:r>
              <w:t xml:space="preserve">否</w:t>
            </w:r>
          </w:p>
        </w:tc>
        <w:tc>
          <w:p>
            <w:r>
              <w:t xml:space="preserve">0</w:t>
            </w:r>
          </w:p>
        </w:tc>
        <w:tc>
          <w:p>
            <w:r>
              <w:t xml:space="preserve">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jc w:val="left"/>
      </w:pPr>
      <w:r>
        <w:rPr>
          <w:rFonts w:ascii="宋体" w:hAnsi="宋体" w:eastAsia="宋体" w:cs="宋体"/>
          <w:sz w:val="21"/>
          <w:szCs w:val="21"/>
        </w:rPr>
        <w:t xml:space="preserve">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pPr>
        <w:pStyle w:val="3"/>
        <w:outlineLvl w:val="1"/>
      </w:pPr>
      <w:r>
        <w:t xml:space="preserve">3.7. 【F07】新业务模拟方案模块</w:t>
      </w:r>
    </w:p>
    <w:p>
      <w:pPr>
        <w:pStyle w:val="4"/>
        <w:outlineLvl w:val="2"/>
      </w:pPr>
      <w:r>
        <w:t xml:space="preserve">3.7.1. 特性条目及业务场景说明</w:t>
      </w:r>
    </w:p>
    <w:p>
      <w:pPr>
        <w:pStyle w:val="Normal"/>
      </w:pPr>
      <w:r>
        <w:rPr>
          <w:rFonts w:ascii="宋体" w:hAnsi="宋体" w:eastAsia="宋体" w:cs="宋体"/>
          <w:sz w:val="21"/>
          <w:szCs w:val="21"/>
        </w:rPr>
        <w:t xml:space="preserve">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pPr>
        <w:pStyle w:val="Normal"/>
      </w:pPr>
      <w:r>
        <w:rPr>
          <w:rFonts w:ascii="宋体" w:hAnsi="宋体" w:eastAsia="宋体" w:cs="宋体"/>
          <w:sz w:val="21"/>
          <w:szCs w:val="21"/>
        </w:rPr>
        <w:t xml:space="preserve">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pPr>
        <w:pStyle w:val="Normal"/>
      </w:pPr>
      <w:r>
        <w:rPr>
          <w:rFonts w:ascii="Consolas" w:hAnsi="Consolas" w:eastAsia="宋体" w:cs="Consolas"/>
          <w:sz w:val="18"/>
          <w:szCs w:val="18"/>
        </w:rPr>
        <w:t xml:space="preserve">┌────────────────────────┐    ┌────────────────────────┐    ┌────────────────────────┐
│  F01 账户册维护          │    │  F02 基础数据维护        │    │  F03 指标管理           │
│  prcp_coa_scheme        │    │  prcp_data_basic        │    │  prcp_kpi_definition   │
│  prcp_coa_node (L1~L5)  │    │  (基准月 64+64 桶)      │    │  prcp_kpi_value        │
└────────┬───────────────┘    └────────┬───────────────┘    └────────┬───────────────┘
         │ 1. 配置账户册方案 + 节点        │ 2. 取基期数据快照            │ 3. 派生月度 KPI
         ▼                                ▼                              ▼
┌──────────────────────────────────────────────────────────────────────────────┐
│  F07 新业务模拟引擎                                                            │
│  ┌──────────────────────────────────────────────────────────────────────┐     │
│  │  ① 方案管理：prcp_sim_scheme（绑定 coa_scheme_id + data_date）       │     │
│  │  ② 节点配置：prcp_sim_node_config（annual_growth_rate + term_unit）  │     │
│  │  ③ 期限占比：prcp_sim_term_ratio（term_value 1~60 + ratio 求和=100%）│     │
│  │  ④ 引擎按月滚动：5 步算法 → prcp_sim_result（与 basic 同口径）       │     │
│  └──────────────────────────────────────────────────────────────────────┘     │
│              ┌────────────────────────┐                                        │
│              │  prcp_sim_run (执行记录)│                                        │
│              │  run_id / status       │                                        │
│              └──────────┬─────────────┘                                        │
│                         ▼                                                      │
│              ┌────────────────────────┐                                        │
│              │  prcp_sim_result        │                                        │
│              │  (run_id + 节点 + 月份) │                                        │
│              │  64+64 桶 + 4 主指标    │                                        │
│              └────────────────────────┘                                        │
└──────────────────────────────────────────────────────────────────────────────┘
         │                                │                              │
         │ 4. 模拟快照作为基础数据输入        │ 5. 反算引擎加载预测快照        │ 6. 驾驶舱展示快照
         ▼                                ▼                              ▼
┌────────────────────────┐    ┌────────────────────────┐    ┌────────────────────────┐
│  F05 组合反算          │    │  F06 反算结果查询       │    │  驾驶舱（6 KPI）       │
│  prcp_reverse_scheme  │    │  prcp_data_reverse     │    │  NIM/NII/RWA/LCR/CAR/GAP│
│  prcp_reverse_run     │    │  (沿用 64+64 桶口径)   │    │                        │
└────────────────────────┘    └────────────────────────┘    └────────────────────────┘</w:t>
      </w:r>
    </w:p>
    <w:p>
      <w:pPr>
        <w:pStyle w:val="Normal"/>
      </w:pPr>
      <w:r>
        <w:rPr>
          <w:b/>
          <w:sz w:val="22"/>
        </w:rPr>
        <w:t xml:space="preserve">图 3.7-A 新业务模拟引擎数据流转图（端到端）</w:t>
      </w:r>
    </w:p>
    <w:p>
      <w:pPr>
        <w:pStyle w:val="4"/>
        <w:outlineLvl w:val="2"/>
      </w:pPr>
      <w:r>
        <w:t xml:space="preserve">3.7.3. 引擎计量核心算法（5 步按月滚动）</w:t>
      </w:r>
    </w:p>
    <w:p>
      <w:pPr>
        <w:pStyle w:val="5"/>
        <w:outlineLvl w:val="3"/>
      </w:pPr>
      <w:r>
        <w:t xml:space="preserve">3.7.3.1. 算法总览</w:t>
      </w:r>
    </w:p>
    <w:p>
      <w:pPr>
        <w:pStyle w:val="Normal"/>
      </w:pPr>
      <w:r>
        <w:rPr>
          <w:rFonts w:ascii="宋体" w:hAnsi="宋体" w:eastAsia="宋体" w:cs="宋体"/>
          <w:sz w:val="21"/>
          <w:szCs w:val="21"/>
        </w:rPr>
        <w:t xml:space="preserve">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pPr>
        <w:pStyle w:val="5"/>
        <w:outlineLvl w:val="3"/>
      </w:pPr>
      <w:r>
        <w:t xml:space="preserve">3.7.3.2. 步骤一：取基础数据（初始状态）</w:t>
      </w:r>
    </w:p>
    <w:p>
      <w:pPr>
        <w:pStyle w:val="Normal"/>
      </w:pPr>
      <w:r>
        <w:rPr>
          <w:rFonts w:ascii="宋体" w:hAnsi="宋体" w:eastAsia="宋体" w:cs="宋体"/>
          <w:sz w:val="21"/>
          <w:szCs w:val="21"/>
        </w:rPr>
        <w:t xml:space="preserve">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pPr>
        <w:pStyle w:val="5"/>
        <w:outlineLvl w:val="3"/>
      </w:pPr>
      <w:r>
        <w:t xml:space="preserve">3.7.3.3. 步骤二：计算当月新增量</w:t>
      </w:r>
    </w:p>
    <w:p>
      <w:pPr>
        <w:pStyle w:val="Normal"/>
      </w:pPr>
      <w:r>
        <w:rPr>
          <w:rFonts w:ascii="宋体" w:hAnsi="宋体" w:eastAsia="宋体" w:cs="宋体"/>
          <w:sz w:val="21"/>
          <w:szCs w:val="21"/>
        </w:rPr>
        <w:t xml:space="preserve">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pPr>
        <w:pStyle w:val="5"/>
        <w:outlineLvl w:val="3"/>
      </w:pPr>
      <w:r>
        <w:t xml:space="preserve">3.7.3.4. 步骤三：按期限拆分 + 叠加（按 term_ratios 分摊到 64+64 桶）</w:t>
      </w:r>
    </w:p>
    <w:p>
      <w:pPr>
        <w:pStyle w:val="Normal"/>
      </w:pPr>
      <w:r>
        <w:rPr>
          <w:rFonts w:ascii="宋体" w:hAnsi="宋体" w:eastAsia="宋体" w:cs="宋体"/>
          <w:sz w:val="21"/>
          <w:szCs w:val="21"/>
        </w:rPr>
        <w:t xml:space="preserve">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pPr>
        <w:pStyle w:val="5"/>
        <w:outlineLvl w:val="3"/>
      </w:pPr>
      <w:r>
        <w:t xml:space="preserve">3.7.3.5. 步骤四：桶往前推一月（短端传递 + 长端自循环）</w:t>
      </w:r>
    </w:p>
    <w:p>
      <w:pPr>
        <w:pStyle w:val="Normal"/>
      </w:pPr>
      <w:r>
        <w:rPr>
          <w:rFonts w:ascii="宋体" w:hAnsi="宋体" w:eastAsia="宋体" w:cs="宋体"/>
          <w:sz w:val="21"/>
          <w:szCs w:val="21"/>
        </w:rPr>
        <w:t xml:space="preserve">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pPr>
        <w:pStyle w:val="5"/>
        <w:outlineLvl w:val="3"/>
      </w:pPr>
      <w:r>
        <w:t xml:space="preserve">3.7.3.6. 步骤五：主表指标重算（4 主指标）</w:t>
      </w:r>
    </w:p>
    <w:p>
      <w:pPr>
        <w:pStyle w:val="Normal"/>
      </w:pPr>
      <w:r>
        <w:rPr>
          <w:rFonts w:ascii="宋体" w:hAnsi="宋体" w:eastAsia="宋体" w:cs="宋体"/>
          <w:sz w:val="21"/>
          <w:szCs w:val="21"/>
        </w:rPr>
        <w:t xml:space="preserve">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pPr>
        <w:pStyle w:val="5"/>
        <w:outlineLvl w:val="3"/>
      </w:pPr>
      <w:r>
        <w:t xml:space="preserve">3.7.3.7. 主循环与完整 Python 伪代码</w:t>
      </w:r>
    </w:p>
    <w:p>
      <w:pPr>
        <w:pStyle w:val="Normal"/>
      </w:pPr>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pPr>
        <w:pStyle w:val="Normal"/>
      </w:pPr>
      <w:r>
        <w:rPr>
          <w:rFonts w:ascii="宋体" w:hAnsi="宋体" w:eastAsia="宋体" w:cs="宋体"/>
          <w:sz w:val="21"/>
          <w:szCs w:val="21"/>
        </w:rPr>
        <w:t xml:space="preserve">主循环结构：对每个月 k=1..24，对每个已配置节点执行步骤 2→3→4→5，批量 INSERT prcp_sim_result，更新 run.progress。</w:t>
      </w:r>
    </w:p>
    <w:p>
      <w:pPr>
        <w:pStyle w:val="5"/>
        <w:outlineLvl w:val="3"/>
      </w:pPr>
      <w:r>
        <w:t xml:space="preserve">3.7.3.8. 关键边界与异常处理</w:t>
      </w:r>
    </w:p>
    <w:p>
      <w:pPr>
        <w:pStyle w:val="Normal"/>
      </w:pPr>
      <w:r>
        <w:rPr>
          <w:rFonts w:ascii="宋体" w:hAnsi="宋体" w:eastAsia="宋体" w:cs="宋体"/>
          <w:sz w:val="21"/>
          <w:szCs w:val="21"/>
        </w:rPr>
        <w:t xml:space="preserve">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pPr>
        <w:pStyle w:val="4"/>
        <w:outlineLvl w:val="2"/>
      </w:pPr>
      <w:r>
        <w:t xml:space="preserve">3.7.4. 业务规则</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 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run.status=FAILED + error_message=引擎执行超时。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p>
      <w:pPr>
        <w:pStyle w:val="Normal"/>
      </w:pPr>
      <w:r>
        <w:rPr>
          <w:rFonts w:ascii="宋体" w:hAnsi="宋体" w:eastAsia="宋体" w:cs="宋体"/>
          <w:sz w:val="21"/>
          <w:szCs w:val="21"/>
        </w:rPr>
        <w:t xml:space="preserve">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pPr>
        <w:pStyle w:val="4"/>
        <w:outlineLvl w:val="2"/>
      </w:pPr>
      <w:r>
        <w:t xml:space="preserve">3.7.5. 原型示意图及输入输出元素</w:t>
      </w:r>
    </w:p>
    <w:p>
      <w:pPr>
        <w:pStyle w:val="Normal"/>
      </w:pPr>
      <w:r>
        <w:rPr>
          <w:rFonts w:ascii="宋体" w:hAnsi="宋体" w:eastAsia="宋体" w:cs="宋体"/>
          <w:sz w:val="21"/>
          <w:szCs w:val="21"/>
        </w:rPr>
        <w:t xml:space="preserve">【F07-P01】方案列表原型：原型为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pPr>
        <w:pStyle w:val="Normal"/>
      </w:pPr>
      <w:r>
        <w:rPr>
          <w:rFonts w:ascii="宋体" w:hAnsi="宋体" w:eastAsia="宋体" w:cs="宋体"/>
          <w:sz w:val="21"/>
          <w:szCs w:val="21"/>
        </w:rPr>
        <w:t xml:space="preserve">【F07-P02】参数配置原型：原型为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pPr>
        <w:pStyle w:val="Normal"/>
      </w:pPr>
      <w:r>
        <w:rPr>
          <w:rFonts w:ascii="宋体" w:hAnsi="宋体" w:eastAsia="宋体" w:cs="宋体"/>
          <w:sz w:val="21"/>
          <w:szCs w:val="21"/>
        </w:rPr>
        <w:t xml:space="preserve">【F07-P03】结果查看原型：原型为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pPr>
        <w:pStyle w:val="Normal"/>
      </w:pPr>
      <w:r>
        <w:rPr>
          <w:rFonts w:ascii="宋体" w:hAnsi="宋体" w:eastAsia="宋体" w:cs="宋体"/>
          <w:sz w:val="21"/>
          <w:szCs w:val="21"/>
          <w:b/>
        </w:rPr>
        <w:t xml:space="preserve">输入要素：（F07 涉及 4 张表的写入元素）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900"/>
        <w:gridCol w:w="900"/>
        <w:gridCol w:w="700"/>
        <w:gridCol w:w="700"/>
        <w:gridCol w:w="1100"/>
        <w:gridCol w:w="1100"/>
        <w:gridCol w:w="20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初始值</w:t>
            </w:r>
          </w:p>
        </w:tc>
        <w:tc>
          <w:tcPr>
            <w:tcW w:w="0" w:type="auto"/>
          </w:tcPr>
          <w:p>
            <w:r>
              <w:rPr>
                <w:b/>
              </w:rPr>
              <w:t xml:space="preserve">是否必填</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VARCHAR(32)</w:t>
            </w:r>
          </w:p>
        </w:tc>
        <w:tc>
          <w:tcPr>
            <w:tcW w:w="0" w:type="auto"/>
          </w:tcPr>
          <w:p>
            <w:r>
              <w:rPr/>
              <w:t xml:space="preserve">—</w:t>
            </w:r>
          </w:p>
        </w:tc>
        <w:tc>
          <w:tcPr>
            <w:tcW w:w="0" w:type="auto"/>
          </w:tcPr>
          <w:p>
            <w:r>
              <w:rPr/>
              <w:t xml:space="preserve">全局唯一，建议命名规则 SIM_ 前缀</w:t>
            </w:r>
          </w:p>
        </w:tc>
      </w:tr>
      <w:tr>
        <w:tc>
          <w:tcPr>
            <w:tcW w:w="0" w:type="auto"/>
          </w:tcPr>
          <w:p>
            <w:r>
              <w:rPr/>
              <w:t xml:space="preserve">2</w:t>
            </w:r>
          </w:p>
        </w:tc>
        <w:tc>
          <w:tcPr>
            <w:tcW w:w="0" w:type="auto"/>
          </w:tcPr>
          <w:p>
            <w:r>
              <w:rPr/>
              <w:t xml:space="preserve">方案名称 (scheme_name)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(coa_scheme_id)</w:t>
            </w:r>
          </w:p>
        </w:tc>
        <w:tc>
          <w:tcPr>
            <w:tcW w:w="0" w:type="auto"/>
          </w:tcPr>
          <w:p>
            <w:r>
              <w:rPr/>
              <w:t xml:space="preserve">Select</w:t>
            </w:r>
          </w:p>
        </w:tc>
        <w:tc>
          <w:tcPr>
            <w:tcW w:w="0" w:type="auto"/>
          </w:tcPr>
          <w:p>
            <w:r>
              <w:rPr/>
              <w:t xml:space="preserve"/>
            </w:r>
          </w:p>
        </w:tc>
        <w:tc>
          <w:tcPr>
            <w:tcW w:w="0" w:type="auto"/>
          </w:tcPr>
          <w:p>
            <w:r>
              <w:rPr/>
              <w:t xml:space="preserve">是</w:t>
            </w:r>
          </w:p>
        </w:tc>
        <w:tc>
          <w:tcPr>
            <w:tcW w:w="0" w:type="auto"/>
          </w:tcPr>
          <w:p>
            <w:r>
              <w:rPr/>
              <w:t xml:space="preserve">BIGINT(20)</w:t>
            </w:r>
          </w:p>
        </w:tc>
        <w:tc>
          <w:tcPr>
            <w:tcW w:w="0" w:type="auto"/>
          </w:tcPr>
          <w:p>
            <w:r>
              <w:rPr/>
              <w:t xml:space="preserve">PRCP_COA_SCHEME</w:t>
            </w:r>
          </w:p>
        </w:tc>
        <w:tc>
          <w:tcPr>
            <w:tcW w:w="0" w:type="auto"/>
          </w:tcPr>
          <w:p>
            <w:r>
              <w:rPr/>
              <w:t xml:space="preserve">仅显示 ACTIVE；创建后不可变更</w:t>
            </w:r>
          </w:p>
        </w:tc>
      </w:tr>
      <w:tr>
        <w:tc>
          <w:tcPr>
            <w:tcW w:w="0" w:type="auto"/>
          </w:tcPr>
          <w:p>
            <w:r>
              <w:rPr/>
              <w:t xml:space="preserve">4</w:t>
            </w:r>
          </w:p>
        </w:tc>
        <w:tc>
          <w:tcPr>
            <w:tcW w:w="0" w:type="auto"/>
          </w:tcPr>
          <w:p>
            <w:r>
              <w:rPr/>
              <w:t xml:space="preserve">基准月 (data_date)</w:t>
            </w:r>
          </w:p>
        </w:tc>
        <w:tc>
          <w:tcPr>
            <w:tcW w:w="0" w:type="auto"/>
          </w:tcPr>
          <w:p>
            <w:r>
              <w:rPr/>
              <w:t xml:space="preserve">DatePicker</w:t>
            </w:r>
          </w:p>
        </w:tc>
        <w:tc>
          <w:tcPr>
            <w:tcW w:w="0" w:type="auto"/>
          </w:tcPr>
          <w:p>
            <w:r>
              <w:rPr/>
              <w:t xml:space="preserve"/>
            </w:r>
          </w:p>
        </w:tc>
        <w:tc>
          <w:tcPr>
            <w:tcW w:w="0" w:type="auto"/>
          </w:tcPr>
          <w:p>
            <w:r>
              <w:rPr/>
              <w:t xml:space="preserve">是</w:t>
            </w:r>
          </w:p>
        </w:tc>
        <w:tc>
          <w:tcPr>
            <w:tcW w:w="0" w:type="auto"/>
          </w:tcPr>
          <w:p>
            <w:r>
              <w:rPr/>
              <w:t xml:space="preserve">DATE</w:t>
            </w:r>
          </w:p>
        </w:tc>
        <w:tc>
          <w:tcPr>
            <w:tcW w:w="0" w:type="auto"/>
          </w:tcPr>
          <w:p>
            <w:r>
              <w:rPr/>
              <w:t xml:space="preserve">—</w:t>
            </w:r>
          </w:p>
        </w:tc>
        <w:tc>
          <w:tcPr>
            <w:tcW w:w="0" w:type="auto"/>
          </w:tcPr>
          <w:p>
            <w:r>
              <w:rPr/>
              <w:t xml:space="preserve">month=01，按月维度</w:t>
            </w:r>
          </w:p>
        </w:tc>
      </w:tr>
      <w:tr>
        <w:tc>
          <w:tcPr>
            <w:tcW w:w="0" w:type="auto"/>
          </w:tcPr>
          <w:p>
            <w:r>
              <w:rPr/>
              <w:t xml:space="preserve">5</w:t>
            </w:r>
          </w:p>
        </w:tc>
        <w:tc>
          <w:tcPr>
            <w:tcW w:w="0" w:type="auto"/>
          </w:tcPr>
          <w:p>
            <w:r>
              <w:rPr/>
              <w:t xml:space="preserve">描述 (description)</w:t>
            </w:r>
          </w:p>
        </w:tc>
        <w:tc>
          <w:tcPr>
            <w:tcW w:w="0" w:type="auto"/>
          </w:tcPr>
          <w:p>
            <w:r>
              <w:rPr/>
              <w:t xml:space="preserve">TextArea</w:t>
            </w:r>
          </w:p>
        </w:tc>
        <w:tc>
          <w:tcPr>
            <w:tcW w:w="0" w:type="auto"/>
          </w:tcPr>
          <w:p>
            <w:r>
              <w:rPr/>
              <w:t xml:space="preserve"/>
            </w:r>
          </w:p>
        </w:tc>
        <w:tc>
          <w:tcPr>
            <w:tcW w:w="0" w:type="auto"/>
          </w:tcPr>
          <w:p>
            <w:r>
              <w:rPr/>
              <w:t xml:space="preserve">否</w:t>
            </w:r>
          </w:p>
        </w:tc>
        <w:tc>
          <w:tcPr>
            <w:tcW w:w="0" w:type="auto"/>
          </w:tcPr>
          <w:p>
            <w:r>
              <w:rPr/>
              <w:t xml:space="preserve">TEXT</w:t>
            </w:r>
          </w:p>
        </w:tc>
        <w:tc>
          <w:tcPr>
            <w:tcW w:w="0" w:type="auto"/>
          </w:tcPr>
          <w:p>
            <w:r>
              <w:rPr/>
              <w:t xml:space="preserve">—</w:t>
            </w:r>
          </w:p>
        </w:tc>
        <w:tc>
          <w:tcPr>
            <w:tcW w:w="0" w:type="auto"/>
          </w:tcPr>
          <w:p>
            <w:r>
              <w:rPr/>
              <w:t xml:space="preserve">—</w:t>
            </w:r>
          </w:p>
        </w:tc>
      </w:tr>
      <w:tr>
        <w:tc>
          <w:tcPr>
            <w:tcW w:w="0" w:type="auto"/>
          </w:tcPr>
          <w:p>
            <w:r>
              <w:rPr/>
              <w:t xml:space="preserve">6</w:t>
            </w:r>
          </w:p>
        </w:tc>
        <w:tc>
          <w:tcPr>
            <w:tcW w:w="0" w:type="auto"/>
          </w:tcPr>
          <w:p>
            <w:r>
              <w:rPr/>
              <w:t xml:space="preserve">状态 (status)</w:t>
            </w:r>
          </w:p>
        </w:tc>
        <w:tc>
          <w:tcPr>
            <w:tcW w:w="0" w:type="auto"/>
          </w:tcPr>
          <w:p>
            <w:r>
              <w:rPr/>
              <w:t xml:space="preserve">Select</w:t>
            </w:r>
          </w:p>
        </w:tc>
        <w:tc>
          <w:tcPr>
            <w:tcW w:w="0" w:type="auto"/>
          </w:tcPr>
          <w:p>
            <w:r>
              <w:rPr/>
              <w:t xml:space="preserve">ACTIVE</w:t>
            </w:r>
          </w:p>
        </w:tc>
        <w:tc>
          <w:tcPr>
            <w:tcW w:w="0" w:type="auto"/>
          </w:tcPr>
          <w:p>
            <w:r>
              <w:rPr/>
              <w:t xml:space="preserve">是</w:t>
            </w:r>
          </w:p>
        </w:tc>
        <w:tc>
          <w:tcPr>
            <w:tcW w:w="0" w:type="auto"/>
          </w:tcPr>
          <w:p>
            <w:r>
              <w:rPr/>
              <w:t xml:space="preserve">ENUM</w:t>
            </w:r>
          </w:p>
        </w:tc>
        <w:tc>
          <w:tcPr>
            <w:tcW w:w="0" w:type="auto"/>
          </w:tcPr>
          <w:p>
            <w:r>
              <w:rPr/>
              <w:t xml:space="preserve">ACTIVE/INACTIVE</w:t>
            </w:r>
          </w:p>
        </w:tc>
        <w:tc>
          <w:tcPr>
            <w:tcW w:w="0" w:type="auto"/>
          </w:tcPr>
          <w:p>
            <w:r>
              <w:rPr/>
              <w:t xml:space="preserve">INACTIVE 方案不可触发引擎</w:t>
            </w:r>
          </w:p>
        </w:tc>
      </w:tr>
      <w:tr>
        <w:tc>
          <w:tcPr>
            <w:tcW w:w="0" w:type="auto"/>
          </w:tcPr>
          <w:p>
            <w:r>
              <w:rPr/>
              <w:t xml:space="preserve">7</w:t>
            </w:r>
          </w:p>
        </w:tc>
        <w:tc>
          <w:tcPr>
            <w:tcW w:w="0" w:type="auto"/>
          </w:tcPr>
          <w:p>
            <w:r>
              <w:rPr/>
              <w:t xml:space="preserve">年化增长率 (annual_growth_rate)</w:t>
            </w:r>
          </w:p>
        </w:tc>
        <w:tc>
          <w:tcPr>
            <w:tcW w:w="0" w:type="auto"/>
          </w:tcPr>
          <w:p>
            <w:r>
              <w:rPr/>
              <w:t xml:space="preserve">InputNumber</w:t>
            </w:r>
          </w:p>
        </w:tc>
        <w:tc>
          <w:tcPr>
            <w:tcW w:w="0" w:type="auto"/>
          </w:tcPr>
          <w:p>
            <w:r>
              <w:rPr/>
              <w:t xml:space="preserve">0</w:t>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 单位，如 8.5 = 8.5%</w:t>
            </w:r>
          </w:p>
        </w:tc>
      </w:tr>
      <w:tr>
        <w:tc>
          <w:tcPr>
            <w:tcW w:w="0" w:type="auto"/>
          </w:tcPr>
          <w:p>
            <w:r>
              <w:rPr/>
              <w:t xml:space="preserve">8</w:t>
            </w:r>
          </w:p>
        </w:tc>
        <w:tc>
          <w:tcPr>
            <w:tcW w:w="0" w:type="auto"/>
          </w:tcPr>
          <w:p>
            <w:r>
              <w:rPr/>
              <w:t xml:space="preserve">期限值 (term_value)</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INT(11)</w:t>
            </w:r>
          </w:p>
        </w:tc>
        <w:tc>
          <w:tcPr>
            <w:tcW w:w="0" w:type="auto"/>
          </w:tcPr>
          <w:p>
            <w:r>
              <w:rPr/>
              <w:t xml:space="preserve">1~60</w:t>
            </w:r>
          </w:p>
        </w:tc>
        <w:tc>
          <w:tcPr>
            <w:tcW w:w="0" w:type="auto"/>
          </w:tcPr>
          <w:p>
            <w:r>
              <w:rPr/>
              <w:t xml:space="preserve">DB 层 CHECK 约束</w:t>
            </w:r>
          </w:p>
        </w:tc>
      </w:tr>
      <w:tr>
        <w:tc>
          <w:tcPr>
            <w:tcW w:w="0" w:type="auto"/>
          </w:tcPr>
          <w:p>
            <w:r>
              <w:rPr/>
              <w:t xml:space="preserve">9</w:t>
            </w:r>
          </w:p>
        </w:tc>
        <w:tc>
          <w:tcPr>
            <w:tcW w:w="0" w:type="auto"/>
          </w:tcPr>
          <w:p>
            <w:r>
              <w:rPr/>
              <w:t xml:space="preserve">期限单位 (term_unit)</w:t>
            </w:r>
          </w:p>
        </w:tc>
        <w:tc>
          <w:tcPr>
            <w:tcW w:w="0" w:type="auto"/>
          </w:tcPr>
          <w:p>
            <w:r>
              <w:rPr/>
              <w:t xml:space="preserve">—</w:t>
            </w:r>
          </w:p>
        </w:tc>
        <w:tc>
          <w:tcPr>
            <w:tcW w:w="0" w:type="auto"/>
          </w:tcPr>
          <w:p>
            <w:r>
              <w:rPr/>
              <w:t xml:space="preserve">MONTH</w:t>
            </w:r>
          </w:p>
        </w:tc>
        <w:tc>
          <w:tcPr>
            <w:tcW w:w="0" w:type="auto"/>
          </w:tcPr>
          <w:p>
            <w:r>
              <w:rPr/>
              <w:t xml:space="preserve">是</w:t>
            </w:r>
          </w:p>
        </w:tc>
        <w:tc>
          <w:tcPr>
            <w:tcW w:w="0" w:type="auto"/>
          </w:tcPr>
          <w:p>
            <w:r>
              <w:rPr/>
              <w:t xml:space="preserve">VARCHAR(8)</w:t>
            </w:r>
          </w:p>
        </w:tc>
        <w:tc>
          <w:tcPr>
            <w:tcW w:w="0" w:type="auto"/>
          </w:tcPr>
          <w:p>
            <w:r>
              <w:rPr/>
              <w:t xml:space="preserve">MONTH</w:t>
            </w:r>
          </w:p>
        </w:tc>
        <w:tc>
          <w:tcPr>
            <w:tcW w:w="0" w:type="auto"/>
          </w:tcPr>
          <w:p>
            <w:r>
              <w:rPr/>
              <w:t xml:space="preserve">本期固定 MONTH</w:t>
            </w:r>
          </w:p>
        </w:tc>
      </w:tr>
      <w:tr>
        <w:tc>
          <w:tcPr>
            <w:tcW w:w="0" w:type="auto"/>
          </w:tcPr>
          <w:p>
            <w:r>
              <w:rPr/>
              <w:t xml:space="preserve">10</w:t>
            </w:r>
          </w:p>
        </w:tc>
        <w:tc>
          <w:tcPr>
            <w:tcW w:w="0" w:type="auto"/>
          </w:tcPr>
          <w:p>
            <w:r>
              <w:rPr/>
              <w:t xml:space="preserve">业务占比 (business_ratio)</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Σ 节点内所有 ratio = 100%</w:t>
            </w:r>
          </w:p>
        </w:tc>
      </w:tr>
      <w:tr>
        <w:tc>
          <w:tcPr>
            <w:tcW w:w="0" w:type="auto"/>
          </w:tcPr>
          <w:p>
            <w:r>
              <w:rPr/>
              <w:t xml:space="preserve">11</w:t>
            </w:r>
          </w:p>
        </w:tc>
        <w:tc>
          <w:tcPr>
            <w:tcW w:w="0" w:type="auto"/>
          </w:tcPr>
          <w:p>
            <w:r>
              <w:rPr/>
              <w:t xml:space="preserve">新业务利率 (interest_rate)</w:t>
            </w:r>
          </w:p>
        </w:tc>
        <w:tc>
          <w:tcPr>
            <w:tcW w:w="0" w:type="auto"/>
          </w:tcPr>
          <w:p>
            <w:r>
              <w:rPr/>
              <w:t xml:space="preserve">InputNumber</w:t>
            </w:r>
          </w:p>
        </w:tc>
        <w:tc>
          <w:tcPr>
            <w:tcW w:w="0" w:type="auto"/>
          </w:tcPr>
          <w:p>
            <w:r>
              <w:rPr/>
              <w:t xml:space="preserve">0</w:t>
            </w:r>
          </w:p>
        </w:tc>
        <w:tc>
          <w:tcPr>
            <w:tcW w:w="0" w:type="auto"/>
          </w:tcPr>
          <w:p>
            <w:r>
              <w:rPr/>
              <w:t xml:space="preserve">否</w:t>
            </w:r>
          </w:p>
        </w:tc>
        <w:tc>
          <w:tcPr>
            <w:tcW w:w="0" w:type="auto"/>
          </w:tcPr>
          <w:p>
            <w:r>
              <w:rPr/>
              <w:t xml:space="preserve">DECIMAL(8,4)</w:t>
            </w:r>
          </w:p>
        </w:tc>
        <w:tc>
          <w:tcPr>
            <w:tcW w:w="0" w:type="auto"/>
          </w:tcPr>
          <w:p>
            <w:r>
              <w:rPr/>
              <w:t xml:space="preserve">0~100</w:t>
            </w:r>
          </w:p>
        </w:tc>
        <w:tc>
          <w:tcPr>
            <w:tcW w:w="0" w:type="auto"/>
          </w:tcPr>
          <w:p>
            <w:r>
              <w:rPr/>
              <w:t xml:space="preserve">% 单位，加权平均利率</w:t>
            </w:r>
          </w:p>
        </w:tc>
      </w:tr>
      <w:tr>
        <w:tc>
          <w:tcPr>
            <w:tcW w:w="0" w:type="auto"/>
          </w:tcPr>
          <w:p>
            <w:r>
              <w:rPr/>
              <w:t xml:space="preserve">12</w:t>
            </w:r>
          </w:p>
        </w:tc>
        <w:tc>
          <w:tcPr>
            <w:tcW w:w="0" w:type="auto"/>
          </w:tcPr>
          <w:p>
            <w:r>
              <w:rPr/>
              <w:t xml:space="preserve">月份数 (month_count)</w:t>
            </w:r>
          </w:p>
        </w:tc>
        <w:tc>
          <w:tcPr>
            <w:tcW w:w="0" w:type="auto"/>
          </w:tcPr>
          <w:p>
            <w:r>
              <w:rPr/>
              <w:t xml:space="preserve">InputNumber</w:t>
            </w:r>
          </w:p>
        </w:tc>
        <w:tc>
          <w:tcPr>
            <w:tcW w:w="0" w:type="auto"/>
          </w:tcPr>
          <w:p>
            <w:r>
              <w:rPr/>
              <w:t xml:space="preserve">24</w:t>
            </w:r>
          </w:p>
        </w:tc>
        <w:tc>
          <w:tcPr>
            <w:tcW w:w="0" w:type="auto"/>
          </w:tcPr>
          <w:p>
            <w:r>
              <w:rPr/>
              <w:t xml:space="preserve">否</w:t>
            </w:r>
          </w:p>
        </w:tc>
        <w:tc>
          <w:tcPr>
            <w:tcW w:w="0" w:type="auto"/>
          </w:tcPr>
          <w:p>
            <w:r>
              <w:rPr/>
              <w:t xml:space="preserve">INT(11)</w:t>
            </w:r>
          </w:p>
        </w:tc>
        <w:tc>
          <w:tcPr>
            <w:tcW w:w="0" w:type="auto"/>
          </w:tcPr>
          <w:p>
            <w:r>
              <w:rPr/>
              <w:t xml:space="preserve">1~60</w:t>
            </w:r>
          </w:p>
        </w:tc>
        <w:tc>
          <w:tcPr>
            <w:tcW w:w="0" w:type="auto"/>
          </w:tcPr>
          <w:p>
            <w:r>
              <w:rPr/>
              <w:t xml:space="preserve">默认 24</w:t>
            </w:r>
          </w:p>
        </w:tc>
      </w:tr>
    </w:tbl>
    <w:p>
      <w:pPr>
        <w:pStyle w:val="Normal"/>
      </w:pPr>
      <w:r>
        <w:rPr>
          <w:rFonts w:ascii="宋体" w:hAnsi="宋体" w:eastAsia="宋体" w:cs="宋体"/>
          <w:sz w:val="21"/>
          <w:szCs w:val="21"/>
          <w:b/>
        </w:rPr>
        <w:t xml:space="preserve">输出要素：（F07 涉及 2 张结果表 + 1 张执行记录表的读取元素）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p>
      <w:pPr>
        <w:pStyle w:val="4"/>
        <w:outlineLvl w:val="2"/>
      </w:pPr>
      <w:r>
        <w:t xml:space="preserve">3.7.6. 数据库结构（F07 涉及 5 张表）</w:t>
      </w:r>
    </w:p>
    <w:p>
      <w:pPr>
        <w:pStyle w:val="Normal"/>
      </w:pPr>
      <w:r>
        <w:rPr>
          <w:rFonts w:ascii="宋体" w:hAnsi="宋体" w:eastAsia="宋体" w:cs="宋体"/>
          <w:sz w:val="21"/>
          <w:szCs w:val="21"/>
        </w:rPr>
        <w:t xml:space="preserve">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pPr>
        <w:pStyle w:val="Normal"/>
      </w:pPr>
      <w:r>
        <w:rPr>
          <w:rFonts w:ascii="宋体" w:hAnsi="宋体" w:eastAsia="宋体" w:cs="宋体"/>
          <w:sz w:val="21"/>
          <w:szCs w:val="21"/>
          <w:b/>
        </w:rPr>
        <w:t xml:space="preserve">表 1：prcp_sim_scheme（新业务模拟方案主表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方案编码，唯一；UNIQUE KEY (scheme_code, is_deleted)</w:t>
            </w:r>
          </w:p>
        </w:tc>
      </w:tr>
      <w:tr>
        <w:tc>
          <w:tcPr>
            <w:tcW w:w="0" w:type="auto"/>
          </w:tcPr>
          <w:p>
            <w:r>
              <w:rPr/>
              <w:t xml:space="preserve">3</w:t>
            </w:r>
          </w:p>
        </w:tc>
        <w:tc>
          <w:tcPr>
            <w:tcW w:w="0" w:type="auto"/>
          </w:tcPr>
          <w:p>
            <w:r>
              <w:rPr/>
              <w:t xml:space="preserve">scheme_name</w:t>
            </w:r>
          </w:p>
        </w:tc>
        <w:tc>
          <w:tcPr>
            <w:tcW w:w="0" w:type="auto"/>
          </w:tcPr>
          <w:p>
            <w:r>
              <w:rPr/>
              <w:t xml:space="preserve">VARCHAR</w:t>
            </w:r>
          </w:p>
        </w:tc>
        <w:tc>
          <w:tcPr>
            <w:tcW w:w="0" w:type="auto"/>
          </w:tcPr>
          <w:p>
            <w:r>
              <w:rPr/>
              <w:t xml:space="preserve">64</w:t>
            </w:r>
          </w:p>
        </w:tc>
        <w:tc>
          <w:tcPr>
            <w:tcW w:w="0" w:type="auto"/>
          </w:tcPr>
          <w:p>
            <w:r>
              <w:rPr/>
              <w:t xml:space="preserve">是</w:t>
            </w:r>
          </w:p>
        </w:tc>
        <w:tc>
          <w:tcPr>
            <w:tcW w:w="0" w:type="auto"/>
          </w:tcPr>
          <w:p>
            <w:r>
              <w:rPr/>
              <w:t xml:space="preserve">—</w:t>
            </w:r>
          </w:p>
        </w:tc>
        <w:tc>
          <w:tcPr>
            <w:tcW w:w="0" w:type="auto"/>
          </w:tcPr>
          <w:p>
            <w:r>
              <w:rPr/>
              <w:t xml:space="preserve">方案名称</w:t>
            </w:r>
          </w:p>
        </w:tc>
      </w:tr>
      <w:tr>
        <w:tc>
          <w:tcPr>
            <w:tcW w:w="0" w:type="auto"/>
          </w:tcPr>
          <w:p>
            <w:r>
              <w:rPr/>
              <w:t xml:space="preserve">4</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FK→prcp_coa_scheme.id；创建后不可变更</w:t>
            </w:r>
          </w:p>
        </w:tc>
      </w:tr>
      <w:tr>
        <w:tc>
          <w:tcPr>
            <w:tcW w:w="0" w:type="auto"/>
          </w:tcPr>
          <w:p>
            <w:r>
              <w:rPr/>
              <w:t xml:space="preserve">5</w:t>
            </w:r>
          </w:p>
        </w:tc>
        <w:tc>
          <w:tcPr>
            <w:tcW w:w="0" w:type="auto"/>
          </w:tcPr>
          <w:p>
            <w:r>
              <w:rPr/>
              <w:t xml:space="preserve">description</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描述</w:t>
            </w:r>
          </w:p>
        </w:tc>
      </w:tr>
      <w:tr>
        <w:tc>
          <w:tcPr>
            <w:tcW w:w="0" w:type="auto"/>
          </w:tcPr>
          <w:p>
            <w:r>
              <w:rPr/>
              <w:t xml:space="preserve">6</w:t>
            </w:r>
          </w:p>
        </w:tc>
        <w:tc>
          <w:tcPr>
            <w:tcW w:w="0" w:type="auto"/>
          </w:tcPr>
          <w:p>
            <w:r>
              <w:rPr/>
              <w:t xml:space="preserve">config_node_count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冗余：已配置节点数</w:t>
            </w:r>
          </w:p>
        </w:tc>
      </w:tr>
      <w:tr>
        <w:tc>
          <w:tcPr>
            <w:tcW w:w="0" w:type="auto"/>
          </w:tcPr>
          <w:p>
            <w:r>
              <w:rPr/>
              <w:t xml:space="preserve">7</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基准月（v2 增量字段）</w:t>
            </w:r>
          </w:p>
        </w:tc>
      </w:tr>
      <w:tr>
        <w:tc>
          <w:tcPr>
            <w:tcW w:w="0" w:type="auto"/>
          </w:tcPr>
          <w:p>
            <w:r>
              <w:rPr/>
              <w:t xml:space="preserve">8</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ACTIVE</w:t>
            </w:r>
          </w:p>
        </w:tc>
        <w:tc>
          <w:tcPr>
            <w:tcW w:w="0" w:type="auto"/>
          </w:tcPr>
          <w:p>
            <w:r>
              <w:rPr/>
              <w:t xml:space="preserve">ACTIVE/INACTIVE</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2：prcp_sim_node_config（节点配置表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4</w:t>
            </w:r>
          </w:p>
        </w:tc>
        <w:tc>
          <w:tcPr>
            <w:tcW w:w="0" w:type="auto"/>
          </w:tcPr>
          <w:p>
            <w:r>
              <w:rPr/>
              <w:t xml:space="preserve">coa_node_code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冗余：节点编码（兼容历史归档）</w:t>
            </w:r>
          </w:p>
        </w:tc>
      </w:tr>
      <w:tr>
        <w:tc>
          <w:tcPr>
            <w:tcW w:w="0" w:type="auto"/>
          </w:tcPr>
          <w:p>
            <w:r>
              <w:rPr/>
              <w:t xml:space="preserve">5</w:t>
            </w:r>
          </w:p>
        </w:tc>
        <w:tc>
          <w:tcPr>
            <w:tcW w:w="0" w:type="auto"/>
          </w:tcPr>
          <w:p>
            <w:r>
              <w:rPr/>
              <w:t xml:space="preserve">annual_growth_rate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年化增长率 %（0~100，如 8.5 = 8.5%）</w:t>
            </w:r>
          </w:p>
        </w:tc>
      </w:tr>
      <w:tr>
        <w:tc>
          <w:tcPr>
            <w:tcW w:w="0" w:type="auto"/>
          </w:tcPr>
          <w:p>
            <w:r>
              <w:rPr/>
              <w:t xml:space="preserve">6</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期限单位（当前固定 MONTH）</w:t>
            </w:r>
          </w:p>
        </w:tc>
      </w:tr>
      <w:tr>
        <w:tc>
          <w:tcPr>
            <w:tcW w:w="0" w:type="auto"/>
          </w:tcPr>
          <w:p>
            <w:r>
              <w:rPr/>
              <w:t xml:space="preserve">7</w:t>
            </w:r>
          </w:p>
        </w:tc>
        <w:tc>
          <w:tcPr>
            <w:tcW w:w="0" w:type="auto"/>
          </w:tcPr>
          <w:p>
            <w:r>
              <w:rPr/>
              <w:t xml:space="preserve">term_count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冗余：期限占比条数</w:t>
            </w:r>
          </w:p>
        </w:tc>
      </w:tr>
      <w:tr>
        <w:tc>
          <w:tcPr>
            <w:tcW w:w="0" w:type="auto"/>
          </w:tcPr>
          <w:p>
            <w:r>
              <w:rPr/>
              <w:t xml:space="preserve">8</w:t>
            </w:r>
          </w:p>
        </w:tc>
        <w:tc>
          <w:tcPr>
            <w:tcW w:w="0" w:type="auto"/>
          </w:tcPr>
          <w:p>
            <w:r>
              <w:rPr/>
              <w:t xml:space="preserve">remark</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3：prcp_sim_term_ratio（期限占比明细表 — 11 字段；DB 层 CHECK 约束）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config_id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FK→prcp_sim_node_config.id</w:t>
            </w:r>
          </w:p>
        </w:tc>
      </w:tr>
      <w:tr>
        <w:tc>
          <w:tcPr>
            <w:tcW w:w="0" w:type="auto"/>
          </w:tcPr>
          <w:p>
            <w:r>
              <w:rPr/>
              <w:t xml:space="preserve">3</w:t>
            </w:r>
          </w:p>
        </w:tc>
        <w:tc>
          <w:tcPr>
            <w:tcW w:w="0" w:type="auto"/>
          </w:tcPr>
          <w:p>
            <w:r>
              <w:rPr/>
              <w:t xml:space="preserve">term_value</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期限值（1~60）；CHECK chk_term_value BETWEEN 1 AND 60</w:t>
            </w:r>
          </w:p>
        </w:tc>
      </w:tr>
      <w:tr>
        <w:tc>
          <w:tcPr>
            <w:tcW w:w="0" w:type="auto"/>
          </w:tcPr>
          <w:p>
            <w:r>
              <w:rPr/>
              <w:t xml:space="preserve">4</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期限单位（与 prcp_sim_node_config.term_unit 一致）</w:t>
            </w:r>
          </w:p>
        </w:tc>
      </w:tr>
      <w:tr>
        <w:tc>
          <w:tcPr>
            <w:tcW w:w="0" w:type="auto"/>
          </w:tcPr>
          <w:p>
            <w:r>
              <w:rPr/>
              <w:t xml:space="preserve">5</w:t>
            </w:r>
          </w:p>
        </w:tc>
        <w:tc>
          <w:tcPr>
            <w:tcW w:w="0" w:type="auto"/>
          </w:tcPr>
          <w:p>
            <w:r>
              <w:rPr/>
              <w:t xml:space="preserve">business_ratio</w:t>
            </w:r>
          </w:p>
        </w:tc>
        <w:tc>
          <w:tcPr>
            <w:tcW w:w="0" w:type="auto"/>
          </w:tcPr>
          <w:p>
            <w:r>
              <w:rPr/>
              <w:t xml:space="preserve">DECIMAL</w:t>
            </w:r>
          </w:p>
        </w:tc>
        <w:tc>
          <w:tcPr>
            <w:tcW w:w="0" w:type="auto"/>
          </w:tcPr>
          <w:p>
            <w:r>
              <w:rPr/>
              <w:t xml:space="preserve">8,4</w:t>
            </w:r>
          </w:p>
        </w:tc>
        <w:tc>
          <w:tcPr>
            <w:tcW w:w="0" w:type="auto"/>
          </w:tcPr>
          <w:p>
            <w:r>
              <w:rPr/>
              <w:t xml:space="preserve">是</w:t>
            </w:r>
          </w:p>
        </w:tc>
        <w:tc>
          <w:tcPr>
            <w:tcW w:w="0" w:type="auto"/>
          </w:tcPr>
          <w:p>
            <w:r>
              <w:rPr/>
              <w:t xml:space="preserve">—</w:t>
            </w:r>
          </w:p>
        </w:tc>
        <w:tc>
          <w:tcPr>
            <w:tcW w:w="0" w:type="auto"/>
          </w:tcPr>
          <w:p>
            <w:r>
              <w:rPr/>
              <w:t xml:space="preserve">业务占比 %（0~100）；CHECK chk_business_ratio &gt;=0 AND &lt;=100</w:t>
            </w:r>
          </w:p>
        </w:tc>
      </w:tr>
      <w:tr>
        <w:tc>
          <w:tcPr>
            <w:tcW w:w="0" w:type="auto"/>
          </w:tcPr>
          <w:p>
            <w:r>
              <w:rPr/>
              <w:t xml:space="preserve">6</w:t>
            </w:r>
          </w:p>
        </w:tc>
        <w:tc>
          <w:tcPr>
            <w:tcW w:w="0" w:type="auto"/>
          </w:tcPr>
          <w:p>
            <w:r>
              <w:rPr/>
              <w:t xml:space="preserve">interest_rate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新业务利率 %（用于加权平均利率）</w:t>
            </w:r>
          </w:p>
        </w:tc>
      </w:tr>
      <w:tr>
        <w:tc>
          <w:tcPr>
            <w:tcW w:w="0" w:type="auto"/>
          </w:tcPr>
          <w:p>
            <w:r>
              <w:rPr/>
              <w:t xml:space="preserve">7</w:t>
            </w:r>
          </w:p>
        </w:tc>
        <w:tc>
          <w:tcPr>
            <w:tcW w:w="0" w:type="auto"/>
          </w:tcPr>
          <w:p>
            <w:r>
              <w:rPr/>
              <w:t xml:space="preserve">sort_order</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显示顺序</w:t>
            </w:r>
          </w:p>
        </w:tc>
      </w:tr>
      <w:tr>
        <w:tc>
          <w:tcPr>
            <w:tcW w:w="0" w:type="auto"/>
          </w:tcPr>
          <w:p>
            <w:r>
              <w:rPr/>
              <w:t xml:space="preserve">8</w:t>
            </w:r>
          </w:p>
        </w:tc>
        <w:tc>
          <w:tcPr>
            <w:tcW w:w="0" w:type="auto"/>
          </w:tcPr>
          <w:p>
            <w:r>
              <w:rPr/>
              <w:t xml:space="preserve">remark</w:t>
            </w:r>
          </w:p>
        </w:tc>
        <w:tc>
          <w:tcPr>
            <w:tcW w:w="0" w:type="auto"/>
          </w:tcPr>
          <w:p>
            <w:r>
              <w:rPr/>
              <w:t xml:space="preserve">VARCHAR</w:t>
            </w:r>
          </w:p>
        </w:tc>
        <w:tc>
          <w:tcPr>
            <w:tcW w:w="0" w:type="auto"/>
          </w:tcPr>
          <w:p>
            <w:r>
              <w:rPr/>
              <w:t xml:space="preserve">255</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11</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4：prcp_sim_run（执行记录表 — 17 字段，含进度跟踪 + 生命周期）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冗余：方案编码</w:t>
            </w:r>
          </w:p>
        </w:tc>
      </w:tr>
      <w:tr>
        <w:tc>
          <w:tcPr>
            <w:tcW w:w="0" w:type="auto"/>
          </w:tcPr>
          <w:p>
            <w:r>
              <w:rPr/>
              <w:t xml:space="preserve">4</w:t>
            </w:r>
          </w:p>
        </w:tc>
        <w:tc>
          <w:tcPr>
            <w:tcW w:w="0" w:type="auto"/>
          </w:tcPr>
          <w:p>
            <w:r>
              <w:rPr/>
              <w:t xml:space="preserve">base_data_date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基准月（=scheme.data_date）</w:t>
            </w:r>
          </w:p>
        </w:tc>
      </w:tr>
      <w:tr>
        <w:tc>
          <w:tcPr>
            <w:tcW w:w="0" w:type="auto"/>
          </w:tcPr>
          <w:p>
            <w:r>
              <w:rPr/>
              <w:t xml:space="preserve">5</w:t>
            </w:r>
          </w:p>
        </w:tc>
        <w:tc>
          <w:tcPr>
            <w:tcW w:w="0" w:type="auto"/>
          </w:tcPr>
          <w:p>
            <w:r>
              <w:rPr/>
              <w:t xml:space="preserve">month_count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24</w:t>
            </w:r>
          </w:p>
        </w:tc>
        <w:tc>
          <w:tcPr>
            <w:tcW w:w="0" w:type="auto"/>
          </w:tcPr>
          <w:p>
            <w:r>
              <w:rPr/>
              <w:t xml:space="preserve">生成月份数（默认 24）</w:t>
            </w:r>
          </w:p>
        </w:tc>
      </w:tr>
      <w:tr>
        <w:tc>
          <w:tcPr>
            <w:tcW w:w="0" w:type="auto"/>
          </w:tcPr>
          <w:p>
            <w:r>
              <w:rPr/>
              <w:t xml:space="preserve">6</w:t>
            </w:r>
          </w:p>
        </w:tc>
        <w:tc>
          <w:tcPr>
            <w:tcW w:w="0" w:type="auto"/>
          </w:tcPr>
          <w:p>
            <w:r>
              <w:rPr/>
              <w:t xml:space="preserve">target_data_date</w:t>
            </w:r>
          </w:p>
        </w:tc>
        <w:tc>
          <w:tcPr>
            <w:tcW w:w="0" w:type="auto"/>
          </w:tcPr>
          <w:p>
            <w:r>
              <w:rPr/>
              <w:t xml:space="preserve">DATE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目标月（=base + month_count 月）</w:t>
            </w:r>
          </w:p>
        </w:tc>
      </w:tr>
      <w:tr>
        <w:tc>
          <w:tcPr>
            <w:tcW w:w="0" w:type="auto"/>
          </w:tcPr>
          <w:p>
            <w:r>
              <w:rPr/>
              <w:t xml:space="preserve">7</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PENDING</w:t>
            </w:r>
          </w:p>
        </w:tc>
        <w:tc>
          <w:tcPr>
            <w:tcW w:w="0" w:type="auto"/>
          </w:tcPr>
          <w:p>
            <w:r>
              <w:rPr/>
              <w:t xml:space="preserve">PENDING/RUNNING/SUCCESS/FAILED/CANCELLED</w:t>
            </w:r>
          </w:p>
        </w:tc>
      </w:tr>
      <w:tr>
        <w:tc>
          <w:tcPr>
            <w:tcW w:w="0" w:type="auto"/>
          </w:tcPr>
          <w:p>
            <w:r>
              <w:rPr/>
              <w:t xml:space="preserve">8</w:t>
            </w:r>
          </w:p>
        </w:tc>
        <w:tc>
          <w:tcPr>
            <w:tcW w:w="0" w:type="auto"/>
          </w:tcPr>
          <w:p>
            <w:r>
              <w:rPr/>
              <w:t xml:space="preserve">progress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进度 0-100（前端轮询展示）</w:t>
            </w:r>
          </w:p>
        </w:tc>
      </w:tr>
      <w:tr>
        <w:tc>
          <w:tcPr>
            <w:tcW w:w="0" w:type="auto"/>
          </w:tcPr>
          <w:p>
            <w:r>
              <w:rPr/>
              <w:t xml:space="preserve">9</w:t>
            </w:r>
          </w:p>
        </w:tc>
        <w:tc>
          <w:tcPr>
            <w:tcW w:w="0" w:type="auto"/>
          </w:tcPr>
          <w:p>
            <w:r>
              <w:rPr/>
              <w:t xml:space="preserve">total_nodes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本次执行的节点总数</w:t>
            </w:r>
          </w:p>
        </w:tc>
      </w:tr>
      <w:tr>
        <w:tc>
          <w:tcPr>
            <w:tcW w:w="0" w:type="auto"/>
          </w:tcPr>
          <w:p>
            <w:r>
              <w:rPr/>
              <w:t xml:space="preserve">10</w:t>
            </w:r>
          </w:p>
        </w:tc>
        <w:tc>
          <w:tcPr>
            <w:tcW w:w="0" w:type="auto"/>
          </w:tcPr>
          <w:p>
            <w:r>
              <w:rPr/>
              <w:t xml:space="preserve">processed_nodes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已处理节点数</w:t>
            </w:r>
          </w:p>
        </w:tc>
      </w:tr>
      <w:tr>
        <w:tc>
          <w:tcPr>
            <w:tcW w:w="0" w:type="auto"/>
          </w:tcPr>
          <w:p>
            <w:r>
              <w:rPr/>
              <w:t xml:space="preserve">11</w:t>
            </w:r>
          </w:p>
        </w:tc>
        <w:tc>
          <w:tcPr>
            <w:tcW w:w="0" w:type="auto"/>
          </w:tcPr>
          <w:p>
            <w:r>
              <w:rPr/>
              <w:t xml:space="preserve">duration_ms</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执行耗时（毫秒）</w:t>
            </w:r>
          </w:p>
        </w:tc>
      </w:tr>
      <w:tr>
        <w:tc>
          <w:tcPr>
            <w:tcW w:w="0" w:type="auto"/>
          </w:tcPr>
          <w:p>
            <w:r>
              <w:rPr/>
              <w:t xml:space="preserve">12</w:t>
            </w:r>
          </w:p>
        </w:tc>
        <w:tc>
          <w:tcPr>
            <w:tcW w:w="0" w:type="auto"/>
          </w:tcPr>
          <w:p>
            <w:r>
              <w:rPr/>
              <w:t xml:space="preserve">error_message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失败时的错误信息</w:t>
            </w:r>
          </w:p>
        </w:tc>
      </w:tr>
      <w:tr>
        <w:tc>
          <w:tcPr>
            <w:tcW w:w="0" w:type="auto"/>
          </w:tcPr>
          <w:p>
            <w:r>
              <w:rPr/>
              <w:t xml:space="preserve">13</w:t>
            </w:r>
          </w:p>
        </w:tc>
        <w:tc>
          <w:tcPr>
            <w:tcW w:w="0" w:type="auto"/>
          </w:tcPr>
          <w:p>
            <w:r>
              <w:rPr/>
              <w:t xml:space="preserve">started_at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执行开始时间</w:t>
            </w:r>
          </w:p>
        </w:tc>
      </w:tr>
      <w:tr>
        <w:tc>
          <w:tcPr>
            <w:tcW w:w="0" w:type="auto"/>
          </w:tcPr>
          <w:p>
            <w:r>
              <w:rPr/>
              <w:t xml:space="preserve">14</w:t>
            </w:r>
          </w:p>
        </w:tc>
        <w:tc>
          <w:tcPr>
            <w:tcW w:w="0" w:type="auto"/>
          </w:tcPr>
          <w:p>
            <w:r>
              <w:rPr/>
              <w:t xml:space="preserve">finished_at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执行结束时间</w:t>
            </w:r>
          </w:p>
        </w:tc>
      </w:tr>
      <w:tr>
        <w:tc>
          <w:tcPr>
            <w:tcW w:w="0" w:type="auto"/>
          </w:tcPr>
          <w:p>
            <w:r>
              <w:rPr/>
              <w:t xml:space="preserve">15</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16</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17</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5：prcp_sim_result（快照结果表 — 64+64 桶 + 4 主指标 + 元数据，约 154 字段；与 prcp_data_basic 同口径）</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900"/>
        <w:gridCol w:w="900"/>
        <w:gridCol w:w="600"/>
        <w:gridCol w:w="900"/>
        <w:gridCol w:w="1500"/>
        <w:gridCol w:w="25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w:t>
            </w:r>
          </w:p>
        </w:tc>
      </w:tr>
      <w:tr>
        <w:tc>
          <w:tcPr>
            <w:tcW w:w="0" w:type="auto"/>
          </w:tcPr>
          <w:p>
            <w:r>
              <w:rPr/>
              <w:t xml:space="preserve">3</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4</w:t>
            </w:r>
          </w:p>
        </w:tc>
        <w:tc>
          <w:tcPr>
            <w:tcW w:w="0" w:type="auto"/>
          </w:tcPr>
          <w:p>
            <w:r>
              <w:rPr/>
              <w:t xml:space="preserve">run_id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FK→prcp_sim_run.id（批次隔离）</w:t>
            </w:r>
          </w:p>
        </w:tc>
      </w:tr>
      <w:tr>
        <w:tc>
          <w:tcPr>
            <w:tcW w:w="0" w:type="auto"/>
          </w:tcPr>
          <w:p>
            <w:r>
              <w:rPr/>
              <w:t xml:space="preserve">5</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偏移日期（T+k 月）</w:t>
            </w:r>
          </w:p>
        </w:tc>
      </w:tr>
      <w:tr>
        <w:tc>
          <w:tcPr>
            <w:tcW w:w="0" w:type="auto"/>
          </w:tcPr>
          <w:p>
            <w:r>
              <w:rPr/>
              <w:t xml:space="preserve">6</w:t>
            </w:r>
          </w:p>
        </w:tc>
        <w:tc>
          <w:tcPr>
            <w:tcW w:w="0" w:type="auto"/>
          </w:tcPr>
          <w:p>
            <w:r>
              <w:rPr/>
              <w:t xml:space="preserve">date_offset</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月份数 1..24</w:t>
            </w:r>
          </w:p>
        </w:tc>
      </w:tr>
      <w:tr>
        <w:tc>
          <w:tcPr>
            <w:tcW w:w="0" w:type="auto"/>
          </w:tcPr>
          <w:p>
            <w:r>
              <w:rPr/>
              <w:t xml:space="preserve">7</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w:t>
            </w:r>
          </w:p>
        </w:tc>
      </w:tr>
      <w:tr>
        <w:tc>
          <w:tcPr>
            <w:tcW w:w="0" w:type="auto"/>
          </w:tcPr>
          <w:p>
            <w:r>
              <w:rPr/>
              <w:t xml:space="preserve">8</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9</w:t>
            </w:r>
          </w:p>
        </w:tc>
        <w:tc>
          <w:tcPr>
            <w:tcW w:w="0" w:type="auto"/>
          </w:tcPr>
          <w:p>
            <w:r>
              <w:rPr/>
              <w:t xml:space="preserve">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节点编码</w:t>
            </w:r>
          </w:p>
        </w:tc>
      </w:tr>
      <w:tr>
        <w:tc>
          <w:tcPr>
            <w:tcW w:w="0" w:type="auto"/>
          </w:tcPr>
          <w:p>
            <w:r>
              <w:rPr/>
              <w:t xml:space="preserve">10</w:t>
            </w:r>
          </w:p>
        </w:tc>
        <w:tc>
          <w:tcPr>
            <w:tcW w:w="0" w:type="auto"/>
          </w:tcPr>
          <w:p>
            <w:r>
              <w:rPr/>
              <w:t xml:space="preserve">node_name</w:t>
            </w:r>
          </w:p>
        </w:tc>
        <w:tc>
          <w:tcPr>
            <w:tcW w:w="0" w:type="auto"/>
          </w:tcPr>
          <w:p>
            <w:r>
              <w:rPr/>
              <w:t xml:space="preserve">VARCHAR</w:t>
            </w:r>
          </w:p>
        </w:tc>
        <w:tc>
          <w:tcPr>
            <w:tcW w:w="0" w:type="auto"/>
          </w:tcPr>
          <w:p>
            <w:r>
              <w:rPr/>
              <w:t xml:space="preserve">64</w:t>
            </w:r>
          </w:p>
        </w:tc>
        <w:tc>
          <w:tcPr>
            <w:tcW w:w="0" w:type="auto"/>
          </w:tcPr>
          <w:p>
            <w:r>
              <w:rPr/>
              <w:t xml:space="preserve">否</w:t>
            </w:r>
          </w:p>
        </w:tc>
        <w:tc>
          <w:tcPr>
            <w:tcW w:w="0" w:type="auto"/>
          </w:tcPr>
          <w:p>
            <w:r>
              <w:rPr/>
              <w:t xml:space="preserve">—</w:t>
            </w:r>
          </w:p>
        </w:tc>
        <w:tc>
          <w:tcPr>
            <w:tcW w:w="0" w:type="auto"/>
          </w:tcPr>
          <w:p>
            <w:r>
              <w:rPr/>
              <w:t xml:space="preserve">节点名称</w:t>
            </w:r>
          </w:p>
        </w:tc>
      </w:tr>
      <w:tr>
        <w:tc>
          <w:tcPr>
            <w:tcW w:w="0" w:type="auto"/>
          </w:tcPr>
          <w:p>
            <w:r>
              <w:rPr/>
              <w:t xml:space="preserve">11</w:t>
            </w:r>
          </w:p>
        </w:tc>
        <w:tc>
          <w:tcPr>
            <w:tcW w:w="0" w:type="auto"/>
          </w:tcPr>
          <w:p>
            <w:r>
              <w:rPr/>
              <w:t xml:space="preserve">node_level</w:t>
            </w:r>
          </w:p>
        </w:tc>
        <w:tc>
          <w:tcPr>
            <w:tcW w:w="0" w:type="auto"/>
          </w:tcPr>
          <w:p>
            <w:r>
              <w:rPr/>
              <w:t xml:space="preserve">INT</w:t>
            </w:r>
          </w:p>
        </w:tc>
        <w:tc>
          <w:tcPr>
            <w:tcW w:w="0" w:type="auto"/>
          </w:tcPr>
          <w:p>
            <w:r>
              <w:rPr/>
              <w:t xml:space="preserve">4</w:t>
            </w:r>
          </w:p>
        </w:tc>
        <w:tc>
          <w:tcPr>
            <w:tcW w:w="0" w:type="auto"/>
          </w:tcPr>
          <w:p>
            <w:r>
              <w:rPr/>
              <w:t xml:space="preserve">否</w:t>
            </w:r>
          </w:p>
        </w:tc>
        <w:tc>
          <w:tcPr>
            <w:tcW w:w="0" w:type="auto"/>
          </w:tcPr>
          <w:p>
            <w:r>
              <w:rPr/>
              <w:t xml:space="preserve">—</w:t>
            </w:r>
          </w:p>
        </w:tc>
        <w:tc>
          <w:tcPr>
            <w:tcW w:w="0" w:type="auto"/>
          </w:tcPr>
          <w:p>
            <w:r>
              <w:rPr/>
              <w:t xml:space="preserve">节点层级</w:t>
            </w:r>
          </w:p>
        </w:tc>
      </w:tr>
      <w:tr>
        <w:tc>
          <w:tcPr>
            <w:tcW w:w="0" w:type="auto"/>
          </w:tcPr>
          <w:p>
            <w:r>
              <w:rPr/>
              <w:t xml:space="preserve">12</w:t>
            </w:r>
          </w:p>
        </w:tc>
        <w:tc>
          <w:tcPr>
            <w:tcW w:w="0" w:type="auto"/>
          </w:tcPr>
          <w:p>
            <w:r>
              <w:rPr/>
              <w:t xml:space="preserve">parent_code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父节点编码</w:t>
            </w:r>
          </w:p>
        </w:tc>
      </w:tr>
      <w:tr>
        <w:tc>
          <w:tcPr>
            <w:tcW w:w="0" w:type="auto"/>
          </w:tcPr>
          <w:p>
            <w:r>
              <w:rPr/>
              <w:t xml:space="preserve">13</w:t>
            </w:r>
          </w:p>
        </w:tc>
        <w:tc>
          <w:tcPr>
            <w:tcW w:w="0" w:type="auto"/>
          </w:tcPr>
          <w:p>
            <w:r>
              <w:rPr/>
              <w:t xml:space="preserve">is_leaf</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是否叶子节点</w:t>
            </w:r>
          </w:p>
        </w:tc>
      </w:tr>
      <w:tr>
        <w:tc>
          <w:tcPr>
            <w:tcW w:w="0" w:type="auto"/>
          </w:tcPr>
          <w:p>
            <w:r>
              <w:rPr/>
              <w:t xml:space="preserve">14</w:t>
            </w:r>
          </w:p>
        </w:tc>
        <w:tc>
          <w:tcPr>
            <w:tcW w:w="0" w:type="auto"/>
          </w:tcPr>
          <w:p>
            <w:r>
              <w:rPr/>
              <w:t xml:space="preserve">category</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AL/AS/LI/OFF</w:t>
            </w:r>
          </w:p>
        </w:tc>
      </w:tr>
      <w:tr>
        <w:tc>
          <w:tcPr>
            <w:tcW w:w="0" w:type="auto"/>
          </w:tcPr>
          <w:p>
            <w:r>
              <w:rPr/>
              <w:t xml:space="preserve">15</w:t>
            </w:r>
          </w:p>
        </w:tc>
        <w:tc>
          <w:tcPr>
            <w:tcW w:w="0" w:type="auto"/>
          </w:tcPr>
          <w:p>
            <w:r>
              <w:rPr/>
              <w:t xml:space="preserve">orig_m1..orig_m60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个原始期限短端桶</w:t>
            </w:r>
          </w:p>
        </w:tc>
      </w:tr>
      <w:tr>
        <w:tc>
          <w:tcPr>
            <w:tcW w:w="0" w:type="auto"/>
          </w:tcPr>
          <w:p>
            <w:r>
              <w:rPr/>
              <w:t xml:space="preserve">16</w:t>
            </w:r>
          </w:p>
        </w:tc>
        <w:tc>
          <w:tcPr>
            <w:tcW w:w="0" w:type="auto"/>
          </w:tcPr>
          <w:p>
            <w:r>
              <w:rPr/>
              <w:t xml:space="preserve">orig_y10/y15/y20/y30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个原始期限长端桶</w:t>
            </w:r>
          </w:p>
        </w:tc>
      </w:tr>
      <w:tr>
        <w:tc>
          <w:tcPr>
            <w:tcW w:w="0" w:type="auto"/>
          </w:tcPr>
          <w:p>
            <w:r>
              <w:rPr/>
              <w:t xml:space="preserve">17</w:t>
            </w:r>
          </w:p>
        </w:tc>
        <w:tc>
          <w:tcPr>
            <w:tcW w:w="0" w:type="auto"/>
          </w:tcPr>
          <w:p>
            <w:r>
              <w:rPr/>
              <w:t xml:space="preserve">rem_m1..rem_m60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个剩余期限短端桶</w:t>
            </w:r>
          </w:p>
        </w:tc>
      </w:tr>
      <w:tr>
        <w:tc>
          <w:tcPr>
            <w:tcW w:w="0" w:type="auto"/>
          </w:tcPr>
          <w:p>
            <w:r>
              <w:rPr/>
              <w:t xml:space="preserve">18</w:t>
            </w:r>
          </w:p>
        </w:tc>
        <w:tc>
          <w:tcPr>
            <w:tcW w:w="0" w:type="auto"/>
          </w:tcPr>
          <w:p>
            <w:r>
              <w:rPr/>
              <w:t xml:space="preserve">rem_y10/y15/y20/y30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个剩余期限长端桶</w:t>
            </w:r>
          </w:p>
        </w:tc>
      </w:tr>
      <w:tr>
        <w:tc>
          <w:tcPr>
            <w:tcW w:w="0" w:type="auto"/>
          </w:tcPr>
          <w:p>
            <w:r>
              <w:rPr/>
              <w:t xml:space="preserve">19</w:t>
            </w:r>
          </w:p>
        </w:tc>
        <w:tc>
          <w:tcPr>
            <w:tcW w:w="0" w:type="auto"/>
          </w:tcPr>
          <w:p>
            <w:r>
              <w:rPr/>
              <w:t xml:space="preserve">asf_rsf</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ASF/RSF 因子（流动性）</w:t>
            </w:r>
          </w:p>
        </w:tc>
      </w:tr>
      <w:tr>
        <w:tc>
          <w:tcPr>
            <w:tcW w:w="0" w:type="auto"/>
          </w:tcPr>
          <w:p>
            <w:r>
              <w:rPr/>
              <w:t xml:space="preserve">20</w:t>
            </w:r>
          </w:p>
        </w:tc>
        <w:tc>
          <w:tcPr>
            <w:tcW w:w="0" w:type="auto"/>
          </w:tcPr>
          <w:p>
            <w:r>
              <w:rPr/>
              <w:t xml:space="preserve">hqla_factor</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w:t>
            </w:r>
          </w:p>
        </w:tc>
        <w:tc>
          <w:tcPr>
            <w:tcW w:w="0" w:type="auto"/>
          </w:tcPr>
          <w:p>
            <w:r>
              <w:rPr/>
              <w:t xml:space="preserve">HQLA 折扣因子</w:t>
            </w:r>
          </w:p>
        </w:tc>
      </w:tr>
      <w:tr>
        <w:tc>
          <w:tcPr>
            <w:tcW w:w="0" w:type="auto"/>
          </w:tcPr>
          <w:p>
            <w:r>
              <w:rPr/>
              <w:t xml:space="preserve">21</w:t>
            </w:r>
          </w:p>
        </w:tc>
        <w:tc>
          <w:tcPr>
            <w:tcW w:w="0" w:type="auto"/>
          </w:tcPr>
          <w:p>
            <w:r>
              <w:rPr/>
              <w:t xml:space="preserve">current_balance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当前余额（4 主指标）</w:t>
            </w:r>
          </w:p>
        </w:tc>
      </w:tr>
      <w:tr>
        <w:tc>
          <w:tcPr>
            <w:tcW w:w="0" w:type="auto"/>
          </w:tcPr>
          <w:p>
            <w:r>
              <w:rPr/>
              <w:t xml:space="preserve">22</w:t>
            </w:r>
          </w:p>
        </w:tc>
        <w:tc>
          <w:tcPr>
            <w:tcW w:w="0" w:type="auto"/>
          </w:tcPr>
          <w:p>
            <w:r>
              <w:rPr/>
              <w:t xml:space="preserve">avg_balance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平均余额</w:t>
            </w:r>
          </w:p>
        </w:tc>
      </w:tr>
      <w:tr>
        <w:tc>
          <w:tcPr>
            <w:tcW w:w="0" w:type="auto"/>
          </w:tcPr>
          <w:p>
            <w:r>
              <w:rPr/>
              <w:t xml:space="preserve">23</w:t>
            </w:r>
          </w:p>
        </w:tc>
        <w:tc>
          <w:tcPr>
            <w:tcW w:w="0" w:type="auto"/>
          </w:tcPr>
          <w:p>
            <w:r>
              <w:rPr/>
              <w:t xml:space="preserve">weighted_rate</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加权利率</w:t>
            </w:r>
          </w:p>
        </w:tc>
      </w:tr>
      <w:tr>
        <w:tc>
          <w:tcPr>
            <w:tcW w:w="0" w:type="auto"/>
          </w:tcPr>
          <w:p>
            <w:r>
              <w:rPr/>
              <w:t xml:space="preserve">24</w:t>
            </w:r>
          </w:p>
        </w:tc>
        <w:tc>
          <w:tcPr>
            <w:tcW w:w="0" w:type="auto"/>
          </w:tcPr>
          <w:p>
            <w:r>
              <w:rPr/>
              <w:t xml:space="preserve">interest_amount</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利息金额</w:t>
            </w:r>
          </w:p>
        </w:tc>
      </w:tr>
      <w:tr>
        <w:tc>
          <w:tcPr>
            <w:tcW w:w="0" w:type="auto"/>
          </w:tcPr>
          <w:p>
            <w:r>
              <w:rPr/>
              <w:t xml:space="preserve">25</w:t>
            </w:r>
          </w:p>
        </w:tc>
        <w:tc>
          <w:tcPr>
            <w:tcW w:w="0" w:type="auto"/>
          </w:tcPr>
          <w:p>
            <w:r>
              <w:rPr/>
              <w:t xml:space="preserve">risk_weight</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风险权重</w:t>
            </w:r>
          </w:p>
        </w:tc>
      </w:tr>
      <w:tr>
        <w:tc>
          <w:tcPr>
            <w:tcW w:w="0" w:type="auto"/>
          </w:tcPr>
          <w:p>
            <w:r>
              <w:rPr/>
              <w:t xml:space="preserve">26</w:t>
            </w:r>
          </w:p>
        </w:tc>
        <w:tc>
          <w:tcPr>
            <w:tcW w:w="0" w:type="auto"/>
          </w:tcPr>
          <w:p>
            <w:r>
              <w:rPr/>
              <w:t xml:space="preserve">calc_note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引擎备注（如 M1=基准月+1）</w:t>
            </w:r>
          </w:p>
        </w:tc>
      </w:tr>
      <w:tr>
        <w:tc>
          <w:tcPr>
            <w:tcW w:w="0" w:type="auto"/>
          </w:tcPr>
          <w:p>
            <w:r>
              <w:rPr/>
              <w:t xml:space="preserve">27-30</w:t>
            </w:r>
          </w:p>
        </w:tc>
        <w:tc>
          <w:tcPr>
            <w:tcW w:w="0" w:type="auto"/>
          </w:tcPr>
          <w:p>
            <w:r>
              <w:rPr/>
              <w:t xml:space="preserve">is_deleted/created_*/updated_*</w:t>
            </w:r>
          </w:p>
        </w:tc>
        <w:tc>
          <w:tcPr>
            <w:tcW w:w="0" w:type="auto"/>
          </w:tcPr>
          <w:p>
            <w:r>
              <w:rPr/>
              <w:t xml:space="preserve">—</w:t>
            </w:r>
          </w:p>
        </w:tc>
        <w:tc>
          <w:tcPr>
            <w:tcW w:w="0" w:type="auto"/>
          </w:tcPr>
          <w:p>
            <w:r>
              <w:rPr/>
              <w:t xml:space="preserve">—</w:t>
            </w:r>
          </w:p>
        </w:tc>
        <w:tc>
          <w:tcPr>
            <w:tcW w:w="0" w:type="auto"/>
          </w:tcPr>
          <w:p>
            <w:r>
              <w:rPr/>
              <w:t xml:space="preserve">否</w:t>
            </w:r>
          </w:p>
        </w:tc>
        <w:tc>
          <w:tcPr>
            <w:tcW w:w="0" w:type="auto"/>
          </w:tcPr>
          <w:p>
            <w:r>
              <w:rPr/>
              <w:t xml:space="preserve">0</w:t>
            </w:r>
          </w:p>
        </w:tc>
        <w:tc>
          <w:tcPr>
            <w:tcW w:w="0" w:type="auto"/>
          </w:tcPr>
          <w:p>
            <w:r>
              <w:rPr/>
              <w:t xml:space="preserve">标准审计字段</w:t>
            </w:r>
          </w:p>
        </w:tc>
      </w:tr>
      <w:tr>
        <w:tc>
          <w:tcPr>
            <w:tcW w:w="0" w:type="auto"/>
          </w:tcPr>
          <w:p>
            <w:r>
              <w:rPr/>
              <w:t xml:space="preserve">UNIQUE</w:t>
            </w:r>
          </w:p>
        </w:tc>
        <w:tc>
          <w:tcPr>
            <w:tcW w:w="0" w:type="auto"/>
          </w:tcPr>
          <w:p>
            <w:r>
              <w:rPr/>
              <w:t xml:space="preserve">uk_sim_node_date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UNIQUE KEY (sim_scheme_code, run_id, coa_node_id, data_date, date_offset)：同 run 节点+月份唯一</w:t>
            </w:r>
          </w:p>
        </w:tc>
      </w:tr>
    </w:tbl>
    <w:p>
      <w:pPr>
        <w:pStyle w:val="Normal"/>
      </w:pPr>
      <w:r>
        <w:rPr>
          <w:rFonts w:ascii="宋体" w:hAnsi="宋体" w:eastAsia="宋体" w:cs="宋体"/>
          <w:sz w:val="21"/>
          <w:szCs w:val="21"/>
          <w:b/>
        </w:rPr>
        <w:t xml:space="preserve">表 6：F07 引擎读写表汇总（数据流转）</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 + prcp_sim_term_ratio</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p>
      <w:pPr>
        <w:pStyle w:val="4"/>
        <w:outlineLvl w:val="2"/>
      </w:pPr>
      <w:r>
        <w:t xml:space="preserve">3.7.7. 操作角色及权限</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p>
      <w:pPr>
        <w:pStyle w:val="4"/>
        <w:outlineLvl w:val="2"/>
      </w:pPr>
      <w:r>
        <w:t xml:space="preserve">3.7.8. 全部关联系统及需求说明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900"/>
        <w:gridCol w:w="1200"/>
        <w:gridCol w:w="3900"/>
      </w:tblGrid>
      <w:tr>
        <w:tc>
          <w:tcPr>
            <w:tcW w:w="0" w:type="auto"/>
          </w:tcPr>
          <w:p>
            <w:r>
              <w:rPr>
                <w:b/>
              </w:rPr>
              <w:t xml:space="preserve">序号</w:t>
            </w:r>
          </w:p>
        </w:tc>
        <w:tc>
          <w:tcPr>
            <w:tcW w:w="0" w:type="auto"/>
          </w:tcPr>
          <w:p>
            <w:r>
              <w:rPr>
                <w:b/>
              </w:rPr>
              <w:t xml:space="preserve">关联系统</w:t>
            </w:r>
          </w:p>
        </w:tc>
        <w:tc>
          <w:tcPr>
            <w:tcW w:w="0" w:type="auto"/>
          </w:tcPr>
          <w:p>
            <w:r>
              <w:rPr>
                <w:b/>
              </w:rPr>
              <w:t xml:space="preserve">系统标识</w:t>
            </w:r>
          </w:p>
        </w:tc>
        <w:tc>
          <w:tcPr>
            <w:tcW w:w="0" w:type="auto"/>
          </w:tcPr>
          <w:p>
            <w:r>
              <w:rPr>
                <w:b/>
              </w:rPr>
              <w:t xml:space="preserve">是否改配合测试</w:t>
            </w:r>
          </w:p>
        </w:tc>
        <w:tc>
          <w:tcPr>
            <w:tcW w:w="0" w:type="auto"/>
          </w:tcPr>
          <w:p>
            <w:r>
              <w:rPr>
                <w:b/>
              </w:rPr>
              <w:t xml:space="preserve">实现及改造内容概要说明</w:t>
            </w:r>
          </w:p>
        </w:tc>
      </w:tr>
      <w:tr>
        <w:tc>
          <w:tcPr>
            <w:tcW w:w="0" w:type="auto"/>
          </w:tcPr>
          <w:p>
            <w:r>
              <w:rPr/>
              <w:t xml:space="preserve">1</w:t>
            </w:r>
          </w:p>
        </w:tc>
        <w:tc>
          <w:tcPr>
            <w:tcW w:w="0" w:type="auto"/>
          </w:tcPr>
          <w:p>
            <w:r>
              <w:rPr/>
              <w:t xml:space="preserve">组合管理测算平台 PRCP</w:t>
            </w:r>
          </w:p>
        </w:tc>
        <w:tc>
          <w:tcPr>
            <w:tcW w:w="0" w:type="auto"/>
          </w:tcPr>
          <w:p>
            <w:r>
              <w:rPr/>
              <w:t xml:space="preserve">PRCP</w:t>
            </w:r>
          </w:p>
        </w:tc>
        <w:tc>
          <w:tcPr>
            <w:tcW w:w="0" w:type="auto"/>
          </w:tcPr>
          <w:p>
            <w:r>
              <w:rPr/>
              <w:t xml:space="preserve">否</w:t>
            </w:r>
          </w:p>
        </w:tc>
        <w:tc>
          <w:tcPr>
            <w:tcW w:w="0" w:type="auto"/>
          </w:tcPr>
          <w:p>
            <w:r>
              <w:rPr/>
              <w:t xml:space="preserve">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pPr>
        <w:pStyle w:val="4"/>
        <w:outlineLvl w:val="2"/>
      </w:pPr>
      <w:r>
        <w:t xml:space="preserve">3.7.9. 其他（含状态机与并发控制）</w:t>
      </w:r>
    </w:p>
    <w:p>
      <w:pPr>
        <w:pStyle w:val="Normal"/>
      </w:pPr>
      <w:r>
        <w:rPr>
          <w:rFonts w:ascii="宋体" w:hAnsi="宋体" w:eastAsia="宋体" w:cs="宋体"/>
          <w:sz w:val="21"/>
          <w:szCs w:val="21"/>
        </w:rPr>
        <w:t xml:space="preserve">【执行状态机】prcp_sim_run.status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pPr>
        <w:pStyle w:val="Normal"/>
      </w:pPr>
      <w:r>
        <w:rPr>
          <w:rFonts w:ascii="宋体" w:hAnsi="宋体" w:eastAsia="宋体" w:cs="宋体"/>
          <w:sz w:val="21"/>
          <w:szCs w:val="21"/>
        </w:rPr>
        <w:t xml:space="preserve">【并发控制】①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ESG 场景工厂业务流程分为五个阶段，阶段间数据流转规则如下：</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图 3.8-A ESG 场景工厂数据流转图（端到端）</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Svensson 6 参数种子     │ →  │  曲线还原（13 期限）    │ →  │  PCA 拟合（3 主成分）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prcp_esg_curve_point   │    │  SvenssonYieldCurve    │    │  YieldCurveGenerator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ECB/FRB/CUSTOM/BANK   │    │  yields_pct(maturities)│    │  fit_from_db_params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F04 模型回测（消费）   │ ←  │  HJM 路径（情景集）    │ ←  │  校验 + 持久化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DeepALM 风格 BPTT/    │    │  (n, steps, 13)        │    │  validate_paths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RollForwardEngine     │    │  .npz + BLOB 双轨       │    │  ScenarioSet.to_db()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3.8.3. 核心算法（Svensson + PCA + HJM，重点）</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公式：Y(T) = θ₀ + θ₁·H(T/λ₁) + θ₂·(H(T/λ₁) - e^(-T/λ₁)) + θ₃·(H(T/λ₂) - e^(-T/λ₂))</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其中 H(x) = (1 - e^(-x)) / x 为 Humphrey 衰减函数。</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调用模式：rates = svensson_rates(theta0, theta1, theta2, theta3, lambda1, lambda2, maturities_months)</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步骤二：去中心化。Y_centered = Y - Y.mean(axis=0)（每个期限减均值），消除水平差异。</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步骤三：协方差矩阵。cov = Y_centered.T @ Y_centered / max(N-1, 1)，得到 13×13 协方差矩阵。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步骤四：特征值分解。eigvals, eigvecs = np.linalg.eigh(cov)；按降序排列，取前 n_factors 个主成分（默认 3）—— PC1 水平因子（短长端加载符号一致）、PC2 斜率因子（短长端加载符号相反）、PC3 曲度因子（中段显著）。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步骤五：HJM drift。mu = delta = np.diff(Y, axis=0).mean(axis=0)（一阶差分的均值），作为 HJM 仿射的 drift 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边界：拟合至少需要 2 个历史日期（N &gt;= 2），不足时抛 ValueError("请调整方案的 start_date / end_date 范围")；无历史数据冷启动时调 set_default_params()（特征值 1e-3 / 3e-4 / 1e-4 基于 30 年国债经验，HJM 路径仅供演示）。</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步骤一：布朗增量。dt = 1/12（月步长，不引入 22 日转换因子）；dW ~ N(0, dt)，生成 (n_scenarios, n_steps, k) 数组，k = min(n_factors, n_maturities) = 3。</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步骤二：累积路径。integral = np.cumsum(dW, axis=1)，形状 (n_scenarios, n_steps, k)，表示累计布朗运动。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步骤三：因子载荷。factor_std = sqrt(eigenvalues[:k])；factor_loadings = eigenvectors[:, :k] × factor_std[np.newaxis, :]，得到 (n_maturities, k) = (13, 3) 载荷矩阵——每个期限在每个因子上的暴露。</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步骤四：路径重构。paths = einsum("stk,mk-&gt;stm", integral, factor_loadings) + initial[np.newaxis, np.newaxis, :]，得到 (n_scenarios, n_steps, n_maturities) 利率路径；initial 为初始利率曲线（默认全期限 3% 或最近 PCA 拟合均值）。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步骤五：物理约束。paths = np.maximum(paths, 0.0)（利率非负截断，避免 HJM 仿射产生不合理负利率）。</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数学含义：HJM 假设利率路径服从几何布朗运动的仿射组合；PCA 提取历史协方差结构，HJM 用此结构生成未来；与 DeepALM 差异：PRCP 始终月频 dt=1/12（factor=1），不引入 DeepALM 日频 factor=22 的转换（更简化、纯 PRCP 栈）。</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PRCP 校验器（backend/app/services/esg/validator.py）执行 2 项业务校验：</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利率非负校验（validate_paths）：min_threshold_pct 默认 -0.5%（允许轻微负数用于建模）；n_negative = count(paths &lt; min_threshold_pct)；valid = n_negative == 0；n_negative &gt; 0 时返回 warnings，提示"HJM 路径出现 N 个 &lt; -0.5% 的负值 (min=xxx%)"。</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波动率递减校验（PRCP 优化点）：vol_per_maturity = paths[:, -1, :].std(axis=0)，短端波动率应 &gt;= 长端（PCA 因子 1 水平主导）；vol_decaying = np.all(np.diff(vol_per_maturity) &lt;= 1e-6)；违反时 warn 但不 raise，提示"波动率非递减：maturity[i]={x} &lt; maturity[i+1]={y}（短端应≥长端）"。</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因子载荷业务校验（validate_factor_loadings）：每个 PC 的整体符号（按 sum 正负判断）、PC1 应单调递减（水平因子，长端加载 &lt;= 短端）；任一 PC 加载绝对值 &gt; 1.5 时 warn "可能未标准化"。</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ScenarioSet（backend/app/services/esg/scenario_set.py）提供 2 种持久化模式：</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派生统计函数：get_percentiles([10,50,90]) 返回 dict of (n_steps, n_maturities) 数组；get_final_distribution() 返回终期 mean/std/min/max/p10/p90 (n_maturities,)；get_volatility_per_maturity(-1) 返回每个期限在最后一步的标准差 (n_maturities,)。</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00"/>
        <w:gridCol w:w="1900"/>
        <w:gridCol w:w="6400"/>
      </w:tblGrid>
      <w:tr>
        <w:tc>
          <w:tcPr>
            <w:tcW w:w="700" w:type="dxa"/>
            <w:shd w:val="clear" w:color="auto" w:fill="D9D9D9"/>
            <vAlign w:val="center"/>
          </w:tcPr>
          <w:p>
            <w:pPr>
              <w:pStyle w:val="a"/>
              <w:jc w:val="left"/>
            </w:pPr>
            <w:r>
              <w:rPr>
                <w:rFonts w:ascii="宋体" w:hAnsi="宋体" w:eastAsia="宋体" w:cs="宋体"/>
                <w:b/>
                <w:bCs/>
                <w:sz w:val="21"/>
                <w:szCs w:val="21"/>
              </w:rPr>
              <w:t xml:space="preserve">编号</w:t>
            </w:r>
          </w:p>
        </w:tc>
        <w:tc>
          <w:tcPr>
            <w:tcW w:w="1900" w:type="dxa"/>
            <w:shd w:val="clear" w:color="auto" w:fill="D9D9D9"/>
            <vAlign w:val="center"/>
          </w:tcPr>
          <w:p>
            <w:pPr>
              <w:pStyle w:val="a"/>
              <w:jc w:val="left"/>
            </w:pPr>
            <w:r>
              <w:rPr>
                <w:rFonts w:ascii="宋体" w:hAnsi="宋体" w:eastAsia="宋体" w:cs="宋体"/>
                <w:b/>
                <w:bCs/>
                <w:sz w:val="21"/>
                <w:szCs w:val="21"/>
              </w:rPr>
              <w:t xml:space="preserve">规则名称</w:t>
            </w:r>
          </w:p>
        </w:tc>
        <w:tc>
          <w:tcPr>
            <w:tcW w:w="6400" w:type="dxa"/>
            <w:shd w:val="clear" w:color="auto" w:fill="D9D9D9"/>
            <vAlign w:val="center"/>
          </w:tcPr>
          <w:p>
            <w:pPr>
              <w:pStyle w:val="a"/>
              <w:jc w:val="left"/>
            </w:pPr>
            <w:r>
              <w:rPr>
                <w:rFonts w:ascii="宋体" w:hAnsi="宋体" w:eastAsia="宋体" w:cs="宋体"/>
                <w:b/>
                <w:bCs/>
                <w:sz w:val="21"/>
                <w:szCs w:val="21"/>
              </w:rPr>
              <w:t xml:space="preserve">规则内容</w:t>
            </w:r>
          </w:p>
        </w:tc>
      </w:tr>
      <w:tr>
        <w:tc>
          <w:tcPr>
            <w:tcW w:w="700" w:type="dxa"/>
            <vAlign w:val="center"/>
          </w:tcPr>
          <w:p>
            <w:pPr>
              <w:pStyle w:val="a"/>
              <w:jc w:val="left"/>
            </w:pPr>
            <w:r>
              <w:rPr>
                <w:rFonts w:ascii="宋体" w:hAnsi="宋体" w:eastAsia="宋体" w:cs="宋体"/>
                <w:sz w:val="21"/>
                <w:szCs w:val="21"/>
              </w:rPr>
              <w:t xml:space="preserve">R1</w:t>
            </w:r>
          </w:p>
        </w:tc>
        <w:tc>
          <w:tcPr>
            <w:tcW w:w="1900" w:type="dxa"/>
            <vAlign w:val="center"/>
          </w:tcPr>
          <w:p>
            <w:pPr>
              <w:pStyle w:val="a"/>
              <w:jc w:val="left"/>
            </w:pPr>
            <w:r>
              <w:rPr>
                <w:rFonts w:ascii="宋体" w:hAnsi="宋体" w:eastAsia="宋体" w:cs="宋体"/>
                <w:sz w:val="21"/>
                <w:szCs w:val="21"/>
              </w:rPr>
              <w:t xml:space="preserve">方案编码唯一性</w:t>
            </w:r>
          </w:p>
        </w:tc>
        <w:tc>
          <w:tcPr>
            <w:tcW w:w="6400" w:type="dxa"/>
            <vAlign w:val="center"/>
          </w:tcPr>
          <w:p>
            <w:pPr>
              <w:pStyle w:val="a"/>
              <w:jc w:val="left"/>
            </w:pPr>
            <w:r>
              <w:rPr>
                <w:rFonts w:ascii="宋体" w:hAnsi="宋体" w:eastAsia="宋体" w:cs="宋体"/>
                <w:sz w:val="21"/>
                <w:szCs w:val="21"/>
              </w:rPr>
              <w:t xml:space="preserve">scheme_code 在 prcp_esg_scheme 表内全局唯一（UNIQUE KEY uk_scheme_code (scheme_code, is_deleted)），命名规则 "ESG_{数据源}_{YYYYMMDD}_{3位序号}"。</w:t>
            </w:r>
          </w:p>
        </w:tc>
      </w:tr>
      <w:tr>
        <w:tc>
          <w:tcPr>
            <w:tcW w:w="700" w:type="dxa"/>
            <vAlign w:val="center"/>
          </w:tcPr>
          <w:p>
            <w:pPr>
              <w:pStyle w:val="a"/>
              <w:jc w:val="left"/>
            </w:pPr>
            <w:r>
              <w:rPr>
                <w:rFonts w:ascii="宋体" w:hAnsi="宋体" w:eastAsia="宋体" w:cs="宋体"/>
                <w:sz w:val="21"/>
                <w:szCs w:val="21"/>
              </w:rPr>
              <w:t xml:space="preserve">R2</w:t>
            </w:r>
          </w:p>
        </w:tc>
        <w:tc>
          <w:tcPr>
            <w:tcW w:w="1900" w:type="dxa"/>
            <vAlign w:val="center"/>
          </w:tcPr>
          <w:p>
            <w:pPr>
              <w:pStyle w:val="a"/>
              <w:jc w:val="left"/>
            </w:pPr>
            <w:r>
              <w:rPr>
                <w:rFonts w:ascii="宋体" w:hAnsi="宋体" w:eastAsia="宋体" w:cs="宋体"/>
                <w:sz w:val="21"/>
                <w:szCs w:val="21"/>
              </w:rPr>
              <w:t xml:space="preserve">数据源枚举</w:t>
            </w:r>
          </w:p>
        </w:tc>
        <w:tc>
          <w:tcPr>
            <w:tcW w:w="6400" w:type="dxa"/>
            <vAlign w:val="center"/>
          </w:tcPr>
          <w:p>
            <w:pPr>
              <w:pStyle w:val="a"/>
              <w:jc w:val="left"/>
            </w:pPr>
            <w:r>
              <w:rPr>
                <w:rFonts w:ascii="宋体" w:hAnsi="宋体" w:eastAsia="宋体" w:cs="宋体"/>
                <w:sz w:val="21"/>
                <w:szCs w:val="21"/>
              </w:rPr>
              <w:t xml:space="preserve">data_source 限定 ECB / FRB / CUSTOM / BANK 四选一（sys_dict.PRCP_ESG_SOURCE 字典），与 prcp_esg_curve_point.source 字段对齐。</w:t>
            </w:r>
          </w:p>
        </w:tc>
      </w:tr>
      <w:tr>
        <w:tc>
          <w:tcPr>
            <w:tcW w:w="700" w:type="dxa"/>
            <vAlign w:val="center"/>
          </w:tcPr>
          <w:p>
            <w:pPr>
              <w:pStyle w:val="a"/>
              <w:jc w:val="left"/>
            </w:pPr>
            <w:r>
              <w:rPr>
                <w:rFonts w:ascii="宋体" w:hAnsi="宋体" w:eastAsia="宋体" w:cs="宋体"/>
                <w:sz w:val="21"/>
                <w:szCs w:val="21"/>
              </w:rPr>
              <w:t xml:space="preserve">R3</w:t>
            </w:r>
          </w:p>
        </w:tc>
        <w:tc>
          <w:tcPr>
            <w:tcW w:w="1900" w:type="dxa"/>
            <vAlign w:val="center"/>
          </w:tcPr>
          <w:p>
            <w:pPr>
              <w:pStyle w:val="a"/>
              <w:jc w:val="left"/>
            </w:pPr>
            <w:r>
              <w:rPr>
                <w:rFonts w:ascii="宋体" w:hAnsi="宋体" w:eastAsia="宋体" w:cs="宋体"/>
                <w:sz w:val="21"/>
                <w:szCs w:val="21"/>
              </w:rPr>
              <w:t xml:space="preserve">主成分因子数</w:t>
            </w:r>
          </w:p>
        </w:tc>
        <w:tc>
          <w:tcPr>
            <w:tcW w:w="6400" w:type="dxa"/>
            <vAlign w:val="center"/>
          </w:tcPr>
          <w:p>
            <w:pPr>
              <w:pStyle w:val="a"/>
              <w:jc w:val="left"/>
            </w:pPr>
            <w:r>
              <w:rPr>
                <w:rFonts w:ascii="宋体" w:hAnsi="宋体" w:eastAsia="宋体" w:cs="宋体"/>
                <w:sz w:val="21"/>
                <w:szCs w:val="21"/>
              </w:rPr>
              <w:t xml:space="preserve">n_factors 默认 3（PC1 水平 + PC2 斜率 + PC3 曲度）；范围 1..13（不超过 n_maturities）。</w:t>
            </w:r>
          </w:p>
        </w:tc>
      </w:tr>
      <w:tr>
        <w:tc>
          <w:tcPr>
            <w:tcW w:w="700" w:type="dxa"/>
            <vAlign w:val="center"/>
          </w:tcPr>
          <w:p>
            <w:pPr>
              <w:pStyle w:val="a"/>
              <w:jc w:val="left"/>
            </w:pPr>
            <w:r>
              <w:rPr>
                <w:rFonts w:ascii="宋体" w:hAnsi="宋体" w:eastAsia="宋体" w:cs="宋体"/>
                <w:sz w:val="21"/>
                <w:szCs w:val="21"/>
              </w:rPr>
              <w:t xml:space="preserve">R4</w:t>
            </w:r>
          </w:p>
        </w:tc>
        <w:tc>
          <w:tcPr>
            <w:tcW w:w="1900" w:type="dxa"/>
            <vAlign w:val="center"/>
          </w:tcPr>
          <w:p>
            <w:pPr>
              <w:pStyle w:val="a"/>
              <w:jc w:val="left"/>
            </w:pPr>
            <w:r>
              <w:rPr>
                <w:rFonts w:ascii="宋体" w:hAnsi="宋体" w:eastAsia="宋体" w:cs="宋体"/>
                <w:sz w:val="21"/>
                <w:szCs w:val="21"/>
              </w:rPr>
              <w:t xml:space="preserve">期限数组对齐</w:t>
            </w:r>
          </w:p>
        </w:tc>
        <w:tc>
          <w:tcPr>
            <w:tcW w:w="6400" w:type="dxa"/>
            <vAlign w:val="center"/>
          </w:tcPr>
          <w:p>
            <w:pPr>
              <w:pStyle w:val="a"/>
              <w:jc w:val="left"/>
            </w:pPr>
            <w:r>
              <w:rPr>
                <w:rFonts w:ascii="宋体" w:hAnsi="宋体" w:eastAsia="宋体" w:cs="宋体"/>
                <w:sz w:val="21"/>
                <w:szCs w:val="21"/>
              </w:rPr>
              <w:t xml:space="preserve">maturities_json 必须与 PRCP 默认 13 期限 [1,3,6,12,24,36,48,60,84,120,180,240,360] 月一一对应（与 prcp_data_basic 64+64 桶的中长期锚点对齐）。</w:t>
            </w:r>
          </w:p>
        </w:tc>
      </w:tr>
      <w:tr>
        <w:tc>
          <w:tcPr>
            <w:tcW w:w="700" w:type="dxa"/>
            <vAlign w:val="center"/>
          </w:tcPr>
          <w:p>
            <w:pPr>
              <w:pStyle w:val="a"/>
              <w:jc w:val="left"/>
            </w:pPr>
            <w:r>
              <w:rPr>
                <w:rFonts w:ascii="宋体" w:hAnsi="宋体" w:eastAsia="宋体" w:cs="宋体"/>
                <w:sz w:val="21"/>
                <w:szCs w:val="21"/>
              </w:rPr>
              <w:t xml:space="preserve">R5</w:t>
            </w:r>
          </w:p>
        </w:tc>
        <w:tc>
          <w:tcPr>
            <w:tcW w:w="1900" w:type="dxa"/>
            <vAlign w:val="center"/>
          </w:tcPr>
          <w:p>
            <w:pPr>
              <w:pStyle w:val="a"/>
              <w:jc w:val="left"/>
            </w:pPr>
            <w:r>
              <w:rPr>
                <w:rFonts w:ascii="宋体" w:hAnsi="宋体" w:eastAsia="宋体" w:cs="宋体"/>
                <w:sz w:val="21"/>
                <w:szCs w:val="21"/>
              </w:rPr>
              <w:t xml:space="preserve">PCA 拟合最低样本</w:t>
            </w:r>
          </w:p>
        </w:tc>
        <w:tc>
          <w:tcPr>
            <w:tcW w:w="6400" w:type="dxa"/>
            <vAlign w:val="center"/>
          </w:tcPr>
          <w:p>
            <w:pPr>
              <w:pStyle w:val="a"/>
              <w:jc w:val="left"/>
            </w:pPr>
            <w:r>
              <w:rPr>
                <w:rFonts w:ascii="宋体" w:hAnsi="宋体" w:eastAsia="宋体" w:cs="宋体"/>
                <w:sz w:val="21"/>
                <w:szCs w:val="21"/>
              </w:rPr>
              <w:t xml:space="preserve">拟合至少需要 2 个历史日期（curve_points &gt;= 2），不足抛 ValueError 并提示"请调整 start_date / end_date 范围"。</w:t>
            </w:r>
          </w:p>
        </w:tc>
      </w:tr>
      <w:tr>
        <w:tc>
          <w:tcPr>
            <w:tcW w:w="700" w:type="dxa"/>
            <vAlign w:val="center"/>
          </w:tcPr>
          <w:p>
            <w:pPr>
              <w:pStyle w:val="a"/>
              <w:jc w:val="left"/>
            </w:pPr>
            <w:r>
              <w:rPr>
                <w:rFonts w:ascii="宋体" w:hAnsi="宋体" w:eastAsia="宋体" w:cs="宋体"/>
                <w:sz w:val="21"/>
                <w:szCs w:val="21"/>
              </w:rPr>
              <w:t xml:space="preserve">R6</w:t>
            </w:r>
          </w:p>
        </w:tc>
        <w:tc>
          <w:tcPr>
            <w:tcW w:w="1900" w:type="dxa"/>
            <vAlign w:val="center"/>
          </w:tcPr>
          <w:p>
            <w:pPr>
              <w:pStyle w:val="a"/>
              <w:jc w:val="left"/>
            </w:pPr>
            <w:r>
              <w:rPr>
                <w:rFonts w:ascii="宋体" w:hAnsi="宋体" w:eastAsia="宋体" w:cs="宋体"/>
                <w:sz w:val="21"/>
                <w:szCs w:val="21"/>
              </w:rPr>
              <w:t xml:space="preserve">HJM 步长与频率</w:t>
            </w:r>
          </w:p>
        </w:tc>
        <w:tc>
          <w:tcPr>
            <w:tcW w:w="6400" w:type="dxa"/>
            <vAlign w:val="center"/>
          </w:tcPr>
          <w:p>
            <w:pPr>
              <w:pStyle w:val="a"/>
              <w:jc w:val="left"/>
            </w:pPr>
            <w:r>
              <w:rPr>
                <w:rFonts w:ascii="宋体" w:hAnsi="宋体" w:eastAsia="宋体" w:cs="宋体"/>
                <w:sz w:val="21"/>
                <w:szCs w:val="21"/>
              </w:rPr>
              <w:t xml:space="preserve">dt = 1/12（月步长），n_steps 默认 120（月 = 10 年）；不引入日频 22 转换因子（与 DeepALM 差异化设计）。</w:t>
            </w:r>
          </w:p>
        </w:tc>
      </w:tr>
      <w:tr>
        <w:tc>
          <w:tcPr>
            <w:tcW w:w="700" w:type="dxa"/>
            <vAlign w:val="center"/>
          </w:tcPr>
          <w:p>
            <w:pPr>
              <w:pStyle w:val="a"/>
              <w:jc w:val="left"/>
            </w:pPr>
            <w:r>
              <w:rPr>
                <w:rFonts w:ascii="宋体" w:hAnsi="宋体" w:eastAsia="宋体" w:cs="宋体"/>
                <w:sz w:val="21"/>
                <w:szCs w:val="21"/>
              </w:rPr>
              <w:t xml:space="preserve">R7</w:t>
            </w:r>
          </w:p>
        </w:tc>
        <w:tc>
          <w:tcPr>
            <w:tcW w:w="1900" w:type="dxa"/>
            <vAlign w:val="center"/>
          </w:tcPr>
          <w:p>
            <w:pPr>
              <w:pStyle w:val="a"/>
              <w:jc w:val="left"/>
            </w:pPr>
            <w:r>
              <w:rPr>
                <w:rFonts w:ascii="宋体" w:hAnsi="宋体" w:eastAsia="宋体" w:cs="宋体"/>
                <w:sz w:val="21"/>
                <w:szCs w:val="21"/>
              </w:rPr>
              <w:t xml:space="preserve">利率非负约束</w:t>
            </w:r>
          </w:p>
        </w:tc>
        <w:tc>
          <w:tcPr>
            <w:tcW w:w="6400" w:type="dxa"/>
            <vAlign w:val="center"/>
          </w:tcPr>
          <w:p>
            <w:pPr>
              <w:pStyle w:val="a"/>
              <w:jc w:val="left"/>
            </w:pPr>
            <w:r>
              <w:rPr>
                <w:rFonts w:ascii="宋体" w:hAnsi="宋体" w:eastAsia="宋体" w:cs="宋体"/>
                <w:sz w:val="21"/>
                <w:szCs w:val="21"/>
              </w:rPr>
              <w:t xml:space="preserve">paths = np.maximum(paths, 0.0)；validate_paths 阈值 -0.5%（允许轻微负数），n_negative &gt; 0 时 prcp_esg_run 标记 FAILED。</w:t>
            </w:r>
          </w:p>
        </w:tc>
      </w:tr>
      <w:tr>
        <w:tc>
          <w:tcPr>
            <w:tcW w:w="700" w:type="dxa"/>
            <vAlign w:val="center"/>
          </w:tcPr>
          <w:p>
            <w:pPr>
              <w:pStyle w:val="a"/>
              <w:jc w:val="left"/>
            </w:pPr>
            <w:r>
              <w:rPr>
                <w:rFonts w:ascii="宋体" w:hAnsi="宋体" w:eastAsia="宋体" w:cs="宋体"/>
                <w:sz w:val="21"/>
                <w:szCs w:val="21"/>
              </w:rPr>
              <w:t xml:space="preserve">R8</w:t>
            </w:r>
          </w:p>
        </w:tc>
        <w:tc>
          <w:tcPr>
            <w:tcW w:w="1900" w:type="dxa"/>
            <vAlign w:val="center"/>
          </w:tcPr>
          <w:p>
            <w:pPr>
              <w:pStyle w:val="a"/>
              <w:jc w:val="left"/>
            </w:pPr>
            <w:r>
              <w:rPr>
                <w:rFonts w:ascii="宋体" w:hAnsi="宋体" w:eastAsia="宋体" w:cs="宋体"/>
                <w:sz w:val="21"/>
                <w:szCs w:val="21"/>
              </w:rPr>
              <w:t xml:space="preserve">波动率递减检查</w:t>
            </w:r>
          </w:p>
        </w:tc>
        <w:tc>
          <w:tcPr>
            <w:tcW w:w="6400" w:type="dxa"/>
            <vAlign w:val="center"/>
          </w:tcPr>
          <w:p>
            <w:pPr>
              <w:pStyle w:val="a"/>
              <w:jc w:val="left"/>
            </w:pPr>
            <w:r>
              <w:rPr>
                <w:rFonts w:ascii="宋体" w:hAnsi="宋体" w:eastAsia="宋体" w:cs="宋体"/>
                <w:sz w:val="21"/>
                <w:szCs w:val="21"/>
              </w:rPr>
              <w:t xml:space="preserve">vol_per_maturity 短端应 &gt;= 长端（PCA 水平因子主导）；违反时 warn 不 raise，提示"短端应≥长端"。</w:t>
            </w:r>
          </w:p>
        </w:tc>
      </w:tr>
      <w:tr>
        <w:tc>
          <w:tcPr>
            <w:tcW w:w="700" w:type="dxa"/>
            <vAlign w:val="center"/>
          </w:tcPr>
          <w:p>
            <w:pPr>
              <w:pStyle w:val="a"/>
              <w:jc w:val="left"/>
            </w:pPr>
            <w:r>
              <w:rPr>
                <w:rFonts w:ascii="宋体" w:hAnsi="宋体" w:eastAsia="宋体" w:cs="宋体"/>
                <w:sz w:val="21"/>
                <w:szCs w:val="21"/>
              </w:rPr>
              <w:t xml:space="preserve">R9</w:t>
            </w:r>
          </w:p>
        </w:tc>
        <w:tc>
          <w:tcPr>
            <w:tcW w:w="1900" w:type="dxa"/>
            <vAlign w:val="center"/>
          </w:tcPr>
          <w:p>
            <w:pPr>
              <w:pStyle w:val="a"/>
              <w:jc w:val="left"/>
            </w:pPr>
            <w:r>
              <w:rPr>
                <w:rFonts w:ascii="宋体" w:hAnsi="宋体" w:eastAsia="宋体" w:cs="宋体"/>
                <w:sz w:val="21"/>
                <w:szCs w:val="21"/>
              </w:rPr>
              <w:t xml:space="preserve">持久化双轨</w:t>
            </w:r>
          </w:p>
        </w:tc>
        <w:tc>
          <w:tcPr>
            <w:tcW w:w="6400" w:type="dxa"/>
            <vAlign w:val="center"/>
          </w:tcPr>
          <w:p>
            <w:pPr>
              <w:pStyle w:val="a"/>
              <w:jc w:val="left"/>
            </w:pPr>
            <w:r>
              <w:rPr>
                <w:rFonts w:ascii="宋体" w:hAnsi="宋体" w:eastAsia="宋体" w:cs="宋体"/>
                <w:sz w:val="21"/>
                <w:szCs w:val="21"/>
              </w:rPr>
              <w:t xml:space="preserve">v2 模式优先写 BLOB + 9 项 JSON 派生统计（前端免算）；v1 兼容保留 source_npz_path 文件路径作为回退。</w:t>
            </w:r>
          </w:p>
        </w:tc>
      </w:tr>
      <w:tr>
        <w:tc>
          <w:tcPr>
            <w:tcW w:w="700" w:type="dxa"/>
            <vAlign w:val="center"/>
          </w:tcPr>
          <w:p>
            <w:pPr>
              <w:pStyle w:val="a"/>
              <w:jc w:val="left"/>
            </w:pPr>
            <w:r>
              <w:rPr>
                <w:rFonts w:ascii="宋体" w:hAnsi="宋体" w:eastAsia="宋体" w:cs="宋体"/>
                <w:sz w:val="21"/>
                <w:szCs w:val="21"/>
              </w:rPr>
              <w:t xml:space="preserve">R10</w:t>
            </w:r>
          </w:p>
        </w:tc>
        <w:tc>
          <w:tcPr>
            <w:tcW w:w="1900" w:type="dxa"/>
            <vAlign w:val="center"/>
          </w:tcPr>
          <w:p>
            <w:pPr>
              <w:pStyle w:val="a"/>
              <w:jc w:val="left"/>
            </w:pPr>
            <w:r>
              <w:rPr>
                <w:rFonts w:ascii="宋体" w:hAnsi="宋体" w:eastAsia="宋体" w:cs="宋体"/>
                <w:sz w:val="21"/>
                <w:szCs w:val="21"/>
              </w:rPr>
              <w:t xml:space="preserve">种子可复现</w:t>
            </w:r>
          </w:p>
        </w:tc>
        <w:tc>
          <w:tcPr>
            <w:tcW w:w="6400" w:type="dxa"/>
            <vAlign w:val="center"/>
          </w:tcPr>
          <w:p>
            <w:pPr>
              <w:pStyle w:val="a"/>
              <w:jc w:val="left"/>
            </w:pPr>
            <w:r>
              <w:rPr>
                <w:rFonts w:ascii="宋体" w:hAnsi="宋体" w:eastAsia="宋体" w:cs="宋体"/>
                <w:sz w:val="21"/>
                <w:szCs w:val="21"/>
              </w:rPr>
              <w:t xml:space="preserve">seed 默认 42；同一 seed + 同一 curve_points + 同一 n_factors → 生成的 paths 完全一致（np.random.default_rng 伪随机）。</w:t>
            </w:r>
          </w:p>
        </w:tc>
      </w:tr>
      <w:tr>
        <w:tc>
          <w:tcPr>
            <w:tcW w:w="700" w:type="dxa"/>
            <vAlign w:val="center"/>
          </w:tcPr>
          <w:p>
            <w:pPr>
              <w:pStyle w:val="a"/>
              <w:jc w:val="left"/>
            </w:pPr>
            <w:r>
              <w:rPr>
                <w:rFonts w:ascii="宋体" w:hAnsi="宋体" w:eastAsia="宋体" w:cs="宋体"/>
                <w:sz w:val="21"/>
                <w:szCs w:val="21"/>
              </w:rPr>
              <w:t xml:space="preserve">R11</w:t>
            </w:r>
          </w:p>
        </w:tc>
        <w:tc>
          <w:tcPr>
            <w:tcW w:w="1900" w:type="dxa"/>
            <vAlign w:val="center"/>
          </w:tcPr>
          <w:p>
            <w:pPr>
              <w:pStyle w:val="a"/>
              <w:jc w:val="left"/>
            </w:pPr>
            <w:r>
              <w:rPr>
                <w:rFonts w:ascii="宋体" w:hAnsi="宋体" w:eastAsia="宋体" w:cs="宋体"/>
                <w:sz w:val="21"/>
                <w:szCs w:val="21"/>
              </w:rPr>
              <w:t xml:space="preserve">状态机</w:t>
            </w:r>
          </w:p>
        </w:tc>
        <w:tc>
          <w:tcPr>
            <w:tcW w:w="6400" w:type="dxa"/>
            <vAlign w:val="center"/>
          </w:tcPr>
          <w:p>
            <w:pPr>
              <w:pStyle w:val="a"/>
              <w:jc w:val="left"/>
            </w:pPr>
            <w:r>
              <w:rPr>
                <w:rFonts w:ascii="宋体" w:hAnsi="宋体" w:eastAsia="宋体" w:cs="宋体"/>
                <w:sz w:val="21"/>
                <w:szCs w:val="21"/>
              </w:rPr>
              <w:t xml:space="preserve">prcp_esg_scheme.status: DRAFT → READY → ARCHIVED；prcp_esg_run.status: RUNNING → SUCCESS / FAILED。</w:t>
            </w:r>
          </w:p>
        </w:tc>
      </w:tr>
      <w:tr>
        <w:tc>
          <w:tcPr>
            <w:tcW w:w="700" w:type="dxa"/>
            <vAlign w:val="center"/>
          </w:tcPr>
          <w:p>
            <w:pPr>
              <w:pStyle w:val="a"/>
              <w:jc w:val="left"/>
            </w:pPr>
            <w:r>
              <w:rPr>
                <w:rFonts w:ascii="宋体" w:hAnsi="宋体" w:eastAsia="宋体" w:cs="宋体"/>
                <w:sz w:val="21"/>
                <w:szCs w:val="21"/>
              </w:rPr>
              <w:t xml:space="preserve">R12</w:t>
            </w:r>
          </w:p>
        </w:tc>
        <w:tc>
          <w:tcPr>
            <w:tcW w:w="1900" w:type="dxa"/>
            <vAlign w:val="center"/>
          </w:tcPr>
          <w:p>
            <w:pPr>
              <w:pStyle w:val="a"/>
              <w:jc w:val="left"/>
            </w:pPr>
            <w:r>
              <w:rPr>
                <w:rFonts w:ascii="宋体" w:hAnsi="宋体" w:eastAsia="宋体" w:cs="宋体"/>
                <w:sz w:val="21"/>
                <w:szCs w:val="21"/>
              </w:rPr>
              <w:t xml:space="preserve">并发控制</w:t>
            </w:r>
          </w:p>
        </w:tc>
        <w:tc>
          <w:tcPr>
            <w:tcW w:w="6400" w:type="dxa"/>
            <vAlign w:val="center"/>
          </w:tcPr>
          <w:p>
            <w:pPr>
              <w:pStyle w:val="a"/>
              <w:jc w:val="left"/>
            </w:pPr>
            <w:r>
              <w:rPr>
                <w:rFonts w:ascii="宋体" w:hAnsi="宋体" w:eastAsia="宋体" w:cs="宋体"/>
                <w:sz w:val="21"/>
                <w:szCs w:val="21"/>
              </w:rPr>
              <w:t xml:space="preserve">同方案并发拟合 → 加 scheme_id 行锁（SELECT ... FOR UPDATE）；HJM 生成 CPU 密集 → 单方案排队执行，避免内存爆炸。</w:t>
            </w:r>
          </w:p>
        </w:tc>
      </w:tr>
      <w:tr>
        <w:tc>
          <w:tcPr>
            <w:tcW w:w="700" w:type="dxa"/>
            <vAlign w:val="center"/>
          </w:tcPr>
          <w:p>
            <w:pPr>
              <w:pStyle w:val="a"/>
              <w:jc w:val="left"/>
            </w:pPr>
            <w:r>
              <w:rPr>
                <w:rFonts w:ascii="宋体" w:hAnsi="宋体" w:eastAsia="宋体" w:cs="宋体"/>
                <w:sz w:val="21"/>
                <w:szCs w:val="21"/>
              </w:rPr>
              <w:t xml:space="preserve">R13</w:t>
            </w:r>
          </w:p>
        </w:tc>
        <w:tc>
          <w:tcPr>
            <w:tcW w:w="1900" w:type="dxa"/>
            <vAlign w:val="center"/>
          </w:tcPr>
          <w:p>
            <w:pPr>
              <w:pStyle w:val="a"/>
              <w:jc w:val="left"/>
            </w:pPr>
            <w:r>
              <w:rPr>
                <w:rFonts w:ascii="宋体" w:hAnsi="宋体" w:eastAsia="宋体" w:cs="宋体"/>
                <w:sz w:val="21"/>
                <w:szCs w:val="21"/>
              </w:rPr>
              <w:t xml:space="preserve">下游消费权限</w:t>
            </w:r>
          </w:p>
        </w:tc>
        <w:tc>
          <w:tcPr>
            <w:tcW w:w="6400" w:type="dxa"/>
            <vAlign w:val="center"/>
          </w:tcPr>
          <w:p>
            <w:pPr>
              <w:pStyle w:val="a"/>
              <w:jc w:val="left"/>
            </w:pPr>
            <w:r>
              <w:rPr>
                <w:rFonts w:ascii="宋体" w:hAnsi="宋体" w:eastAsia="宋体" w:cs="宋体"/>
                <w:sz w:val="21"/>
                <w:szCs w:val="21"/>
              </w:rPr>
              <w:t xml:space="preserve">ScenarioSet（prcp_esg_scenario）只读共享给 F04 模型回测 + F05 反算评估，写入仅 ESG 工厂。</w:t>
            </w:r>
          </w:p>
        </w:tc>
      </w:tr>
      <w:tr>
        <w:tc>
          <w:tcPr>
            <w:tcW w:w="700" w:type="dxa"/>
            <vAlign w:val="center"/>
          </w:tcPr>
          <w:p>
            <w:pPr>
              <w:pStyle w:val="a"/>
              <w:jc w:val="left"/>
            </w:pPr>
            <w:r>
              <w:rPr>
                <w:rFonts w:ascii="宋体" w:hAnsi="宋体" w:eastAsia="宋体" w:cs="宋体"/>
                <w:sz w:val="21"/>
                <w:szCs w:val="21"/>
              </w:rPr>
              <w:t xml:space="preserve">R14</w:t>
            </w:r>
          </w:p>
        </w:tc>
        <w:tc>
          <w:tcPr>
            <w:tcW w:w="1900" w:type="dxa"/>
            <vAlign w:val="center"/>
          </w:tcPr>
          <w:p>
            <w:pPr>
              <w:pStyle w:val="a"/>
              <w:jc w:val="left"/>
            </w:pPr>
            <w:r>
              <w:rPr>
                <w:rFonts w:ascii="宋体" w:hAnsi="宋体" w:eastAsia="宋体" w:cs="宋体"/>
                <w:sz w:val="21"/>
                <w:szCs w:val="21"/>
              </w:rPr>
              <w:t xml:space="preserve">数据源冷启动</w:t>
            </w:r>
          </w:p>
        </w:tc>
        <w:tc>
          <w:tcPr>
            <w:tcW w:w="6400" w:type="dxa"/>
            <vAlign w:val="center"/>
          </w:tcPr>
          <w:p>
            <w:pPr>
              <w:pStyle w:val="a"/>
              <w:jc w:val="left"/>
            </w:pPr>
            <w:r>
              <w:rPr>
                <w:rFonts w:ascii="宋体" w:hAnsi="宋体" w:eastAsia="宋体" w:cs="宋体"/>
                <w:sz w:val="21"/>
                <w:szCs w:val="21"/>
              </w:rPr>
              <w:t xml:space="preserve">无历史数据时调 set_default_params()（特征值 1e-3 / 3e-4 / 1e-4）；HJM 路径仅供演示，prcp_esg_run.output_json 标记 "default_params_used": true。</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【F08-P01】方案管理原型：原型为 EsgSchemes 列表页（菜单 ESG 场景工厂，路径 /esg，页面 EsgSchemes.tsx）。页面布局：① 顶部筛选区（方案编码/名称模糊搜索 + 状态/数据源过滤）；② 工具栏新增 / 克隆 / 删除；③ 表格 9 列（编码 / 名称 / 数据源 / 起止日期 / 因子数 / 情景数 / 步数 / 状态 / 最近运行）。点击行 → EsgSchemeDetail 配置页。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【F08-P02】曲线还原原型：原型为 EsgCurve 页面（路径 /esg/curve，页面 EsgCurve.tsx）。页面布局：① 顶部数据源选择 + 时间窗筛选；② 左侧历史利率时序图（13 期限 × N 日热力图）；③ 右侧当日曲线形态（短期/中期/长期斜率 + 曲度指标）；④ 中部表格列出 prcp_esg_curve_point 全量 6 参数 + 创建时间。</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【F08-P03】结果汇总原型：原型为 EsgResults 页面（路径 /esg/results，页面 EsgResults.tsx）。页面布局：① 顶部情景集筛选（按方案 + run_id）；② 左侧 HJM 包络图（p10/p50/p90 × 13 期限 × n_steps）；③ 右侧终期分布柱状图（mean ± std）；④ 底部因子载荷表（PC1/PC2/PC3 × 13 期限）；⑤ 下载按钮触发 download_scenario 接口获取 .npz 字节流。</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输入要素：（F08 涉及 4 张表的写入元素）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800"/>
        <w:gridCol w:w="1100"/>
        <w:gridCol w:w="900"/>
        <w:gridCol w:w="46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800" w:type="dxa"/>
            <w:shd w:val="clear" w:color="auto" w:fill="D9D9D9"/>
            <vAlign w:val="center"/>
          </w:tcPr>
          <w:p>
            <w:pPr>
              <w:pStyle w:val="a"/>
              <w:jc w:val="left"/>
            </w:pPr>
            <w:r>
              <w:rPr>
                <w:rFonts w:ascii="宋体" w:hAnsi="宋体" w:eastAsia="宋体" w:cs="宋体"/>
                <w:b/>
                <w:bCs/>
                <w:sz w:val="21"/>
                <w:szCs w:val="21"/>
              </w:rPr>
              <w:t xml:space="preserve">要素名称</w:t>
            </w:r>
          </w:p>
        </w:tc>
        <w:tc>
          <w:tcPr>
            <w:tcW w:w="1100" w:type="dxa"/>
            <w:shd w:val="clear" w:color="auto" w:fill="D9D9D9"/>
            <vAlign w:val="center"/>
          </w:tcPr>
          <w:p>
            <w:pPr>
              <w:pStyle w:val="a"/>
              <w:jc w:val="left"/>
            </w:pPr>
            <w:r>
              <w:rPr>
                <w:rFonts w:ascii="宋体" w:hAnsi="宋体" w:eastAsia="宋体" w:cs="宋体"/>
                <w:b/>
                <w:bCs/>
                <w:sz w:val="21"/>
                <w:szCs w:val="21"/>
              </w:rPr>
              <w:t xml:space="preserve">显示类型</w:t>
            </w:r>
          </w:p>
        </w:tc>
        <w:tc>
          <w:tcPr>
            <w:tcW w:w="9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46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800" w:type="dxa"/>
            <vAlign w:val="center"/>
          </w:tcPr>
          <w:p>
            <w:pPr>
              <w:pStyle w:val="a"/>
              <w:jc w:val="left"/>
            </w:pPr>
            <w:r>
              <w:rPr>
                <w:rFonts w:ascii="宋体" w:hAnsi="宋体" w:eastAsia="宋体" w:cs="宋体"/>
                <w:sz w:val="21"/>
                <w:szCs w:val="21"/>
              </w:rPr>
              <w:t xml:space="preserve">方案编码 (scheme_code)</w:t>
            </w:r>
          </w:p>
        </w:tc>
        <w:tc>
          <w:tcPr>
            <w:tcW w:w="1100" w:type="dxa"/>
            <vAlign w:val="center"/>
          </w:tcPr>
          <w:p>
            <w:pPr>
              <w:pStyle w:val="a"/>
              <w:jc w:val="left"/>
            </w:pPr>
            <w:r>
              <w:rPr>
                <w:rFonts w:ascii="宋体" w:hAnsi="宋体" w:eastAsia="宋体" w:cs="宋体"/>
                <w:sz w:val="21"/>
                <w:szCs w:val="21"/>
              </w:rPr>
              <w:t xml:space="preserve">Input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UNIQUE KEY，命名规则 ESG_{数据源}_{YYYYMMDD}_{3位序号}</w:t>
            </w:r>
          </w:p>
        </w:tc>
      </w:tr>
      <w:tr>
        <w:tc>
          <w:tcPr>
            <w:tcW w:w="600" w:type="dxa"/>
            <vAlign w:val="center"/>
          </w:tcPr>
          <w:p>
            <w:pPr>
              <w:pStyle w:val="a"/>
              <w:jc w:val="left"/>
            </w:pPr>
            <w:r>
              <w:rPr>
                <w:rFonts w:ascii="宋体" w:hAnsi="宋体" w:eastAsia="宋体" w:cs="宋体"/>
                <w:sz w:val="21"/>
                <w:szCs w:val="21"/>
              </w:rPr>
              <w:t xml:space="preserve">2</w:t>
            </w:r>
          </w:p>
        </w:tc>
        <w:tc>
          <w:tcPr>
            <w:tcW w:w="1800" w:type="dxa"/>
            <vAlign w:val="center"/>
          </w:tcPr>
          <w:p>
            <w:pPr>
              <w:pStyle w:val="a"/>
              <w:jc w:val="left"/>
            </w:pPr>
            <w:r>
              <w:rPr>
                <w:rFonts w:ascii="宋体" w:hAnsi="宋体" w:eastAsia="宋体" w:cs="宋体"/>
                <w:sz w:val="21"/>
                <w:szCs w:val="21"/>
              </w:rPr>
              <w:t xml:space="preserve">方案名称 (scheme_name)</w:t>
            </w:r>
          </w:p>
        </w:tc>
        <w:tc>
          <w:tcPr>
            <w:tcW w:w="1100" w:type="dxa"/>
            <vAlign w:val="center"/>
          </w:tcPr>
          <w:p>
            <w:pPr>
              <w:pStyle w:val="a"/>
              <w:jc w:val="left"/>
            </w:pPr>
            <w:r>
              <w:rPr>
                <w:rFonts w:ascii="宋体" w:hAnsi="宋体" w:eastAsia="宋体" w:cs="宋体"/>
                <w:sz w:val="21"/>
                <w:szCs w:val="21"/>
              </w:rPr>
              <w:t xml:space="preserve">Input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用户输入</w:t>
            </w:r>
          </w:p>
        </w:tc>
      </w:tr>
      <w:tr>
        <w:tc>
          <w:tcPr>
            <w:tcW w:w="600" w:type="dxa"/>
            <vAlign w:val="center"/>
          </w:tcPr>
          <w:p>
            <w:pPr>
              <w:pStyle w:val="a"/>
              <w:jc w:val="left"/>
            </w:pPr>
            <w:r>
              <w:rPr>
                <w:rFonts w:ascii="宋体" w:hAnsi="宋体" w:eastAsia="宋体" w:cs="宋体"/>
                <w:sz w:val="21"/>
                <w:szCs w:val="21"/>
              </w:rPr>
              <w:t xml:space="preserve">3</w:t>
            </w:r>
          </w:p>
        </w:tc>
        <w:tc>
          <w:tcPr>
            <w:tcW w:w="1800" w:type="dxa"/>
            <vAlign w:val="center"/>
          </w:tcPr>
          <w:p>
            <w:pPr>
              <w:pStyle w:val="a"/>
              <w:jc w:val="left"/>
            </w:pPr>
            <w:r>
              <w:rPr>
                <w:rFonts w:ascii="宋体" w:hAnsi="宋体" w:eastAsia="宋体" w:cs="宋体"/>
                <w:sz w:val="21"/>
                <w:szCs w:val="21"/>
              </w:rPr>
              <w:t xml:space="preserve">数据源 (data_source)</w:t>
            </w:r>
          </w:p>
        </w:tc>
        <w:tc>
          <w:tcPr>
            <w:tcW w:w="1100" w:type="dxa"/>
            <vAlign w:val="center"/>
          </w:tcPr>
          <w:p>
            <w:pPr>
              <w:pStyle w:val="a"/>
              <w:jc w:val="left"/>
            </w:pPr>
            <w:r>
              <w:rPr>
                <w:rFonts w:ascii="宋体" w:hAnsi="宋体" w:eastAsia="宋体" w:cs="宋体"/>
                <w:sz w:val="21"/>
                <w:szCs w:val="21"/>
              </w:rPr>
              <w:t xml:space="preserve">Select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ECB/FRB/CUSTOM/BANK 四选一</w:t>
            </w:r>
          </w:p>
        </w:tc>
      </w:tr>
      <w:tr>
        <w:tc>
          <w:tcPr>
            <w:tcW w:w="600" w:type="dxa"/>
            <vAlign w:val="center"/>
          </w:tcPr>
          <w:p>
            <w:pPr>
              <w:pStyle w:val="a"/>
              <w:jc w:val="left"/>
            </w:pPr>
            <w:r>
              <w:rPr>
                <w:rFonts w:ascii="宋体" w:hAnsi="宋体" w:eastAsia="宋体" w:cs="宋体"/>
                <w:sz w:val="21"/>
                <w:szCs w:val="21"/>
              </w:rPr>
              <w:t xml:space="preserve">4</w:t>
            </w:r>
          </w:p>
        </w:tc>
        <w:tc>
          <w:tcPr>
            <w:tcW w:w="1800" w:type="dxa"/>
            <vAlign w:val="center"/>
          </w:tcPr>
          <w:p>
            <w:pPr>
              <w:pStyle w:val="a"/>
              <w:jc w:val="left"/>
            </w:pPr>
            <w:r>
              <w:rPr>
                <w:rFonts w:ascii="宋体" w:hAnsi="宋体" w:eastAsia="宋体" w:cs="宋体"/>
                <w:sz w:val="21"/>
                <w:szCs w:val="21"/>
              </w:rPr>
              <w:t xml:space="preserve">历史起止日期 (start_date/end_date)</w:t>
            </w:r>
          </w:p>
        </w:tc>
        <w:tc>
          <w:tcPr>
            <w:tcW w:w="1100" w:type="dxa"/>
            <vAlign w:val="center"/>
          </w:tcPr>
          <w:p>
            <w:pPr>
              <w:pStyle w:val="a"/>
              <w:jc w:val="left"/>
            </w:pPr>
            <w:r>
              <w:rPr>
                <w:rFonts w:ascii="宋体" w:hAnsi="宋体" w:eastAsia="宋体" w:cs="宋体"/>
                <w:sz w:val="21"/>
                <w:szCs w:val="21"/>
              </w:rPr>
              <w:t xml:space="preserve">DatePicker.Range</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用于加载 prcp_esg_curve_point</w:t>
            </w:r>
          </w:p>
        </w:tc>
      </w:tr>
      <w:tr>
        <w:tc>
          <w:tcPr>
            <w:tcW w:w="600" w:type="dxa"/>
            <vAlign w:val="center"/>
          </w:tcPr>
          <w:p>
            <w:pPr>
              <w:pStyle w:val="a"/>
              <w:jc w:val="left"/>
            </w:pPr>
            <w:r>
              <w:rPr>
                <w:rFonts w:ascii="宋体" w:hAnsi="宋体" w:eastAsia="宋体" w:cs="宋体"/>
                <w:sz w:val="21"/>
                <w:szCs w:val="21"/>
              </w:rPr>
              <w:t xml:space="preserve">5</w:t>
            </w:r>
          </w:p>
        </w:tc>
        <w:tc>
          <w:tcPr>
            <w:tcW w:w="1800" w:type="dxa"/>
            <vAlign w:val="center"/>
          </w:tcPr>
          <w:p>
            <w:pPr>
              <w:pStyle w:val="a"/>
              <w:jc w:val="left"/>
            </w:pPr>
            <w:r>
              <w:rPr>
                <w:rFonts w:ascii="宋体" w:hAnsi="宋体" w:eastAsia="宋体" w:cs="宋体"/>
                <w:sz w:val="21"/>
                <w:szCs w:val="21"/>
              </w:rPr>
              <w:t xml:space="preserve">主成分因子数 (n_factors)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3，范围 1..13</w:t>
            </w:r>
          </w:p>
        </w:tc>
      </w:tr>
      <w:tr>
        <w:tc>
          <w:tcPr>
            <w:tcW w:w="600" w:type="dxa"/>
            <vAlign w:val="center"/>
          </w:tcPr>
          <w:p>
            <w:pPr>
              <w:pStyle w:val="a"/>
              <w:jc w:val="left"/>
            </w:pPr>
            <w:r>
              <w:rPr>
                <w:rFonts w:ascii="宋体" w:hAnsi="宋体" w:eastAsia="宋体" w:cs="宋体"/>
                <w:sz w:val="21"/>
                <w:szCs w:val="21"/>
              </w:rPr>
              <w:t xml:space="preserve">6</w:t>
            </w:r>
          </w:p>
        </w:tc>
        <w:tc>
          <w:tcPr>
            <w:tcW w:w="1800" w:type="dxa"/>
            <vAlign w:val="center"/>
          </w:tcPr>
          <w:p>
            <w:pPr>
              <w:pStyle w:val="a"/>
              <w:jc w:val="left"/>
            </w:pPr>
            <w:r>
              <w:rPr>
                <w:rFonts w:ascii="宋体" w:hAnsi="宋体" w:eastAsia="宋体" w:cs="宋体"/>
                <w:sz w:val="21"/>
                <w:szCs w:val="21"/>
              </w:rPr>
              <w:t xml:space="preserve">期限数组 (maturities_json)</w:t>
            </w:r>
          </w:p>
        </w:tc>
        <w:tc>
          <w:tcPr>
            <w:tcW w:w="1100" w:type="dxa"/>
            <vAlign w:val="center"/>
          </w:tcPr>
          <w:p>
            <w:pPr>
              <w:pStyle w:val="a"/>
              <w:jc w:val="left"/>
            </w:pPr>
            <w:r>
              <w:rPr>
                <w:rFonts w:ascii="宋体" w:hAnsi="宋体" w:eastAsia="宋体" w:cs="宋体"/>
                <w:sz w:val="21"/>
                <w:szCs w:val="21"/>
              </w:rPr>
              <w:t xml:space="preserve">JSON Editor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13 期限 [1,3,6,12,24,36,48,60,84,120,180,240,360]</w:t>
            </w:r>
          </w:p>
        </w:tc>
      </w:tr>
      <w:tr>
        <w:tc>
          <w:tcPr>
            <w:tcW w:w="600" w:type="dxa"/>
            <vAlign w:val="center"/>
          </w:tcPr>
          <w:p>
            <w:pPr>
              <w:pStyle w:val="a"/>
              <w:jc w:val="left"/>
            </w:pPr>
            <w:r>
              <w:rPr>
                <w:rFonts w:ascii="宋体" w:hAnsi="宋体" w:eastAsia="宋体" w:cs="宋体"/>
                <w:sz w:val="21"/>
                <w:szCs w:val="21"/>
              </w:rPr>
              <w:t xml:space="preserve">7</w:t>
            </w:r>
          </w:p>
        </w:tc>
        <w:tc>
          <w:tcPr>
            <w:tcW w:w="1800" w:type="dxa"/>
            <vAlign w:val="center"/>
          </w:tcPr>
          <w:p>
            <w:pPr>
              <w:pStyle w:val="a"/>
              <w:jc w:val="left"/>
            </w:pPr>
            <w:r>
              <w:rPr>
                <w:rFonts w:ascii="宋体" w:hAnsi="宋体" w:eastAsia="宋体" w:cs="宋体"/>
                <w:sz w:val="21"/>
                <w:szCs w:val="21"/>
              </w:rPr>
              <w:t xml:space="preserve">情景数 (n_scenarios)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1000，范围 100..10000</w:t>
            </w:r>
          </w:p>
        </w:tc>
      </w:tr>
      <w:tr>
        <w:tc>
          <w:tcPr>
            <w:tcW w:w="600" w:type="dxa"/>
            <vAlign w:val="center"/>
          </w:tcPr>
          <w:p>
            <w:pPr>
              <w:pStyle w:val="a"/>
              <w:jc w:val="left"/>
            </w:pPr>
            <w:r>
              <w:rPr>
                <w:rFonts w:ascii="宋体" w:hAnsi="宋体" w:eastAsia="宋体" w:cs="宋体"/>
                <w:sz w:val="21"/>
                <w:szCs w:val="21"/>
              </w:rPr>
              <w:t xml:space="preserve">8</w:t>
            </w:r>
          </w:p>
        </w:tc>
        <w:tc>
          <w:tcPr>
            <w:tcW w:w="1800" w:type="dxa"/>
            <vAlign w:val="center"/>
          </w:tcPr>
          <w:p>
            <w:pPr>
              <w:pStyle w:val="a"/>
              <w:jc w:val="left"/>
            </w:pPr>
            <w:r>
              <w:rPr>
                <w:rFonts w:ascii="宋体" w:hAnsi="宋体" w:eastAsia="宋体" w:cs="宋体"/>
                <w:sz w:val="21"/>
                <w:szCs w:val="21"/>
              </w:rPr>
              <w:t xml:space="preserve">步数 (n_steps)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120（月 = 10 年）</w:t>
            </w:r>
          </w:p>
        </w:tc>
      </w:tr>
      <w:tr>
        <w:tc>
          <w:tcPr>
            <w:tcW w:w="600" w:type="dxa"/>
            <vAlign w:val="center"/>
          </w:tcPr>
          <w:p>
            <w:pPr>
              <w:pStyle w:val="a"/>
              <w:jc w:val="left"/>
            </w:pPr>
            <w:r>
              <w:rPr>
                <w:rFonts w:ascii="宋体" w:hAnsi="宋体" w:eastAsia="宋体" w:cs="宋体"/>
                <w:sz w:val="21"/>
                <w:szCs w:val="21"/>
              </w:rPr>
              <w:t xml:space="preserve">9</w:t>
            </w:r>
          </w:p>
        </w:tc>
        <w:tc>
          <w:tcPr>
            <w:tcW w:w="1800" w:type="dxa"/>
            <vAlign w:val="center"/>
          </w:tcPr>
          <w:p>
            <w:pPr>
              <w:pStyle w:val="a"/>
              <w:jc w:val="left"/>
            </w:pPr>
            <w:r>
              <w:rPr>
                <w:rFonts w:ascii="宋体" w:hAnsi="宋体" w:eastAsia="宋体" w:cs="宋体"/>
                <w:sz w:val="21"/>
                <w:szCs w:val="21"/>
              </w:rPr>
              <w:t xml:space="preserve">种子 (seed)</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默认 42，可复现</w:t>
            </w:r>
          </w:p>
        </w:tc>
      </w:tr>
      <w:tr>
        <w:tc>
          <w:tcPr>
            <w:tcW w:w="600" w:type="dxa"/>
            <vAlign w:val="center"/>
          </w:tcPr>
          <w:p>
            <w:pPr>
              <w:pStyle w:val="a"/>
              <w:jc w:val="left"/>
            </w:pPr>
            <w:r>
              <w:rPr>
                <w:rFonts w:ascii="宋体" w:hAnsi="宋体" w:eastAsia="宋体" w:cs="宋体"/>
                <w:sz w:val="21"/>
                <w:szCs w:val="21"/>
              </w:rPr>
              <w:t xml:space="preserve">10</w:t>
            </w:r>
          </w:p>
        </w:tc>
        <w:tc>
          <w:tcPr>
            <w:tcW w:w="1800" w:type="dxa"/>
            <vAlign w:val="center"/>
          </w:tcPr>
          <w:p>
            <w:pPr>
              <w:pStyle w:val="a"/>
              <w:jc w:val="left"/>
            </w:pPr>
            <w:r>
              <w:rPr>
                <w:rFonts w:ascii="宋体" w:hAnsi="宋体" w:eastAsia="宋体" w:cs="宋体"/>
                <w:sz w:val="21"/>
                <w:szCs w:val="21"/>
              </w:rPr>
              <w:t xml:space="preserve">初始利率 (initial_yields_json)</w:t>
            </w:r>
          </w:p>
        </w:tc>
        <w:tc>
          <w:tcPr>
            <w:tcW w:w="1100" w:type="dxa"/>
            <vAlign w:val="center"/>
          </w:tcPr>
          <w:p>
            <w:pPr>
              <w:pStyle w:val="a"/>
              <w:jc w:val="left"/>
            </w:pPr>
            <w:r>
              <w:rPr>
                <w:rFonts w:ascii="宋体" w:hAnsi="宋体" w:eastAsia="宋体" w:cs="宋体"/>
                <w:sz w:val="21"/>
                <w:szCs w:val="21"/>
              </w:rPr>
              <w:t xml:space="preserve">JSON Editor</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百分比数组（13 项），None 用历史均值</w:t>
            </w:r>
          </w:p>
        </w:tc>
      </w:tr>
      <w:tr>
        <w:tc>
          <w:tcPr>
            <w:tcW w:w="600" w:type="dxa"/>
            <vAlign w:val="center"/>
          </w:tcPr>
          <w:p>
            <w:pPr>
              <w:pStyle w:val="a"/>
              <w:jc w:val="left"/>
            </w:pPr>
            <w:r>
              <w:rPr>
                <w:rFonts w:ascii="宋体" w:hAnsi="宋体" w:eastAsia="宋体" w:cs="宋体"/>
                <w:sz w:val="21"/>
                <w:szCs w:val="21"/>
              </w:rPr>
              <w:t xml:space="preserve">11</w:t>
            </w:r>
          </w:p>
        </w:tc>
        <w:tc>
          <w:tcPr>
            <w:tcW w:w="1800" w:type="dxa"/>
            <vAlign w:val="center"/>
          </w:tcPr>
          <w:p>
            <w:pPr>
              <w:pStyle w:val="a"/>
              <w:jc w:val="left"/>
            </w:pPr>
            <w:r>
              <w:rPr>
                <w:rFonts w:ascii="宋体" w:hAnsi="宋体" w:eastAsia="宋体" w:cs="宋体"/>
                <w:sz w:val="21"/>
                <w:szCs w:val="21"/>
              </w:rPr>
              <w:t xml:space="preserve">方案描述 (description)</w:t>
            </w:r>
          </w:p>
        </w:tc>
        <w:tc>
          <w:tcPr>
            <w:tcW w:w="1100" w:type="dxa"/>
            <vAlign w:val="center"/>
          </w:tcPr>
          <w:p>
            <w:pPr>
              <w:pStyle w:val="a"/>
              <w:jc w:val="left"/>
            </w:pPr>
            <w:r>
              <w:rPr>
                <w:rFonts w:ascii="宋体" w:hAnsi="宋体" w:eastAsia="宋体" w:cs="宋体"/>
                <w:sz w:val="21"/>
                <w:szCs w:val="21"/>
              </w:rPr>
              <w:t xml:space="preserve">TextArea</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用户备注</w:t>
            </w:r>
          </w:p>
        </w:tc>
      </w:tr>
      <w:tr>
        <w:tc>
          <w:tcPr>
            <w:tcW w:w="600" w:type="dxa"/>
            <vAlign w:val="center"/>
          </w:tcPr>
          <w:p>
            <w:pPr>
              <w:pStyle w:val="a"/>
              <w:jc w:val="left"/>
            </w:pPr>
            <w:r>
              <w:rPr>
                <w:rFonts w:ascii="宋体" w:hAnsi="宋体" w:eastAsia="宋体" w:cs="宋体"/>
                <w:sz w:val="21"/>
                <w:szCs w:val="21"/>
              </w:rPr>
              <w:t xml:space="preserve">12</w:t>
            </w:r>
          </w:p>
        </w:tc>
        <w:tc>
          <w:tcPr>
            <w:tcW w:w="1800" w:type="dxa"/>
            <vAlign w:val="center"/>
          </w:tcPr>
          <w:p>
            <w:pPr>
              <w:pStyle w:val="a"/>
              <w:jc w:val="left"/>
            </w:pPr>
            <w:r>
              <w:rPr>
                <w:rFonts w:ascii="宋体" w:hAnsi="宋体" w:eastAsia="宋体" w:cs="宋体"/>
                <w:sz w:val="21"/>
                <w:szCs w:val="21"/>
              </w:rPr>
              <w:t xml:space="preserve">状态 (status)</w:t>
            </w:r>
          </w:p>
        </w:tc>
        <w:tc>
          <w:tcPr>
            <w:tcW w:w="1100" w:type="dxa"/>
            <vAlign w:val="center"/>
          </w:tcPr>
          <w:p>
            <w:pPr>
              <w:pStyle w:val="a"/>
              <w:jc w:val="left"/>
            </w:pPr>
            <w:r>
              <w:rPr>
                <w:rFonts w:ascii="宋体" w:hAnsi="宋体" w:eastAsia="宋体" w:cs="宋体"/>
                <w:sz w:val="21"/>
                <w:szCs w:val="21"/>
              </w:rPr>
              <w:t xml:space="preserve">Select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DRAFT/READY/ARCHIVED（创建后默认 DRAFT）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输出要素：（F08 涉及 2 张结果表 + 1 张执行记录表的读取元素）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800"/>
        <w:gridCol w:w="1100"/>
        <w:gridCol w:w="900"/>
        <w:gridCol w:w="46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800" w:type="dxa"/>
            <w:shd w:val="clear" w:color="auto" w:fill="D9D9D9"/>
            <vAlign w:val="center"/>
          </w:tcPr>
          <w:p>
            <w:pPr>
              <w:pStyle w:val="a"/>
              <w:jc w:val="left"/>
            </w:pPr>
            <w:r>
              <w:rPr>
                <w:rFonts w:ascii="宋体" w:hAnsi="宋体" w:eastAsia="宋体" w:cs="宋体"/>
                <w:b/>
                <w:bCs/>
                <w:sz w:val="21"/>
                <w:szCs w:val="21"/>
              </w:rPr>
              <w:t xml:space="preserve">要素名称</w:t>
            </w:r>
          </w:p>
        </w:tc>
        <w:tc>
          <w:tcPr>
            <w:tcW w:w="1100" w:type="dxa"/>
            <w:shd w:val="clear" w:color="auto" w:fill="D9D9D9"/>
            <vAlign w:val="center"/>
          </w:tcPr>
          <w:p>
            <w:pPr>
              <w:pStyle w:val="a"/>
              <w:jc w:val="left"/>
            </w:pPr>
            <w:r>
              <w:rPr>
                <w:rFonts w:ascii="宋体" w:hAnsi="宋体" w:eastAsia="宋体" w:cs="宋体"/>
                <w:b/>
                <w:bCs/>
                <w:sz w:val="21"/>
                <w:szCs w:val="21"/>
              </w:rPr>
              <w:t xml:space="preserve">显示类型</w:t>
            </w:r>
          </w:p>
        </w:tc>
        <w:tc>
          <w:tcPr>
            <w:tcW w:w="9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46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800" w:type="dxa"/>
            <vAlign w:val="center"/>
          </w:tcPr>
          <w:p>
            <w:pPr>
              <w:pStyle w:val="a"/>
              <w:jc w:val="left"/>
            </w:pPr>
            <w:r>
              <w:rPr>
                <w:rFonts w:ascii="宋体" w:hAnsi="宋体" w:eastAsia="宋体" w:cs="宋体"/>
                <w:sz w:val="21"/>
                <w:szCs w:val="21"/>
              </w:rPr>
              <w:t xml:space="preserve">情景集编码 (scenario_code)</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prcp_esg_scenario.scenario_code，UNIQUE</w:t>
            </w:r>
          </w:p>
        </w:tc>
      </w:tr>
      <w:tr>
        <w:tc>
          <w:tcPr>
            <w:tcW w:w="600" w:type="dxa"/>
            <vAlign w:val="center"/>
          </w:tcPr>
          <w:p>
            <w:pPr>
              <w:pStyle w:val="a"/>
              <w:jc w:val="left"/>
            </w:pPr>
            <w:r>
              <w:rPr>
                <w:rFonts w:ascii="宋体" w:hAnsi="宋体" w:eastAsia="宋体" w:cs="宋体"/>
                <w:sz w:val="21"/>
                <w:szCs w:val="21"/>
              </w:rPr>
              <w:t xml:space="preserve">2</w:t>
            </w:r>
          </w:p>
        </w:tc>
        <w:tc>
          <w:tcPr>
            <w:tcW w:w="1800" w:type="dxa"/>
            <vAlign w:val="center"/>
          </w:tcPr>
          <w:p>
            <w:pPr>
              <w:pStyle w:val="a"/>
              <w:jc w:val="left"/>
            </w:pPr>
            <w:r>
              <w:rPr>
                <w:rFonts w:ascii="宋体" w:hAnsi="宋体" w:eastAsia="宋体" w:cs="宋体"/>
                <w:sz w:val="21"/>
                <w:szCs w:val="21"/>
              </w:rPr>
              <w:t xml:space="preserve">关联方案编码</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scheme_code 冗余显示</w:t>
            </w:r>
          </w:p>
        </w:tc>
      </w:tr>
      <w:tr>
        <w:tc>
          <w:tcPr>
            <w:tcW w:w="600" w:type="dxa"/>
            <vAlign w:val="center"/>
          </w:tcPr>
          <w:p>
            <w:pPr>
              <w:pStyle w:val="a"/>
              <w:jc w:val="left"/>
            </w:pPr>
            <w:r>
              <w:rPr>
                <w:rFonts w:ascii="宋体" w:hAnsi="宋体" w:eastAsia="宋体" w:cs="宋体"/>
                <w:sz w:val="21"/>
                <w:szCs w:val="21"/>
              </w:rPr>
              <w:t xml:space="preserve">3</w:t>
            </w:r>
          </w:p>
        </w:tc>
        <w:tc>
          <w:tcPr>
            <w:tcW w:w="1800" w:type="dxa"/>
            <vAlign w:val="center"/>
          </w:tcPr>
          <w:p>
            <w:pPr>
              <w:pStyle w:val="a"/>
              <w:jc w:val="left"/>
            </w:pPr>
            <w:r>
              <w:rPr>
                <w:rFonts w:ascii="宋体" w:hAnsi="宋体" w:eastAsia="宋体" w:cs="宋体"/>
                <w:sz w:val="21"/>
                <w:szCs w:val="21"/>
              </w:rPr>
              <w:t xml:space="preserve">情景维度 (n_scenarios × n_steps × n_maturities)</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如 1000 × 120 × 13</w:t>
            </w:r>
          </w:p>
        </w:tc>
      </w:tr>
      <w:tr>
        <w:tc>
          <w:tcPr>
            <w:tcW w:w="600" w:type="dxa"/>
            <vAlign w:val="center"/>
          </w:tcPr>
          <w:p>
            <w:pPr>
              <w:pStyle w:val="a"/>
              <w:jc w:val="left"/>
            </w:pPr>
            <w:r>
              <w:rPr>
                <w:rFonts w:ascii="宋体" w:hAnsi="宋体" w:eastAsia="宋体" w:cs="宋体"/>
                <w:sz w:val="21"/>
                <w:szCs w:val="21"/>
              </w:rPr>
              <w:t xml:space="preserve">4</w:t>
            </w:r>
          </w:p>
        </w:tc>
        <w:tc>
          <w:tcPr>
            <w:tcW w:w="1800" w:type="dxa"/>
            <vAlign w:val="center"/>
          </w:tcPr>
          <w:p>
            <w:pPr>
              <w:pStyle w:val="a"/>
              <w:jc w:val="left"/>
            </w:pPr>
            <w:r>
              <w:rPr>
                <w:rFonts w:ascii="宋体" w:hAnsi="宋体" w:eastAsia="宋体" w:cs="宋体"/>
                <w:sz w:val="21"/>
                <w:szCs w:val="21"/>
              </w:rPr>
              <w:t xml:space="preserve">文件路径 / BLOB</w:t>
            </w:r>
          </w:p>
        </w:tc>
        <w:tc>
          <w:tcPr>
            <w:tcW w:w="1100" w:type="dxa"/>
            <vAlign w:val="center"/>
          </w:tcPr>
          <w:p>
            <w:pPr>
              <w:pStyle w:val="a"/>
              <w:jc w:val="left"/>
            </w:pPr>
            <w:r>
              <w:rPr>
                <w:rFonts w:ascii="宋体" w:hAnsi="宋体" w:eastAsia="宋体" w:cs="宋体"/>
                <w:sz w:val="21"/>
                <w:szCs w:val="21"/>
              </w:rPr>
              <w:t xml:space="preserve">Text / Download</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v1 file_path 或 v2 paths_blob LONGBLOB</w:t>
            </w:r>
          </w:p>
        </w:tc>
      </w:tr>
      <w:tr>
        <w:tc>
          <w:tcPr>
            <w:tcW w:w="600" w:type="dxa"/>
            <vAlign w:val="center"/>
          </w:tcPr>
          <w:p>
            <w:pPr>
              <w:pStyle w:val="a"/>
              <w:jc w:val="left"/>
            </w:pPr>
            <w:r>
              <w:rPr>
                <w:rFonts w:ascii="宋体" w:hAnsi="宋体" w:eastAsia="宋体" w:cs="宋体"/>
                <w:sz w:val="21"/>
                <w:szCs w:val="21"/>
              </w:rPr>
              <w:t xml:space="preserve">5</w:t>
            </w:r>
          </w:p>
        </w:tc>
        <w:tc>
          <w:tcPr>
            <w:tcW w:w="1800" w:type="dxa"/>
            <vAlign w:val="center"/>
          </w:tcPr>
          <w:p>
            <w:pPr>
              <w:pStyle w:val="a"/>
              <w:jc w:val="left"/>
            </w:pPr>
            <w:r>
              <w:rPr>
                <w:rFonts w:ascii="宋体" w:hAnsi="宋体" w:eastAsia="宋体" w:cs="宋体"/>
                <w:sz w:val="21"/>
                <w:szCs w:val="21"/>
              </w:rPr>
              <w:t xml:space="preserve">HJM 包络 p10/p50/p90</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(n_steps × n_maturities) 数组</w:t>
            </w:r>
          </w:p>
        </w:tc>
      </w:tr>
      <w:tr>
        <w:tc>
          <w:tcPr>
            <w:tcW w:w="600" w:type="dxa"/>
            <vAlign w:val="center"/>
          </w:tcPr>
          <w:p>
            <w:pPr>
              <w:pStyle w:val="a"/>
              <w:jc w:val="left"/>
            </w:pPr>
            <w:r>
              <w:rPr>
                <w:rFonts w:ascii="宋体" w:hAnsi="宋体" w:eastAsia="宋体" w:cs="宋体"/>
                <w:sz w:val="21"/>
                <w:szCs w:val="21"/>
              </w:rPr>
              <w:t xml:space="preserve">6</w:t>
            </w:r>
          </w:p>
        </w:tc>
        <w:tc>
          <w:tcPr>
            <w:tcW w:w="1800" w:type="dxa"/>
            <vAlign w:val="center"/>
          </w:tcPr>
          <w:p>
            <w:pPr>
              <w:pStyle w:val="a"/>
              <w:jc w:val="left"/>
            </w:pPr>
            <w:r>
              <w:rPr>
                <w:rFonts w:ascii="宋体" w:hAnsi="宋体" w:eastAsia="宋体" w:cs="宋体"/>
                <w:sz w:val="21"/>
                <w:szCs w:val="21"/>
              </w:rPr>
              <w:t xml:space="preserve">终期分布 mean/std/min/max</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(n_maturities,) 数组</w:t>
            </w:r>
          </w:p>
        </w:tc>
      </w:tr>
      <w:tr>
        <w:tc>
          <w:tcPr>
            <w:tcW w:w="600" w:type="dxa"/>
            <vAlign w:val="center"/>
          </w:tcPr>
          <w:p>
            <w:pPr>
              <w:pStyle w:val="a"/>
              <w:jc w:val="left"/>
            </w:pPr>
            <w:r>
              <w:rPr>
                <w:rFonts w:ascii="宋体" w:hAnsi="宋体" w:eastAsia="宋体" w:cs="宋体"/>
                <w:sz w:val="21"/>
                <w:szCs w:val="21"/>
              </w:rPr>
              <w:t xml:space="preserve">7</w:t>
            </w:r>
          </w:p>
        </w:tc>
        <w:tc>
          <w:tcPr>
            <w:tcW w:w="1800" w:type="dxa"/>
            <vAlign w:val="center"/>
          </w:tcPr>
          <w:p>
            <w:pPr>
              <w:pStyle w:val="a"/>
              <w:jc w:val="left"/>
            </w:pPr>
            <w:r>
              <w:rPr>
                <w:rFonts w:ascii="宋体" w:hAnsi="宋体" w:eastAsia="宋体" w:cs="宋体"/>
                <w:sz w:val="21"/>
                <w:szCs w:val="21"/>
              </w:rPr>
              <w:t xml:space="preserve">波动率结构 vol_per_maturity</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每个期限的标准差</w:t>
            </w:r>
          </w:p>
        </w:tc>
      </w:tr>
      <w:tr>
        <w:tc>
          <w:tcPr>
            <w:tcW w:w="600" w:type="dxa"/>
            <vAlign w:val="center"/>
          </w:tcPr>
          <w:p>
            <w:pPr>
              <w:pStyle w:val="a"/>
              <w:jc w:val="left"/>
            </w:pPr>
            <w:r>
              <w:rPr>
                <w:rFonts w:ascii="宋体" w:hAnsi="宋体" w:eastAsia="宋体" w:cs="宋体"/>
                <w:sz w:val="21"/>
                <w:szCs w:val="21"/>
              </w:rPr>
              <w:t xml:space="preserve">8</w:t>
            </w:r>
          </w:p>
        </w:tc>
        <w:tc>
          <w:tcPr>
            <w:tcW w:w="1800" w:type="dxa"/>
            <vAlign w:val="center"/>
          </w:tcPr>
          <w:p>
            <w:pPr>
              <w:pStyle w:val="a"/>
              <w:jc w:val="left"/>
            </w:pPr>
            <w:r>
              <w:rPr>
                <w:rFonts w:ascii="宋体" w:hAnsi="宋体" w:eastAsia="宋体" w:cs="宋体"/>
                <w:sz w:val="21"/>
                <w:szCs w:val="21"/>
              </w:rPr>
              <w:t xml:space="preserve">异常样本数 n_zeros / n_negatives</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校验失败的样本数</w:t>
            </w:r>
          </w:p>
        </w:tc>
      </w:tr>
      <w:tr>
        <w:tc>
          <w:tcPr>
            <w:tcW w:w="600" w:type="dxa"/>
            <vAlign w:val="center"/>
          </w:tcPr>
          <w:p>
            <w:pPr>
              <w:pStyle w:val="a"/>
              <w:jc w:val="left"/>
            </w:pPr>
            <w:r>
              <w:rPr>
                <w:rFonts w:ascii="宋体" w:hAnsi="宋体" w:eastAsia="宋体" w:cs="宋体"/>
                <w:sz w:val="21"/>
                <w:szCs w:val="21"/>
              </w:rPr>
              <w:t xml:space="preserve">9</w:t>
            </w:r>
          </w:p>
        </w:tc>
        <w:tc>
          <w:tcPr>
            <w:tcW w:w="1800" w:type="dxa"/>
            <vAlign w:val="center"/>
          </w:tcPr>
          <w:p>
            <w:pPr>
              <w:pStyle w:val="a"/>
              <w:jc w:val="left"/>
            </w:pPr>
            <w:r>
              <w:rPr>
                <w:rFonts w:ascii="宋体" w:hAnsi="宋体" w:eastAsia="宋体" w:cs="宋体"/>
                <w:sz w:val="21"/>
                <w:szCs w:val="21"/>
              </w:rPr>
              <w:t xml:space="preserve">PCA 拟合结果 eigenvalues + loadings</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prcp_esg_run.output_json 读取</w:t>
            </w:r>
          </w:p>
        </w:tc>
      </w:tr>
      <w:tr>
        <w:tc>
          <w:tcPr>
            <w:tcW w:w="600" w:type="dxa"/>
            <vAlign w:val="center"/>
          </w:tcPr>
          <w:p>
            <w:pPr>
              <w:pStyle w:val="a"/>
              <w:jc w:val="left"/>
            </w:pPr>
            <w:r>
              <w:rPr>
                <w:rFonts w:ascii="宋体" w:hAnsi="宋体" w:eastAsia="宋体" w:cs="宋体"/>
                <w:sz w:val="21"/>
                <w:szCs w:val="21"/>
              </w:rPr>
              <w:t xml:space="preserve">10</w:t>
            </w:r>
          </w:p>
        </w:tc>
        <w:tc>
          <w:tcPr>
            <w:tcW w:w="1800" w:type="dxa"/>
            <vAlign w:val="center"/>
          </w:tcPr>
          <w:p>
            <w:pPr>
              <w:pStyle w:val="a"/>
              <w:jc w:val="left"/>
            </w:pPr>
            <w:r>
              <w:rPr>
                <w:rFonts w:ascii="宋体" w:hAnsi="宋体" w:eastAsia="宋体" w:cs="宋体"/>
                <w:sz w:val="21"/>
                <w:szCs w:val="21"/>
              </w:rPr>
              <w:t xml:space="preserve">HJM 路径摘要 min/max</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prcp_esg_run.output_json</w:t>
            </w:r>
          </w:p>
        </w:tc>
      </w:tr>
      <w:tr>
        <w:tc>
          <w:tcPr>
            <w:tcW w:w="600" w:type="dxa"/>
            <vAlign w:val="center"/>
          </w:tcPr>
          <w:p>
            <w:pPr>
              <w:pStyle w:val="a"/>
              <w:jc w:val="left"/>
            </w:pPr>
            <w:r>
              <w:rPr>
                <w:rFonts w:ascii="宋体" w:hAnsi="宋体" w:eastAsia="宋体" w:cs="宋体"/>
                <w:sz w:val="21"/>
                <w:szCs w:val="21"/>
              </w:rPr>
              <w:t xml:space="preserve">11</w:t>
            </w:r>
          </w:p>
        </w:tc>
        <w:tc>
          <w:tcPr>
            <w:tcW w:w="1800" w:type="dxa"/>
            <vAlign w:val="center"/>
          </w:tcPr>
          <w:p>
            <w:pPr>
              <w:pStyle w:val="a"/>
              <w:jc w:val="left"/>
            </w:pPr>
            <w:r>
              <w:rPr>
                <w:rFonts w:ascii="宋体" w:hAnsi="宋体" w:eastAsia="宋体" w:cs="宋体"/>
                <w:sz w:val="21"/>
                <w:szCs w:val="21"/>
              </w:rPr>
              <w:t xml:space="preserve">运行状态 + 时长</w:t>
            </w:r>
          </w:p>
        </w:tc>
        <w:tc>
          <w:tcPr>
            <w:tcW w:w="1100" w:type="dxa"/>
            <vAlign w:val="center"/>
          </w:tcPr>
          <w:p>
            <w:pPr>
              <w:pStyle w:val="a"/>
              <w:jc w:val="left"/>
            </w:pPr>
            <w:r>
              <w:rPr>
                <w:rFonts w:ascii="宋体" w:hAnsi="宋体" w:eastAsia="宋体" w:cs="宋体"/>
                <w:sz w:val="21"/>
                <w:szCs w:val="21"/>
              </w:rPr>
              <w:t xml:space="preserve">Tag + 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SUCCESS / FAILED + duration_ms</w:t>
            </w:r>
          </w:p>
        </w:tc>
      </w:tr>
      <w:tr>
        <w:tc>
          <w:tcPr>
            <w:tcW w:w="600" w:type="dxa"/>
            <vAlign w:val="center"/>
          </w:tcPr>
          <w:p>
            <w:pPr>
              <w:pStyle w:val="a"/>
              <w:jc w:val="left"/>
            </w:pPr>
            <w:r>
              <w:rPr>
                <w:rFonts w:ascii="宋体" w:hAnsi="宋体" w:eastAsia="宋体" w:cs="宋体"/>
                <w:sz w:val="21"/>
                <w:szCs w:val="21"/>
              </w:rPr>
              <w:t xml:space="preserve">12</w:t>
            </w:r>
          </w:p>
        </w:tc>
        <w:tc>
          <w:tcPr>
            <w:tcW w:w="1800" w:type="dxa"/>
            <vAlign w:val="center"/>
          </w:tcPr>
          <w:p>
            <w:pPr>
              <w:pStyle w:val="a"/>
              <w:jc w:val="left"/>
            </w:pPr>
            <w:r>
              <w:rPr>
                <w:rFonts w:ascii="宋体" w:hAnsi="宋体" w:eastAsia="宋体" w:cs="宋体"/>
                <w:sz w:val="21"/>
                <w:szCs w:val="21"/>
              </w:rPr>
              <w:t xml:space="preserve">派生统计（前端免算）</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v2 9 项 JSON 预计算</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张表，统一时间字段 created_at/updated_at DATETIME DEFAULT CURRENT_TIMESTAMP；配置表保留 code 冗余以兼容历史归档；执行记录 + 情景集按 (scheme_id, run_type, status) 索引；v2 升级在 prcp_esg_scenario 加 paths_blob LONGBLOB + 9 项派生 JSON 字段。</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1：prcp_esg_scheme（方案配置 — 12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scheme_code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方案编码（UNIQUE KEY）</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scheme_name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64</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方案名称</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description</w:t>
            </w:r>
          </w:p>
        </w:tc>
        <w:tc>
          <w:tcPr>
            <w:tcW w:w="900" w:type="dxa"/>
            <vAlign w:val="center"/>
          </w:tcPr>
          <w:p>
            <w:pPr>
              <w:pStyle w:val="a"/>
              <w:jc w:val="left"/>
            </w:pPr>
            <w:r>
              <w:rPr>
                <w:rFonts w:ascii="宋体" w:hAnsi="宋体" w:eastAsia="宋体" w:cs="宋体"/>
                <w:sz w:val="21"/>
                <w:szCs w:val="21"/>
              </w:rPr>
              <w:t xml:space="preserve">TEXT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方案描述</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data_source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ECB</w:t>
            </w:r>
          </w:p>
        </w:tc>
        <w:tc>
          <w:tcPr>
            <w:tcW w:w="3800" w:type="dxa"/>
            <vAlign w:val="center"/>
          </w:tcPr>
          <w:p>
            <w:pPr>
              <w:pStyle w:val="a"/>
              <w:jc w:val="left"/>
            </w:pPr>
            <w:r>
              <w:rPr>
                <w:rFonts w:ascii="宋体" w:hAnsi="宋体" w:eastAsia="宋体" w:cs="宋体"/>
                <w:sz w:val="21"/>
                <w:szCs w:val="21"/>
              </w:rPr>
              <w:t xml:space="preserve">ECB/FRB/CUSTOM/BANK</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start_date / end_date</w:t>
            </w:r>
          </w:p>
        </w:tc>
        <w:tc>
          <w:tcPr>
            <w:tcW w:w="900" w:type="dxa"/>
            <vAlign w:val="center"/>
          </w:tcPr>
          <w:p>
            <w:pPr>
              <w:pStyle w:val="a"/>
              <w:jc w:val="left"/>
            </w:pPr>
            <w:r>
              <w:rPr>
                <w:rFonts w:ascii="宋体" w:hAnsi="宋体" w:eastAsia="宋体" w:cs="宋体"/>
                <w:sz w:val="21"/>
                <w:szCs w:val="21"/>
              </w:rPr>
              <w:t xml:space="preserve">DATE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历史时间窗</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n_factors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3</w:t>
            </w:r>
          </w:p>
        </w:tc>
        <w:tc>
          <w:tcPr>
            <w:tcW w:w="3800" w:type="dxa"/>
            <vAlign w:val="center"/>
          </w:tcPr>
          <w:p>
            <w:pPr>
              <w:pStyle w:val="a"/>
              <w:jc w:val="left"/>
            </w:pPr>
            <w:r>
              <w:rPr>
                <w:rFonts w:ascii="宋体" w:hAnsi="宋体" w:eastAsia="宋体" w:cs="宋体"/>
                <w:sz w:val="21"/>
                <w:szCs w:val="21"/>
              </w:rPr>
              <w:t xml:space="preserve">主成分因子数</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maturities_json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13 期限数组（月）</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n_scenarios / n_steps / seed</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1000/120/42</w:t>
            </w:r>
          </w:p>
        </w:tc>
        <w:tc>
          <w:tcPr>
            <w:tcW w:w="3800" w:type="dxa"/>
            <vAlign w:val="center"/>
          </w:tcPr>
          <w:p>
            <w:pPr>
              <w:pStyle w:val="a"/>
              <w:jc w:val="left"/>
            </w:pPr>
            <w:r>
              <w:rPr>
                <w:rFonts w:ascii="宋体" w:hAnsi="宋体" w:eastAsia="宋体" w:cs="宋体"/>
                <w:sz w:val="21"/>
                <w:szCs w:val="21"/>
              </w:rPr>
              <w:t xml:space="preserve">情景参数</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initial_yields_json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初始利率曲线</w:t>
            </w:r>
          </w:p>
        </w:tc>
      </w:tr>
      <w:tr>
        <w:tc>
          <w:tcPr>
            <w:tcW w:w="600" w:type="dxa"/>
            <vAlign w:val="center"/>
          </w:tcPr>
          <w:p>
            <w:pPr>
              <w:pStyle w:val="a"/>
              <w:jc w:val="left"/>
            </w:pPr>
            <w:r>
              <w:rPr>
                <w:rFonts w:ascii="宋体" w:hAnsi="宋体" w:eastAsia="宋体" w:cs="宋体"/>
                <w:sz w:val="21"/>
                <w:szCs w:val="21"/>
              </w:rPr>
              <w:t xml:space="preserve">11</w:t>
            </w:r>
          </w:p>
        </w:tc>
        <w:tc>
          <w:tcPr>
            <w:tcW w:w="1400" w:type="dxa"/>
            <vAlign w:val="center"/>
          </w:tcPr>
          <w:p>
            <w:pPr>
              <w:pStyle w:val="a"/>
              <w:jc w:val="left"/>
            </w:pPr>
            <w:r>
              <w:rPr>
                <w:rFonts w:ascii="宋体" w:hAnsi="宋体" w:eastAsia="宋体" w:cs="宋体"/>
                <w:sz w:val="21"/>
                <w:szCs w:val="21"/>
              </w:rPr>
              <w:t xml:space="preserve">status</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DRAFT</w:t>
            </w:r>
          </w:p>
        </w:tc>
        <w:tc>
          <w:tcPr>
            <w:tcW w:w="3800" w:type="dxa"/>
            <vAlign w:val="center"/>
          </w:tcPr>
          <w:p>
            <w:pPr>
              <w:pStyle w:val="a"/>
              <w:jc w:val="left"/>
            </w:pPr>
            <w:r>
              <w:rPr>
                <w:rFonts w:ascii="宋体" w:hAnsi="宋体" w:eastAsia="宋体" w:cs="宋体"/>
                <w:sz w:val="21"/>
                <w:szCs w:val="21"/>
              </w:rPr>
              <w:t xml:space="preserve">DRAFT/READY/ARCHIVED</w:t>
            </w:r>
          </w:p>
        </w:tc>
      </w:tr>
      <w:tr>
        <w:tc>
          <w:tcPr>
            <w:tcW w:w="600" w:type="dxa"/>
            <vAlign w:val="center"/>
          </w:tcPr>
          <w:p>
            <w:pPr>
              <w:pStyle w:val="a"/>
              <w:jc w:val="left"/>
            </w:pPr>
            <w:r>
              <w:rPr>
                <w:rFonts w:ascii="宋体" w:hAnsi="宋体" w:eastAsia="宋体" w:cs="宋体"/>
                <w:sz w:val="21"/>
                <w:szCs w:val="21"/>
              </w:rPr>
              <w:t xml:space="preserve">12</w:t>
            </w:r>
          </w:p>
        </w:tc>
        <w:tc>
          <w:tcPr>
            <w:tcW w:w="1400" w:type="dxa"/>
            <vAlign w:val="center"/>
          </w:tcPr>
          <w:p>
            <w:pPr>
              <w:pStyle w:val="a"/>
              <w:jc w:val="left"/>
            </w:pPr>
            <w:r>
              <w:rPr>
                <w:rFonts w:ascii="宋体" w:hAnsi="宋体" w:eastAsia="宋体" w:cs="宋体"/>
                <w:sz w:val="21"/>
                <w:szCs w:val="21"/>
              </w:rPr>
              <w:t xml:space="preserve">is_deleted + 公共字段</w:t>
            </w:r>
          </w:p>
        </w:tc>
        <w:tc>
          <w:tcPr>
            <w:tcW w:w="900" w:type="dxa"/>
            <vAlign w:val="center"/>
          </w:tcPr>
          <w:p>
            <w:pPr>
              <w:pStyle w:val="a"/>
              <w:jc w:val="left"/>
            </w:pPr>
            <w:r>
              <w:rPr>
                <w:rFonts w:ascii="宋体" w:hAnsi="宋体" w:eastAsia="宋体" w:cs="宋体"/>
                <w:sz w:val="21"/>
                <w:szCs w:val="21"/>
              </w:rPr>
              <w:t xml:space="preserve">TINYINT(1)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0 + now</w:t>
            </w:r>
          </w:p>
        </w:tc>
        <w:tc>
          <w:tcPr>
            <w:tcW w:w="3800" w:type="dxa"/>
            <vAlign w:val="center"/>
          </w:tcPr>
          <w:p>
            <w:pPr>
              <w:pStyle w:val="a"/>
              <w:jc w:val="left"/>
            </w:pPr>
            <w:r>
              <w:rPr>
                <w:rFonts w:ascii="宋体" w:hAnsi="宋体" w:eastAsia="宋体" w:cs="宋体"/>
                <w:sz w:val="21"/>
                <w:szCs w:val="21"/>
              </w:rPr>
              <w:t xml:space="preserve">软删除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2：prcp_esg_run（运行历史 — 10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FK→prcp_esg_scheme.id</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scheme_code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冗余编码</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run_type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PCA_FIT/HJM_GENERATE/SCENARIO_GENERATE</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status</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SUCCESS</w:t>
            </w:r>
          </w:p>
        </w:tc>
        <w:tc>
          <w:tcPr>
            <w:tcW w:w="3800" w:type="dxa"/>
            <vAlign w:val="center"/>
          </w:tcPr>
          <w:p>
            <w:pPr>
              <w:pStyle w:val="a"/>
              <w:jc w:val="left"/>
            </w:pPr>
            <w:r>
              <w:rPr>
                <w:rFonts w:ascii="宋体" w:hAnsi="宋体" w:eastAsia="宋体" w:cs="宋体"/>
                <w:sz w:val="21"/>
                <w:szCs w:val="21"/>
              </w:rPr>
              <w:t xml:space="preserve">SUCCESS/FAILED/RUNNING</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params_json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本次执行参数快照</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output_json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PCA 拟合或 HJM 结果摘要</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file_path</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512</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npz 文件路径（v1 兼容）</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duration_ms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执行时长</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error_message + created_at</w:t>
            </w:r>
          </w:p>
        </w:tc>
        <w:tc>
          <w:tcPr>
            <w:tcW w:w="900" w:type="dxa"/>
            <vAlign w:val="center"/>
          </w:tcPr>
          <w:p>
            <w:pPr>
              <w:pStyle w:val="a"/>
              <w:jc w:val="left"/>
            </w:pPr>
            <w:r>
              <w:rPr>
                <w:rFonts w:ascii="宋体" w:hAnsi="宋体" w:eastAsia="宋体" w:cs="宋体"/>
                <w:sz w:val="21"/>
                <w:szCs w:val="21"/>
              </w:rPr>
              <w:t xml:space="preserve">TEXT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 + now</w:t>
            </w:r>
          </w:p>
        </w:tc>
        <w:tc>
          <w:tcPr>
            <w:tcW w:w="3800" w:type="dxa"/>
            <vAlign w:val="center"/>
          </w:tcPr>
          <w:p>
            <w:pPr>
              <w:pStyle w:val="a"/>
              <w:jc w:val="left"/>
            </w:pPr>
            <w:r>
              <w:rPr>
                <w:rFonts w:ascii="宋体" w:hAnsi="宋体" w:eastAsia="宋体" w:cs="宋体"/>
                <w:sz w:val="21"/>
                <w:szCs w:val="21"/>
              </w:rPr>
              <w:t xml:space="preserve">失败信息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11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curve_date</w:t>
            </w:r>
          </w:p>
        </w:tc>
        <w:tc>
          <w:tcPr>
            <w:tcW w:w="900" w:type="dxa"/>
            <vAlign w:val="center"/>
          </w:tcPr>
          <w:p>
            <w:pPr>
              <w:pStyle w:val="a"/>
              <w:jc w:val="left"/>
            </w:pPr>
            <w:r>
              <w:rPr>
                <w:rFonts w:ascii="宋体" w:hAnsi="宋体" w:eastAsia="宋体" w:cs="宋体"/>
                <w:sz w:val="21"/>
                <w:szCs w:val="21"/>
              </w:rPr>
              <w:t xml:space="preserve">DATE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业务数据日期</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source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ECB/FRB/CUSTOM/BANK</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theta0..theta3</w:t>
            </w:r>
          </w:p>
        </w:tc>
        <w:tc>
          <w:tcPr>
            <w:tcW w:w="900" w:type="dxa"/>
            <vAlign w:val="center"/>
          </w:tcPr>
          <w:p>
            <w:pPr>
              <w:pStyle w:val="a"/>
              <w:jc w:val="left"/>
            </w:pPr>
            <w:r>
              <w:rPr>
                <w:rFonts w:ascii="宋体" w:hAnsi="宋体" w:eastAsia="宋体" w:cs="宋体"/>
                <w:sz w:val="21"/>
                <w:szCs w:val="21"/>
              </w:rPr>
              <w:t xml:space="preserve">DECIMAL</w:t>
            </w:r>
          </w:p>
        </w:tc>
        <w:tc>
          <w:tcPr>
            <w:tcW w:w="500" w:type="dxa"/>
            <vAlign w:val="center"/>
          </w:tcPr>
          <w:p>
            <w:pPr>
              <w:pStyle w:val="a"/>
              <w:jc w:val="left"/>
            </w:pPr>
            <w:r>
              <w:rPr>
                <w:rFonts w:ascii="宋体" w:hAnsi="宋体" w:eastAsia="宋体" w:cs="宋体"/>
                <w:sz w:val="21"/>
                <w:szCs w:val="21"/>
              </w:rPr>
              <w:t xml:space="preserve">20,9</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Svensson 4 水平/斜率/曲度参数（百分比）</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lambda1 / lambda2</w:t>
            </w:r>
          </w:p>
        </w:tc>
        <w:tc>
          <w:tcPr>
            <w:tcW w:w="900" w:type="dxa"/>
            <vAlign w:val="center"/>
          </w:tcPr>
          <w:p>
            <w:pPr>
              <w:pStyle w:val="a"/>
              <w:jc w:val="left"/>
            </w:pPr>
            <w:r>
              <w:rPr>
                <w:rFonts w:ascii="宋体" w:hAnsi="宋体" w:eastAsia="宋体" w:cs="宋体"/>
                <w:sz w:val="21"/>
                <w:szCs w:val="21"/>
              </w:rPr>
              <w:t xml:space="preserve">DECIMAL</w:t>
            </w:r>
          </w:p>
        </w:tc>
        <w:tc>
          <w:tcPr>
            <w:tcW w:w="500" w:type="dxa"/>
            <vAlign w:val="center"/>
          </w:tcPr>
          <w:p>
            <w:pPr>
              <w:pStyle w:val="a"/>
              <w:jc w:val="left"/>
            </w:pPr>
            <w:r>
              <w:rPr>
                <w:rFonts w:ascii="宋体" w:hAnsi="宋体" w:eastAsia="宋体" w:cs="宋体"/>
                <w:sz w:val="21"/>
                <w:szCs w:val="21"/>
              </w:rPr>
              <w:t xml:space="preserve">20,9</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衰减时间（年），必须 &gt; 0</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raw_data_json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原始 ECB/FRB 报文快照</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description</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255</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描述</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is_deleted + 公共字段</w:t>
            </w:r>
          </w:p>
        </w:tc>
        <w:tc>
          <w:tcPr>
            <w:tcW w:w="900" w:type="dxa"/>
            <vAlign w:val="center"/>
          </w:tcPr>
          <w:p>
            <w:pPr>
              <w:pStyle w:val="a"/>
              <w:jc w:val="left"/>
            </w:pPr>
            <w:r>
              <w:rPr>
                <w:rFonts w:ascii="宋体" w:hAnsi="宋体" w:eastAsia="宋体" w:cs="宋体"/>
                <w:sz w:val="21"/>
                <w:szCs w:val="21"/>
              </w:rPr>
              <w:t xml:space="preserve">TINYINT(1)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0 + now</w:t>
            </w:r>
          </w:p>
        </w:tc>
        <w:tc>
          <w:tcPr>
            <w:tcW w:w="3800" w:type="dxa"/>
            <vAlign w:val="center"/>
          </w:tcPr>
          <w:p>
            <w:pPr>
              <w:pStyle w:val="a"/>
              <w:jc w:val="left"/>
            </w:pPr>
            <w:r>
              <w:rPr>
                <w:rFonts w:ascii="宋体" w:hAnsi="宋体" w:eastAsia="宋体" w:cs="宋体"/>
                <w:sz w:val="21"/>
                <w:szCs w:val="21"/>
              </w:rPr>
              <w:t xml:space="preserve">软删除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19 字段，v2 加 11 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FK→prcp_esg_scheme.id</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last_run_id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最近一次生成 run_id</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scenario_type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esg_factory</w:t>
            </w:r>
          </w:p>
        </w:tc>
        <w:tc>
          <w:tcPr>
            <w:tcW w:w="3800" w:type="dxa"/>
            <vAlign w:val="center"/>
          </w:tcPr>
          <w:p>
            <w:pPr>
              <w:pStyle w:val="a"/>
              <w:jc w:val="left"/>
            </w:pPr>
            <w:r>
              <w:rPr>
                <w:rFonts w:ascii="宋体" w:hAnsi="宋体" w:eastAsia="宋体" w:cs="宋体"/>
                <w:sz w:val="21"/>
                <w:szCs w:val="21"/>
              </w:rPr>
              <w:t xml:space="preserve">情景类型（预留多源）</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file_path</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512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v1 兼容：npz 文件路径</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n_scenarios / n_steps / n_maturities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三维度</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seed</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随机种子</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maturities_json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13 期限数组</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file_size_bytes</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npz 文件大小</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description + 公共字段</w:t>
            </w:r>
          </w:p>
        </w:tc>
        <w:tc>
          <w:tcPr>
            <w:tcW w:w="900" w:type="dxa"/>
            <vAlign w:val="center"/>
          </w:tcPr>
          <w:p>
            <w:pPr>
              <w:pStyle w:val="a"/>
              <w:jc w:val="left"/>
            </w:pPr>
            <w:r>
              <w:rPr>
                <w:rFonts w:ascii="宋体" w:hAnsi="宋体" w:eastAsia="宋体" w:cs="宋体"/>
                <w:sz w:val="21"/>
                <w:szCs w:val="21"/>
              </w:rPr>
              <w:t xml:space="preserve">VARCHAR + DATETIME</w:t>
            </w:r>
          </w:p>
        </w:tc>
        <w:tc>
          <w:tcPr>
            <w:tcW w:w="500" w:type="dxa"/>
            <vAlign w:val="center"/>
          </w:tcPr>
          <w:p>
            <w:pPr>
              <w:pStyle w:val="a"/>
              <w:jc w:val="left"/>
            </w:pPr>
            <w:r>
              <w:rPr>
                <w:rFonts w:ascii="宋体" w:hAnsi="宋体" w:eastAsia="宋体" w:cs="宋体"/>
                <w:sz w:val="21"/>
                <w:szCs w:val="21"/>
              </w:rPr>
              <w:t xml:space="preserve">255 + —</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 + now</w:t>
            </w:r>
          </w:p>
        </w:tc>
        <w:tc>
          <w:tcPr>
            <w:tcW w:w="3800" w:type="dxa"/>
            <vAlign w:val="center"/>
          </w:tcPr>
          <w:p>
            <w:pPr>
              <w:pStyle w:val="a"/>
              <w:jc w:val="left"/>
            </w:pPr>
            <w:r>
              <w:rPr>
                <w:rFonts w:ascii="宋体" w:hAnsi="宋体" w:eastAsia="宋体" w:cs="宋体"/>
                <w:sz w:val="21"/>
                <w:szCs w:val="21"/>
              </w:rPr>
              <w:t xml:space="preserve">描述 + 时间</w:t>
            </w:r>
          </w:p>
        </w:tc>
      </w:tr>
      <w:tr>
        <w:tc>
          <w:tcPr>
            <w:tcW w:w="600" w:type="dxa"/>
            <vAlign w:val="center"/>
          </w:tcPr>
          <w:p>
            <w:pPr>
              <w:pStyle w:val="a"/>
              <w:jc w:val="left"/>
            </w:pPr>
            <w:r>
              <w:rPr>
                <w:rFonts w:ascii="宋体" w:hAnsi="宋体" w:eastAsia="宋体" w:cs="宋体"/>
                <w:sz w:val="21"/>
                <w:szCs w:val="21"/>
              </w:rPr>
              <w:t xml:space="preserve">11</w:t>
            </w:r>
          </w:p>
        </w:tc>
        <w:tc>
          <w:tcPr>
            <w:tcW w:w="1400" w:type="dxa"/>
            <vAlign w:val="center"/>
          </w:tcPr>
          <w:p>
            <w:pPr>
              <w:pStyle w:val="a"/>
              <w:jc w:val="left"/>
            </w:pPr>
            <w:r>
              <w:rPr>
                <w:rFonts w:ascii="宋体" w:hAnsi="宋体" w:eastAsia="宋体" w:cs="宋体"/>
                <w:sz w:val="21"/>
                <w:szCs w:val="21"/>
              </w:rPr>
              <w:t xml:space="preserve">paths_blob (v2)</w:t>
            </w:r>
          </w:p>
        </w:tc>
        <w:tc>
          <w:tcPr>
            <w:tcW w:w="900" w:type="dxa"/>
            <vAlign w:val="center"/>
          </w:tcPr>
          <w:p>
            <w:pPr>
              <w:pStyle w:val="a"/>
              <w:jc w:val="left"/>
            </w:pPr>
            <w:r>
              <w:rPr>
                <w:rFonts w:ascii="宋体" w:hAnsi="宋体" w:eastAsia="宋体" w:cs="宋体"/>
                <w:sz w:val="21"/>
                <w:szCs w:val="21"/>
              </w:rPr>
              <w:t xml:space="preserve">LONGBLOB</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npz 字节流</w:t>
            </w:r>
          </w:p>
        </w:tc>
      </w:tr>
      <w:tr>
        <w:tc>
          <w:tcPr>
            <w:tcW w:w="600" w:type="dxa"/>
            <vAlign w:val="center"/>
          </w:tcPr>
          <w:p>
            <w:pPr>
              <w:pStyle w:val="a"/>
              <w:jc w:val="left"/>
            </w:pPr>
            <w:r>
              <w:rPr>
                <w:rFonts w:ascii="宋体" w:hAnsi="宋体" w:eastAsia="宋体" w:cs="宋体"/>
                <w:sz w:val="21"/>
                <w:szCs w:val="21"/>
              </w:rPr>
              <w:t xml:space="preserve">12</w:t>
            </w:r>
          </w:p>
        </w:tc>
        <w:tc>
          <w:tcPr>
            <w:tcW w:w="1400" w:type="dxa"/>
            <vAlign w:val="center"/>
          </w:tcPr>
          <w:p>
            <w:pPr>
              <w:pStyle w:val="a"/>
              <w:jc w:val="left"/>
            </w:pPr>
            <w:r>
              <w:rPr>
                <w:rFonts w:ascii="宋体" w:hAnsi="宋体" w:eastAsia="宋体" w:cs="宋体"/>
                <w:sz w:val="21"/>
                <w:szCs w:val="21"/>
              </w:rPr>
              <w:t xml:space="preserve">p10/p50/p90_json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HJM 包络图 3 条百分位带</w:t>
            </w:r>
          </w:p>
        </w:tc>
      </w:tr>
      <w:tr>
        <w:tc>
          <w:tcPr>
            <w:tcW w:w="600" w:type="dxa"/>
            <vAlign w:val="center"/>
          </w:tcPr>
          <w:p>
            <w:pPr>
              <w:pStyle w:val="a"/>
              <w:jc w:val="left"/>
            </w:pPr>
            <w:r>
              <w:rPr>
                <w:rFonts w:ascii="宋体" w:hAnsi="宋体" w:eastAsia="宋体" w:cs="宋体"/>
                <w:sz w:val="21"/>
                <w:szCs w:val="21"/>
              </w:rPr>
              <w:t xml:space="preserve">13</w:t>
            </w:r>
          </w:p>
        </w:tc>
        <w:tc>
          <w:tcPr>
            <w:tcW w:w="1400" w:type="dxa"/>
            <vAlign w:val="center"/>
          </w:tcPr>
          <w:p>
            <w:pPr>
              <w:pStyle w:val="a"/>
              <w:jc w:val="left"/>
            </w:pPr>
            <w:r>
              <w:rPr>
                <w:rFonts w:ascii="宋体" w:hAnsi="宋体" w:eastAsia="宋体" w:cs="宋体"/>
                <w:sz w:val="21"/>
                <w:szCs w:val="21"/>
              </w:rPr>
              <w:t xml:space="preserve">final_mean/std/min/max_json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终期分布 4 项</w:t>
            </w:r>
          </w:p>
        </w:tc>
      </w:tr>
      <w:tr>
        <w:tc>
          <w:tcPr>
            <w:tcW w:w="600" w:type="dxa"/>
            <vAlign w:val="center"/>
          </w:tcPr>
          <w:p>
            <w:pPr>
              <w:pStyle w:val="a"/>
              <w:jc w:val="left"/>
            </w:pPr>
            <w:r>
              <w:rPr>
                <w:rFonts w:ascii="宋体" w:hAnsi="宋体" w:eastAsia="宋体" w:cs="宋体"/>
                <w:sz w:val="21"/>
                <w:szCs w:val="21"/>
              </w:rPr>
              <w:t xml:space="preserve">14</w:t>
            </w:r>
          </w:p>
        </w:tc>
        <w:tc>
          <w:tcPr>
            <w:tcW w:w="1400" w:type="dxa"/>
            <vAlign w:val="center"/>
          </w:tcPr>
          <w:p>
            <w:pPr>
              <w:pStyle w:val="a"/>
              <w:jc w:val="left"/>
            </w:pPr>
            <w:r>
              <w:rPr>
                <w:rFonts w:ascii="宋体" w:hAnsi="宋体" w:eastAsia="宋体" w:cs="宋体"/>
                <w:sz w:val="21"/>
                <w:szCs w:val="21"/>
              </w:rPr>
              <w:t xml:space="preserve">vol_per_maturity_json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每个期限波动率</w:t>
            </w:r>
          </w:p>
        </w:tc>
      </w:tr>
      <w:tr>
        <w:tc>
          <w:tcPr>
            <w:tcW w:w="600" w:type="dxa"/>
            <vAlign w:val="center"/>
          </w:tcPr>
          <w:p>
            <w:pPr>
              <w:pStyle w:val="a"/>
              <w:jc w:val="left"/>
            </w:pPr>
            <w:r>
              <w:rPr>
                <w:rFonts w:ascii="宋体" w:hAnsi="宋体" w:eastAsia="宋体" w:cs="宋体"/>
                <w:sz w:val="21"/>
                <w:szCs w:val="21"/>
              </w:rPr>
              <w:t xml:space="preserve">15</w:t>
            </w:r>
          </w:p>
        </w:tc>
        <w:tc>
          <w:tcPr>
            <w:tcW w:w="1400" w:type="dxa"/>
            <vAlign w:val="center"/>
          </w:tcPr>
          <w:p>
            <w:pPr>
              <w:pStyle w:val="a"/>
              <w:jc w:val="left"/>
            </w:pPr>
            <w:r>
              <w:rPr>
                <w:rFonts w:ascii="宋体" w:hAnsi="宋体" w:eastAsia="宋体" w:cs="宋体"/>
                <w:sz w:val="21"/>
                <w:szCs w:val="21"/>
              </w:rPr>
              <w:t xml:space="preserve">n_zeros / n_negatives (v2)</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0</w:t>
            </w:r>
          </w:p>
        </w:tc>
        <w:tc>
          <w:tcPr>
            <w:tcW w:w="3800" w:type="dxa"/>
            <vAlign w:val="center"/>
          </w:tcPr>
          <w:p>
            <w:pPr>
              <w:pStyle w:val="a"/>
              <w:jc w:val="left"/>
            </w:pPr>
            <w:r>
              <w:rPr>
                <w:rFonts w:ascii="宋体" w:hAnsi="宋体" w:eastAsia="宋体" w:cs="宋体"/>
                <w:sz w:val="21"/>
                <w:szCs w:val="21"/>
              </w:rPr>
              <w:t xml:space="preserve">异常样本数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500"/>
        <w:gridCol w:w="1300"/>
        <w:gridCol w:w="900"/>
        <w:gridCol w:w="700"/>
        <w:gridCol w:w="700"/>
        <w:gridCol w:w="33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500" w:type="dxa"/>
            <w:shd w:val="clear" w:color="auto" w:fill="D9D9D9"/>
            <vAlign w:val="center"/>
          </w:tcPr>
          <w:p>
            <w:pPr>
              <w:pStyle w:val="a"/>
              <w:jc w:val="left"/>
            </w:pPr>
            <w:r>
              <w:rPr>
                <w:rFonts w:ascii="宋体" w:hAnsi="宋体" w:eastAsia="宋体" w:cs="宋体"/>
                <w:b/>
                <w:bCs/>
                <w:sz w:val="21"/>
                <w:szCs w:val="21"/>
              </w:rPr>
              <w:t xml:space="preserve">字典类型</w:t>
            </w:r>
          </w:p>
        </w:tc>
        <w:tc>
          <w:tcPr>
            <w:tcW w:w="1300" w:type="dxa"/>
            <w:shd w:val="clear" w:color="auto" w:fill="D9D9D9"/>
            <vAlign w:val="center"/>
          </w:tcPr>
          <w:p>
            <w:pPr>
              <w:pStyle w:val="a"/>
              <w:jc w:val="left"/>
            </w:pPr>
            <w:r>
              <w:rPr>
                <w:rFonts w:ascii="宋体" w:hAnsi="宋体" w:eastAsia="宋体" w:cs="宋体"/>
                <w:b/>
                <w:bCs/>
                <w:sz w:val="21"/>
                <w:szCs w:val="21"/>
              </w:rPr>
              <w:t xml:space="preserve">字典键</w:t>
            </w:r>
          </w:p>
        </w:tc>
        <w:tc>
          <w:tcPr>
            <w:tcW w:w="900" w:type="dxa"/>
            <w:shd w:val="clear" w:color="auto" w:fill="D9D9D9"/>
            <vAlign w:val="center"/>
          </w:tcPr>
          <w:p>
            <w:pPr>
              <w:pStyle w:val="a"/>
              <w:jc w:val="left"/>
            </w:pPr>
            <w:r>
              <w:rPr>
                <w:rFonts w:ascii="宋体" w:hAnsi="宋体" w:eastAsia="宋体" w:cs="宋体"/>
                <w:b/>
                <w:bCs/>
                <w:sz w:val="21"/>
                <w:szCs w:val="21"/>
              </w:rPr>
              <w:t xml:space="preserve">字典值</w:t>
            </w:r>
          </w:p>
        </w:tc>
        <w:tc>
          <w:tcPr>
            <w:tcW w:w="700" w:type="dxa"/>
            <w:shd w:val="clear" w:color="auto" w:fill="D9D9D9"/>
            <vAlign w:val="center"/>
          </w:tcPr>
          <w:p>
            <w:pPr>
              <w:pStyle w:val="a"/>
              <w:jc w:val="left"/>
            </w:pPr>
            <w:r>
              <w:rPr>
                <w:rFonts w:ascii="宋体" w:hAnsi="宋体" w:eastAsia="宋体" w:cs="宋体"/>
                <w:b/>
                <w:bCs/>
                <w:sz w:val="21"/>
                <w:szCs w:val="21"/>
              </w:rPr>
              <w:t xml:space="preserve">颜色</w:t>
            </w:r>
          </w:p>
        </w:tc>
        <w:tc>
          <w:tcPr>
            <w:tcW w:w="700" w:type="dxa"/>
            <w:shd w:val="clear" w:color="auto" w:fill="D9D9D9"/>
            <vAlign w:val="center"/>
          </w:tcPr>
          <w:p>
            <w:pPr>
              <w:pStyle w:val="a"/>
              <w:jc w:val="left"/>
            </w:pPr>
            <w:r>
              <w:rPr>
                <w:rFonts w:ascii="宋体" w:hAnsi="宋体" w:eastAsia="宋体" w:cs="宋体"/>
                <w:b/>
                <w:bCs/>
                <w:sz w:val="21"/>
                <w:szCs w:val="21"/>
              </w:rPr>
              <w:t xml:space="preserve">状态</w:t>
            </w:r>
          </w:p>
        </w:tc>
        <w:tc>
          <w:tcPr>
            <w:tcW w:w="3300" w:type="dxa"/>
            <w:shd w:val="clear" w:color="auto" w:fill="D9D9D9"/>
            <vAlign w:val="center"/>
          </w:tcPr>
          <w:p>
            <w:pPr>
              <w:pStyle w:val="a"/>
              <w:jc w:val="left"/>
            </w:pPr>
            <w:r>
              <w:rPr>
                <w:rFonts w:ascii="宋体" w:hAnsi="宋体" w:eastAsia="宋体" w:cs="宋体"/>
                <w:b/>
                <w:bCs/>
                <w:sz w:val="21"/>
                <w:szCs w:val="21"/>
              </w:rPr>
              <w:t xml:space="preserve">说明</w:t>
            </w:r>
          </w:p>
        </w:tc>
      </w:tr>
      <w:tr>
        <w:tc>
          <w:tcPr>
            <w:tcW w:w="600" w:type="dxa"/>
            <vAlign w:val="center"/>
          </w:tcPr>
          <w:p>
            <w:pPr>
              <w:pStyle w:val="a"/>
              <w:jc w:val="left"/>
            </w:pPr>
            <w:r>
              <w:rPr>
                <w:rFonts w:ascii="宋体" w:hAnsi="宋体" w:eastAsia="宋体" w:cs="宋体"/>
                <w:sz w:val="21"/>
                <w:szCs w:val="21"/>
              </w:rPr>
              <w:t xml:space="preserve">1</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ECB</w:t>
            </w:r>
          </w:p>
        </w:tc>
        <w:tc>
          <w:tcPr>
            <w:tcW w:w="900" w:type="dxa"/>
            <vAlign w:val="center"/>
          </w:tcPr>
          <w:p>
            <w:pPr>
              <w:pStyle w:val="a"/>
              <w:jc w:val="left"/>
            </w:pPr>
            <w:r>
              <w:rPr>
                <w:rFonts w:ascii="宋体" w:hAnsi="宋体" w:eastAsia="宋体" w:cs="宋体"/>
                <w:sz w:val="21"/>
                <w:szCs w:val="21"/>
              </w:rPr>
              <w:t xml:space="preserve">欧洲央行</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ECB AAA 国债收益率</w:t>
            </w:r>
          </w:p>
        </w:tc>
      </w:tr>
      <w:tr>
        <w:tc>
          <w:tcPr>
            <w:tcW w:w="600" w:type="dxa"/>
            <vAlign w:val="center"/>
          </w:tcPr>
          <w:p>
            <w:pPr>
              <w:pStyle w:val="a"/>
              <w:jc w:val="left"/>
            </w:pPr>
            <w:r>
              <w:rPr>
                <w:rFonts w:ascii="宋体" w:hAnsi="宋体" w:eastAsia="宋体" w:cs="宋体"/>
                <w:sz w:val="21"/>
                <w:szCs w:val="21"/>
              </w:rPr>
              <w:t xml:space="preserve">2</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FRB</w:t>
            </w:r>
          </w:p>
        </w:tc>
        <w:tc>
          <w:tcPr>
            <w:tcW w:w="900" w:type="dxa"/>
            <vAlign w:val="center"/>
          </w:tcPr>
          <w:p>
            <w:pPr>
              <w:pStyle w:val="a"/>
              <w:jc w:val="left"/>
            </w:pPr>
            <w:r>
              <w:rPr>
                <w:rFonts w:ascii="宋体" w:hAnsi="宋体" w:eastAsia="宋体" w:cs="宋体"/>
                <w:sz w:val="21"/>
                <w:szCs w:val="21"/>
              </w:rPr>
              <w:t xml:space="preserve">美联储</w:t>
            </w:r>
          </w:p>
        </w:tc>
        <w:tc>
          <w:tcPr>
            <w:tcW w:w="700" w:type="dxa"/>
            <vAlign w:val="center"/>
          </w:tcPr>
          <w:p>
            <w:pPr>
              <w:pStyle w:val="a"/>
              <w:jc w:val="left"/>
            </w:pPr>
            <w:r>
              <w:rPr>
                <w:rFonts w:ascii="宋体" w:hAnsi="宋体" w:eastAsia="宋体" w:cs="宋体"/>
                <w:sz w:val="21"/>
                <w:szCs w:val="21"/>
              </w:rPr>
              <w:t xml:space="preserve">red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FRB H.15 利率</w:t>
            </w:r>
          </w:p>
        </w:tc>
      </w:tr>
      <w:tr>
        <w:tc>
          <w:tcPr>
            <w:tcW w:w="600" w:type="dxa"/>
            <vAlign w:val="center"/>
          </w:tcPr>
          <w:p>
            <w:pPr>
              <w:pStyle w:val="a"/>
              <w:jc w:val="left"/>
            </w:pPr>
            <w:r>
              <w:rPr>
                <w:rFonts w:ascii="宋体" w:hAnsi="宋体" w:eastAsia="宋体" w:cs="宋体"/>
                <w:sz w:val="21"/>
                <w:szCs w:val="21"/>
              </w:rPr>
              <w:t xml:space="preserve">3</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CUSTOM</w:t>
            </w:r>
          </w:p>
        </w:tc>
        <w:tc>
          <w:tcPr>
            <w:tcW w:w="900" w:type="dxa"/>
            <vAlign w:val="center"/>
          </w:tcPr>
          <w:p>
            <w:pPr>
              <w:pStyle w:val="a"/>
              <w:jc w:val="left"/>
            </w:pPr>
            <w:r>
              <w:rPr>
                <w:rFonts w:ascii="宋体" w:hAnsi="宋体" w:eastAsia="宋体" w:cs="宋体"/>
                <w:sz w:val="21"/>
                <w:szCs w:val="21"/>
              </w:rPr>
              <w:t xml:space="preserve">自定义</w:t>
            </w:r>
          </w:p>
        </w:tc>
        <w:tc>
          <w:tcPr>
            <w:tcW w:w="700" w:type="dxa"/>
            <vAlign w:val="center"/>
          </w:tcPr>
          <w:p>
            <w:pPr>
              <w:pStyle w:val="a"/>
              <w:jc w:val="left"/>
            </w:pPr>
            <w:r>
              <w:rPr>
                <w:rFonts w:ascii="宋体" w:hAnsi="宋体" w:eastAsia="宋体" w:cs="宋体"/>
                <w:sz w:val="21"/>
                <w:szCs w:val="21"/>
              </w:rPr>
              <w:t xml:space="preserve">cyan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银行自定义曲线</w:t>
            </w:r>
          </w:p>
        </w:tc>
      </w:tr>
      <w:tr>
        <w:tc>
          <w:tcPr>
            <w:tcW w:w="600" w:type="dxa"/>
            <vAlign w:val="center"/>
          </w:tcPr>
          <w:p>
            <w:pPr>
              <w:pStyle w:val="a"/>
              <w:jc w:val="left"/>
            </w:pPr>
            <w:r>
              <w:rPr>
                <w:rFonts w:ascii="宋体" w:hAnsi="宋体" w:eastAsia="宋体" w:cs="宋体"/>
                <w:sz w:val="21"/>
                <w:szCs w:val="21"/>
              </w:rPr>
              <w:t xml:space="preserve">4</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BANK</w:t>
            </w:r>
          </w:p>
        </w:tc>
        <w:tc>
          <w:tcPr>
            <w:tcW w:w="900" w:type="dxa"/>
            <vAlign w:val="center"/>
          </w:tcPr>
          <w:p>
            <w:pPr>
              <w:pStyle w:val="a"/>
              <w:jc w:val="left"/>
            </w:pPr>
            <w:r>
              <w:rPr>
                <w:rFonts w:ascii="宋体" w:hAnsi="宋体" w:eastAsia="宋体" w:cs="宋体"/>
                <w:sz w:val="21"/>
                <w:szCs w:val="21"/>
              </w:rPr>
              <w:t xml:space="preserve">本行加点</w:t>
            </w:r>
          </w:p>
        </w:tc>
        <w:tc>
          <w:tcPr>
            <w:tcW w:w="700" w:type="dxa"/>
            <vAlign w:val="center"/>
          </w:tcPr>
          <w:p>
            <w:pPr>
              <w:pStyle w:val="a"/>
              <w:jc w:val="left"/>
            </w:pPr>
            <w:r>
              <w:rPr>
                <w:rFonts w:ascii="宋体" w:hAnsi="宋体" w:eastAsia="宋体" w:cs="宋体"/>
                <w:sz w:val="21"/>
                <w:szCs w:val="21"/>
              </w:rPr>
              <w:t xml:space="preserve">gold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本行账簿加点估算</w:t>
            </w:r>
          </w:p>
        </w:tc>
      </w:tr>
      <w:tr>
        <w:tc>
          <w:tcPr>
            <w:tcW w:w="600" w:type="dxa"/>
            <vAlign w:val="center"/>
          </w:tcPr>
          <w:p>
            <w:pPr>
              <w:pStyle w:val="a"/>
              <w:jc w:val="left"/>
            </w:pPr>
            <w:r>
              <w:rPr>
                <w:rFonts w:ascii="宋体" w:hAnsi="宋体" w:eastAsia="宋体" w:cs="宋体"/>
                <w:sz w:val="21"/>
                <w:szCs w:val="21"/>
              </w:rPr>
              <w:t xml:space="preserve">5</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PCA_FIT</w:t>
            </w:r>
          </w:p>
        </w:tc>
        <w:tc>
          <w:tcPr>
            <w:tcW w:w="900" w:type="dxa"/>
            <vAlign w:val="center"/>
          </w:tcPr>
          <w:p>
            <w:pPr>
              <w:pStyle w:val="a"/>
              <w:jc w:val="left"/>
            </w:pPr>
            <w:r>
              <w:rPr>
                <w:rFonts w:ascii="宋体" w:hAnsi="宋体" w:eastAsia="宋体" w:cs="宋体"/>
                <w:sz w:val="21"/>
                <w:szCs w:val="21"/>
              </w:rPr>
              <w:t xml:space="preserve">PCA 拟合</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主成分因子分解</w:t>
            </w:r>
          </w:p>
        </w:tc>
      </w:tr>
      <w:tr>
        <w:tc>
          <w:tcPr>
            <w:tcW w:w="600" w:type="dxa"/>
            <vAlign w:val="center"/>
          </w:tcPr>
          <w:p>
            <w:pPr>
              <w:pStyle w:val="a"/>
              <w:jc w:val="left"/>
            </w:pPr>
            <w:r>
              <w:rPr>
                <w:rFonts w:ascii="宋体" w:hAnsi="宋体" w:eastAsia="宋体" w:cs="宋体"/>
                <w:sz w:val="21"/>
                <w:szCs w:val="21"/>
              </w:rPr>
              <w:t xml:space="preserve">6</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HJM_GENERATE</w:t>
            </w:r>
          </w:p>
        </w:tc>
        <w:tc>
          <w:tcPr>
            <w:tcW w:w="900" w:type="dxa"/>
            <vAlign w:val="center"/>
          </w:tcPr>
          <w:p>
            <w:pPr>
              <w:pStyle w:val="a"/>
              <w:jc w:val="left"/>
            </w:pPr>
            <w:r>
              <w:rPr>
                <w:rFonts w:ascii="宋体" w:hAnsi="宋体" w:eastAsia="宋体" w:cs="宋体"/>
                <w:sz w:val="21"/>
                <w:szCs w:val="21"/>
              </w:rPr>
              <w:t xml:space="preserve">HJM 建模</w:t>
            </w:r>
          </w:p>
        </w:tc>
        <w:tc>
          <w:tcPr>
            <w:tcW w:w="700" w:type="dxa"/>
            <vAlign w:val="center"/>
          </w:tcPr>
          <w:p>
            <w:pPr>
              <w:pStyle w:val="a"/>
              <w:jc w:val="left"/>
            </w:pPr>
            <w:r>
              <w:rPr>
                <w:rFonts w:ascii="宋体" w:hAnsi="宋体" w:eastAsia="宋体" w:cs="宋体"/>
                <w:sz w:val="21"/>
                <w:szCs w:val="21"/>
              </w:rPr>
              <w:t xml:space="preserve">cyan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HJM 利率路径生成</w:t>
            </w:r>
          </w:p>
        </w:tc>
      </w:tr>
      <w:tr>
        <w:tc>
          <w:tcPr>
            <w:tcW w:w="600" w:type="dxa"/>
            <vAlign w:val="center"/>
          </w:tcPr>
          <w:p>
            <w:pPr>
              <w:pStyle w:val="a"/>
              <w:jc w:val="left"/>
            </w:pPr>
            <w:r>
              <w:rPr>
                <w:rFonts w:ascii="宋体" w:hAnsi="宋体" w:eastAsia="宋体" w:cs="宋体"/>
                <w:sz w:val="21"/>
                <w:szCs w:val="21"/>
              </w:rPr>
              <w:t xml:space="preserve">7</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SCENARIO_GENERATE</w:t>
            </w:r>
          </w:p>
        </w:tc>
        <w:tc>
          <w:tcPr>
            <w:tcW w:w="900" w:type="dxa"/>
            <vAlign w:val="center"/>
          </w:tcPr>
          <w:p>
            <w:pPr>
              <w:pStyle w:val="a"/>
              <w:jc w:val="left"/>
            </w:pPr>
            <w:r>
              <w:rPr>
                <w:rFonts w:ascii="宋体" w:hAnsi="宋体" w:eastAsia="宋体" w:cs="宋体"/>
                <w:sz w:val="21"/>
                <w:szCs w:val="21"/>
              </w:rPr>
              <w:t xml:space="preserve">情景集生成</w:t>
            </w:r>
          </w:p>
        </w:tc>
        <w:tc>
          <w:tcPr>
            <w:tcW w:w="700" w:type="dxa"/>
            <vAlign w:val="center"/>
          </w:tcPr>
          <w:p>
            <w:pPr>
              <w:pStyle w:val="a"/>
              <w:jc w:val="left"/>
            </w:pPr>
            <w:r>
              <w:rPr>
                <w:rFonts w:ascii="宋体" w:hAnsi="宋体" w:eastAsia="宋体" w:cs="宋体"/>
                <w:sz w:val="21"/>
                <w:szCs w:val="21"/>
              </w:rPr>
              <w:t xml:space="preserve">purple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.npz 文件持久化</w:t>
            </w:r>
          </w:p>
        </w:tc>
      </w:tr>
      <w:tr>
        <w:tc>
          <w:tcPr>
            <w:tcW w:w="600" w:type="dxa"/>
            <vAlign w:val="center"/>
          </w:tcPr>
          <w:p>
            <w:pPr>
              <w:pStyle w:val="a"/>
              <w:jc w:val="left"/>
            </w:pPr>
            <w:r>
              <w:rPr>
                <w:rFonts w:ascii="宋体" w:hAnsi="宋体" w:eastAsia="宋体" w:cs="宋体"/>
                <w:sz w:val="21"/>
                <w:szCs w:val="21"/>
              </w:rPr>
              <w:t xml:space="preserve">8</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DRAFT</w:t>
            </w:r>
          </w:p>
        </w:tc>
        <w:tc>
          <w:tcPr>
            <w:tcW w:w="900" w:type="dxa"/>
            <vAlign w:val="center"/>
          </w:tcPr>
          <w:p>
            <w:pPr>
              <w:pStyle w:val="a"/>
              <w:jc w:val="left"/>
            </w:pPr>
            <w:r>
              <w:rPr>
                <w:rFonts w:ascii="宋体" w:hAnsi="宋体" w:eastAsia="宋体" w:cs="宋体"/>
                <w:sz w:val="21"/>
                <w:szCs w:val="21"/>
              </w:rPr>
              <w:t xml:space="preserve">草稿</w:t>
            </w:r>
          </w:p>
        </w:tc>
        <w:tc>
          <w:tcPr>
            <w:tcW w:w="700" w:type="dxa"/>
            <vAlign w:val="center"/>
          </w:tcPr>
          <w:p>
            <w:pPr>
              <w:pStyle w:val="a"/>
              <w:jc w:val="left"/>
            </w:pPr>
            <w:r>
              <w:rPr>
                <w:rFonts w:ascii="宋体" w:hAnsi="宋体" w:eastAsia="宋体" w:cs="宋体"/>
                <w:sz w:val="21"/>
                <w:szCs w:val="21"/>
              </w:rPr>
              <w:t xml:space="preserve">default</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新建未配置完</w:t>
            </w:r>
          </w:p>
        </w:tc>
      </w:tr>
      <w:tr>
        <w:tc>
          <w:tcPr>
            <w:tcW w:w="600" w:type="dxa"/>
            <vAlign w:val="center"/>
          </w:tcPr>
          <w:p>
            <w:pPr>
              <w:pStyle w:val="a"/>
              <w:jc w:val="left"/>
            </w:pPr>
            <w:r>
              <w:rPr>
                <w:rFonts w:ascii="宋体" w:hAnsi="宋体" w:eastAsia="宋体" w:cs="宋体"/>
                <w:sz w:val="21"/>
                <w:szCs w:val="21"/>
              </w:rPr>
              <w:t xml:space="preserve">9</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READY</w:t>
            </w:r>
          </w:p>
        </w:tc>
        <w:tc>
          <w:tcPr>
            <w:tcW w:w="900" w:type="dxa"/>
            <vAlign w:val="center"/>
          </w:tcPr>
          <w:p>
            <w:pPr>
              <w:pStyle w:val="a"/>
              <w:jc w:val="left"/>
            </w:pPr>
            <w:r>
              <w:rPr>
                <w:rFonts w:ascii="宋体" w:hAnsi="宋体" w:eastAsia="宋体" w:cs="宋体"/>
                <w:sz w:val="21"/>
                <w:szCs w:val="21"/>
              </w:rPr>
              <w:t xml:space="preserve">就绪</w:t>
            </w:r>
          </w:p>
        </w:tc>
        <w:tc>
          <w:tcPr>
            <w:tcW w:w="700" w:type="dxa"/>
            <vAlign w:val="center"/>
          </w:tcPr>
          <w:p>
            <w:pPr>
              <w:pStyle w:val="a"/>
              <w:jc w:val="left"/>
            </w:pPr>
            <w:r>
              <w:rPr>
                <w:rFonts w:ascii="宋体" w:hAnsi="宋体" w:eastAsia="宋体" w:cs="宋体"/>
                <w:sz w:val="21"/>
                <w:szCs w:val="21"/>
              </w:rPr>
              <w:t xml:space="preserve">green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配置完成可执行</w:t>
            </w:r>
          </w:p>
        </w:tc>
      </w:tr>
      <w:tr>
        <w:tc>
          <w:tcPr>
            <w:tcW w:w="600" w:type="dxa"/>
            <vAlign w:val="center"/>
          </w:tcPr>
          <w:p>
            <w:pPr>
              <w:pStyle w:val="a"/>
              <w:jc w:val="left"/>
            </w:pPr>
            <w:r>
              <w:rPr>
                <w:rFonts w:ascii="宋体" w:hAnsi="宋体" w:eastAsia="宋体" w:cs="宋体"/>
                <w:sz w:val="21"/>
                <w:szCs w:val="21"/>
              </w:rPr>
              <w:t xml:space="preserve">10</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ARCHIVED</w:t>
            </w:r>
          </w:p>
        </w:tc>
        <w:tc>
          <w:tcPr>
            <w:tcW w:w="900" w:type="dxa"/>
            <vAlign w:val="center"/>
          </w:tcPr>
          <w:p>
            <w:pPr>
              <w:pStyle w:val="a"/>
              <w:jc w:val="left"/>
            </w:pPr>
            <w:r>
              <w:rPr>
                <w:rFonts w:ascii="宋体" w:hAnsi="宋体" w:eastAsia="宋体" w:cs="宋体"/>
                <w:sz w:val="21"/>
                <w:szCs w:val="21"/>
              </w:rPr>
              <w:t xml:space="preserve">已归档</w:t>
            </w:r>
          </w:p>
        </w:tc>
        <w:tc>
          <w:tcPr>
            <w:tcW w:w="700" w:type="dxa"/>
            <vAlign w:val="center"/>
          </w:tcPr>
          <w:p>
            <w:pPr>
              <w:pStyle w:val="a"/>
              <w:jc w:val="left"/>
            </w:pPr>
            <w:r>
              <w:rPr>
                <w:rFonts w:ascii="宋体" w:hAnsi="宋体" w:eastAsia="宋体" w:cs="宋体"/>
                <w:sz w:val="21"/>
                <w:szCs w:val="21"/>
              </w:rPr>
              <w:t xml:space="preserve">gray</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历史方案</w:t>
            </w:r>
          </w:p>
        </w:tc>
      </w:tr>
      <w:tr>
        <w:tc>
          <w:tcPr>
            <w:tcW w:w="600" w:type="dxa"/>
            <vAlign w:val="center"/>
          </w:tcPr>
          <w:p>
            <w:pPr>
              <w:pStyle w:val="a"/>
              <w:jc w:val="left"/>
            </w:pPr>
            <w:r>
              <w:rPr>
                <w:rFonts w:ascii="宋体" w:hAnsi="宋体" w:eastAsia="宋体" w:cs="宋体"/>
                <w:sz w:val="21"/>
                <w:szCs w:val="21"/>
              </w:rPr>
              <w:t xml:space="preserve">11</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SUCCESS</w:t>
            </w:r>
          </w:p>
        </w:tc>
        <w:tc>
          <w:tcPr>
            <w:tcW w:w="900" w:type="dxa"/>
            <vAlign w:val="center"/>
          </w:tcPr>
          <w:p>
            <w:pPr>
              <w:pStyle w:val="a"/>
              <w:jc w:val="left"/>
            </w:pPr>
            <w:r>
              <w:rPr>
                <w:rFonts w:ascii="宋体" w:hAnsi="宋体" w:eastAsia="宋体" w:cs="宋体"/>
                <w:sz w:val="21"/>
                <w:szCs w:val="21"/>
              </w:rPr>
              <w:t xml:space="preserve">成功</w:t>
            </w:r>
          </w:p>
        </w:tc>
        <w:tc>
          <w:tcPr>
            <w:tcW w:w="700" w:type="dxa"/>
            <vAlign w:val="center"/>
          </w:tcPr>
          <w:p>
            <w:pPr>
              <w:pStyle w:val="a"/>
              <w:jc w:val="left"/>
            </w:pPr>
            <w:r>
              <w:rPr>
                <w:rFonts w:ascii="宋体" w:hAnsi="宋体" w:eastAsia="宋体" w:cs="宋体"/>
                <w:sz w:val="21"/>
                <w:szCs w:val="21"/>
              </w:rPr>
              <w:t xml:space="preserve">green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执行成功</w:t>
            </w:r>
          </w:p>
        </w:tc>
      </w:tr>
      <w:tr>
        <w:tc>
          <w:tcPr>
            <w:tcW w:w="600" w:type="dxa"/>
            <vAlign w:val="center"/>
          </w:tcPr>
          <w:p>
            <w:pPr>
              <w:pStyle w:val="a"/>
              <w:jc w:val="left"/>
            </w:pPr>
            <w:r>
              <w:rPr>
                <w:rFonts w:ascii="宋体" w:hAnsi="宋体" w:eastAsia="宋体" w:cs="宋体"/>
                <w:sz w:val="21"/>
                <w:szCs w:val="21"/>
              </w:rPr>
              <w:t xml:space="preserve">12</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FAILED</w:t>
            </w:r>
          </w:p>
        </w:tc>
        <w:tc>
          <w:tcPr>
            <w:tcW w:w="900" w:type="dxa"/>
            <vAlign w:val="center"/>
          </w:tcPr>
          <w:p>
            <w:pPr>
              <w:pStyle w:val="a"/>
              <w:jc w:val="left"/>
            </w:pPr>
            <w:r>
              <w:rPr>
                <w:rFonts w:ascii="宋体" w:hAnsi="宋体" w:eastAsia="宋体" w:cs="宋体"/>
                <w:sz w:val="21"/>
                <w:szCs w:val="21"/>
              </w:rPr>
              <w:t xml:space="preserve">失败</w:t>
            </w:r>
          </w:p>
        </w:tc>
        <w:tc>
          <w:tcPr>
            <w:tcW w:w="700" w:type="dxa"/>
            <vAlign w:val="center"/>
          </w:tcPr>
          <w:p>
            <w:pPr>
              <w:pStyle w:val="a"/>
              <w:jc w:val="left"/>
            </w:pPr>
            <w:r>
              <w:rPr>
                <w:rFonts w:ascii="宋体" w:hAnsi="宋体" w:eastAsia="宋体" w:cs="宋体"/>
                <w:sz w:val="21"/>
                <w:szCs w:val="21"/>
              </w:rPr>
              <w:t xml:space="preserve">red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执行失败</w:t>
            </w:r>
          </w:p>
        </w:tc>
      </w:tr>
      <w:tr>
        <w:tc>
          <w:tcPr>
            <w:tcW w:w="600" w:type="dxa"/>
            <vAlign w:val="center"/>
          </w:tcPr>
          <w:p>
            <w:pPr>
              <w:pStyle w:val="a"/>
              <w:jc w:val="left"/>
            </w:pPr>
            <w:r>
              <w:rPr>
                <w:rFonts w:ascii="宋体" w:hAnsi="宋体" w:eastAsia="宋体" w:cs="宋体"/>
                <w:sz w:val="21"/>
                <w:szCs w:val="21"/>
              </w:rPr>
              <w:t xml:space="preserve">13</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RUNNING</w:t>
            </w:r>
          </w:p>
        </w:tc>
        <w:tc>
          <w:tcPr>
            <w:tcW w:w="900" w:type="dxa"/>
            <vAlign w:val="center"/>
          </w:tcPr>
          <w:p>
            <w:pPr>
              <w:pStyle w:val="a"/>
              <w:jc w:val="left"/>
            </w:pPr>
            <w:r>
              <w:rPr>
                <w:rFonts w:ascii="宋体" w:hAnsi="宋体" w:eastAsia="宋体" w:cs="宋体"/>
                <w:sz w:val="21"/>
                <w:szCs w:val="21"/>
              </w:rPr>
              <w:t xml:space="preserve">运行中</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正在执行</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900"/>
        <w:gridCol w:w="4100"/>
        <w:gridCol w:w="24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900" w:type="dxa"/>
            <w:shd w:val="clear" w:color="auto" w:fill="D9D9D9"/>
            <vAlign w:val="center"/>
          </w:tcPr>
          <w:p>
            <w:pPr>
              <w:pStyle w:val="a"/>
              <w:jc w:val="left"/>
            </w:pPr>
            <w:r>
              <w:rPr>
                <w:rFonts w:ascii="宋体" w:hAnsi="宋体" w:eastAsia="宋体" w:cs="宋体"/>
                <w:b/>
                <w:bCs/>
                <w:sz w:val="21"/>
                <w:szCs w:val="21"/>
              </w:rPr>
              <w:t xml:space="preserve">角色</w:t>
            </w:r>
          </w:p>
        </w:tc>
        <w:tc>
          <w:tcPr>
            <w:tcW w:w="4100" w:type="dxa"/>
            <w:shd w:val="clear" w:color="auto" w:fill="D9D9D9"/>
            <vAlign w:val="center"/>
          </w:tcPr>
          <w:p>
            <w:pPr>
              <w:pStyle w:val="a"/>
              <w:jc w:val="left"/>
            </w:pPr>
            <w:r>
              <w:rPr>
                <w:rFonts w:ascii="宋体" w:hAnsi="宋体" w:eastAsia="宋体" w:cs="宋体"/>
                <w:b/>
                <w:bCs/>
                <w:sz w:val="21"/>
                <w:szCs w:val="21"/>
              </w:rPr>
              <w:t xml:space="preserve">功能权限</w:t>
            </w:r>
          </w:p>
        </w:tc>
        <w:tc>
          <w:tcPr>
            <w:tcW w:w="2400" w:type="dxa"/>
            <w:shd w:val="clear" w:color="auto" w:fill="D9D9D9"/>
            <vAlign w:val="center"/>
          </w:tcPr>
          <w:p>
            <w:pPr>
              <w:pStyle w:val="a"/>
              <w:jc w:val="left"/>
            </w:pPr>
            <w:r>
              <w:rPr>
                <w:rFonts w:ascii="宋体" w:hAnsi="宋体" w:eastAsia="宋体" w:cs="宋体"/>
                <w:b/>
                <w:bCs/>
                <w:sz w:val="21"/>
                <w:szCs w:val="21"/>
              </w:rPr>
              <w:t xml:space="preserve">数据权限</w:t>
            </w:r>
          </w:p>
        </w:tc>
      </w:tr>
      <w:tr>
        <w:tc>
          <w:tcPr>
            <w:tcW w:w="600" w:type="dxa"/>
            <vAlign w:val="center"/>
          </w:tcPr>
          <w:p>
            <w:pPr>
              <w:pStyle w:val="a"/>
              <w:jc w:val="left"/>
            </w:pPr>
            <w:r>
              <w:rPr>
                <w:rFonts w:ascii="宋体" w:hAnsi="宋体" w:eastAsia="宋体" w:cs="宋体"/>
                <w:sz w:val="21"/>
                <w:szCs w:val="21"/>
              </w:rPr>
              <w:t xml:space="preserve">1</w:t>
            </w:r>
          </w:p>
        </w:tc>
        <w:tc>
          <w:tcPr>
            <w:tcW w:w="1900" w:type="dxa"/>
            <vAlign w:val="center"/>
          </w:tcPr>
          <w:p>
            <w:pPr>
              <w:pStyle w:val="a"/>
              <w:jc w:val="left"/>
            </w:pPr>
            <w:r>
              <w:rPr>
                <w:rFonts w:ascii="宋体" w:hAnsi="宋体" w:eastAsia="宋体" w:cs="宋体"/>
                <w:sz w:val="21"/>
                <w:szCs w:val="21"/>
              </w:rPr>
              <w:t xml:space="preserve">系统管理员（admin）</w:t>
            </w:r>
          </w:p>
        </w:tc>
        <w:tc>
          <w:tcPr>
            <w:tcW w:w="4100" w:type="dxa"/>
            <vAlign w:val="center"/>
          </w:tcPr>
          <w:p>
            <w:pPr>
              <w:pStyle w:val="a"/>
              <w:jc w:val="left"/>
            </w:pPr>
            <w:r>
              <w:rPr>
                <w:rFonts w:ascii="宋体" w:hAnsi="宋体" w:eastAsia="宋体" w:cs="宋体"/>
                <w:sz w:val="21"/>
                <w:szCs w:val="21"/>
              </w:rPr>
              <w:t xml:space="preserve">ESG 方案管理 / 曲线还原 / 结果汇总 / 一键案例 / 缓存诊断</w:t>
            </w:r>
          </w:p>
        </w:tc>
        <w:tc>
          <w:tcPr>
            <w:tcW w:w="2400" w:type="dxa"/>
            <vAlign w:val="center"/>
          </w:tcPr>
          <w:p>
            <w:pPr>
              <w:pStyle w:val="a"/>
              <w:jc w:val="left"/>
            </w:pPr>
            <w:r>
              <w:rPr>
                <w:rFonts w:ascii="宋体" w:hAnsi="宋体" w:eastAsia="宋体" w:cs="宋体"/>
                <w:sz w:val="21"/>
                <w:szCs w:val="21"/>
              </w:rPr>
              <w:t xml:space="preserve">全部方案与数据源</w:t>
            </w:r>
          </w:p>
        </w:tc>
      </w:tr>
      <w:tr>
        <w:tc>
          <w:tcPr>
            <w:tcW w:w="600" w:type="dxa"/>
            <vAlign w:val="center"/>
          </w:tcPr>
          <w:p>
            <w:pPr>
              <w:pStyle w:val="a"/>
              <w:jc w:val="left"/>
            </w:pPr>
            <w:r>
              <w:rPr>
                <w:rFonts w:ascii="宋体" w:hAnsi="宋体" w:eastAsia="宋体" w:cs="宋体"/>
                <w:sz w:val="21"/>
                <w:szCs w:val="21"/>
              </w:rPr>
              <w:t xml:space="preserve">2</w:t>
            </w:r>
          </w:p>
        </w:tc>
        <w:tc>
          <w:tcPr>
            <w:tcW w:w="1900" w:type="dxa"/>
            <vAlign w:val="center"/>
          </w:tcPr>
          <w:p>
            <w:pPr>
              <w:pStyle w:val="a"/>
              <w:jc w:val="left"/>
            </w:pPr>
            <w:r>
              <w:rPr>
                <w:rFonts w:ascii="宋体" w:hAnsi="宋体" w:eastAsia="宋体" w:cs="宋体"/>
                <w:sz w:val="21"/>
                <w:szCs w:val="21"/>
              </w:rPr>
              <w:t xml:space="preserve">分析师（analyst）</w:t>
            </w:r>
          </w:p>
        </w:tc>
        <w:tc>
          <w:tcPr>
            <w:tcW w:w="4100" w:type="dxa"/>
            <vAlign w:val="center"/>
          </w:tcPr>
          <w:p>
            <w:pPr>
              <w:pStyle w:val="a"/>
              <w:jc w:val="left"/>
            </w:pPr>
            <w:r>
              <w:rPr>
                <w:rFonts w:ascii="宋体" w:hAnsi="宋体" w:eastAsia="宋体" w:cs="宋体"/>
                <w:sz w:val="21"/>
                <w:szCs w:val="21"/>
              </w:rPr>
              <w:t xml:space="preserve">ESG 方案新增 / 编辑 / 执行 / 结果查看 / .npz 下载</w:t>
            </w:r>
          </w:p>
        </w:tc>
        <w:tc>
          <w:tcPr>
            <w:tcW w:w="2400" w:type="dxa"/>
            <vAlign w:val="center"/>
          </w:tcPr>
          <w:p>
            <w:pPr>
              <w:pStyle w:val="a"/>
              <w:jc w:val="left"/>
            </w:pPr>
            <w:r>
              <w:rPr>
                <w:rFonts w:ascii="宋体" w:hAnsi="宋体" w:eastAsia="宋体" w:cs="宋体"/>
                <w:sz w:val="21"/>
                <w:szCs w:val="21"/>
              </w:rPr>
              <w:t xml:space="preserve">本人创建的方案 + 共享方案（status=READY）</w:t>
            </w:r>
          </w:p>
        </w:tc>
      </w:tr>
      <w:tr>
        <w:tc>
          <w:tcPr>
            <w:tcW w:w="600" w:type="dxa"/>
            <vAlign w:val="center"/>
          </w:tcPr>
          <w:p>
            <w:pPr>
              <w:pStyle w:val="a"/>
              <w:jc w:val="left"/>
            </w:pPr>
            <w:r>
              <w:rPr>
                <w:rFonts w:ascii="宋体" w:hAnsi="宋体" w:eastAsia="宋体" w:cs="宋体"/>
                <w:sz w:val="21"/>
                <w:szCs w:val="21"/>
              </w:rPr>
              <w:t xml:space="preserve">3</w:t>
            </w:r>
          </w:p>
        </w:tc>
        <w:tc>
          <w:tcPr>
            <w:tcW w:w="1900" w:type="dxa"/>
            <vAlign w:val="center"/>
          </w:tcPr>
          <w:p>
            <w:pPr>
              <w:pStyle w:val="a"/>
              <w:jc w:val="left"/>
            </w:pPr>
            <w:r>
              <w:rPr>
                <w:rFonts w:ascii="宋体" w:hAnsi="宋体" w:eastAsia="宋体" w:cs="宋体"/>
                <w:sz w:val="21"/>
                <w:szCs w:val="21"/>
              </w:rPr>
              <w:t xml:space="preserve">查看者（viewer）</w:t>
            </w:r>
          </w:p>
        </w:tc>
        <w:tc>
          <w:tcPr>
            <w:tcW w:w="4100" w:type="dxa"/>
            <vAlign w:val="center"/>
          </w:tcPr>
          <w:p>
            <w:pPr>
              <w:pStyle w:val="a"/>
              <w:jc w:val="left"/>
            </w:pPr>
            <w:r>
              <w:rPr>
                <w:rFonts w:ascii="宋体" w:hAnsi="宋体" w:eastAsia="宋体" w:cs="宋体"/>
                <w:sz w:val="21"/>
                <w:szCs w:val="21"/>
              </w:rPr>
              <w:t xml:space="preserve">ESG 方案与结果查看（只读）</w:t>
            </w:r>
          </w:p>
        </w:tc>
        <w:tc>
          <w:tcPr>
            <w:tcW w:w="2400" w:type="dxa"/>
            <vAlign w:val="center"/>
          </w:tcPr>
          <w:p>
            <w:pPr>
              <w:pStyle w:val="a"/>
              <w:jc w:val="left"/>
            </w:pPr>
            <w:r>
              <w:rPr>
                <w:rFonts w:ascii="宋体" w:hAnsi="宋体" w:eastAsia="宋体" w:cs="宋体"/>
                <w:sz w:val="21"/>
                <w:szCs w:val="21"/>
              </w:rPr>
              <w:t xml:space="preserve">共享方案（status=READY 或 ARCHIVED）</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900"/>
        <w:gridCol w:w="1100"/>
        <w:gridCol w:w="1500"/>
        <w:gridCol w:w="1000"/>
        <w:gridCol w:w="49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900" w:type="dxa"/>
            <w:shd w:val="clear" w:color="auto" w:fill="D9D9D9"/>
            <vAlign w:val="center"/>
          </w:tcPr>
          <w:p>
            <w:pPr>
              <w:pStyle w:val="a"/>
              <w:jc w:val="left"/>
            </w:pPr>
            <w:r>
              <w:rPr>
                <w:rFonts w:ascii="宋体" w:hAnsi="宋体" w:eastAsia="宋体" w:cs="宋体"/>
                <w:b/>
                <w:bCs/>
                <w:sz w:val="21"/>
                <w:szCs w:val="21"/>
              </w:rPr>
              <w:t xml:space="preserve">关联系统</w:t>
            </w:r>
          </w:p>
        </w:tc>
        <w:tc>
          <w:tcPr>
            <w:tcW w:w="1100" w:type="dxa"/>
            <w:shd w:val="clear" w:color="auto" w:fill="D9D9D9"/>
            <vAlign w:val="center"/>
          </w:tcPr>
          <w:p>
            <w:pPr>
              <w:pStyle w:val="a"/>
              <w:jc w:val="left"/>
            </w:pPr>
            <w:r>
              <w:rPr>
                <w:rFonts w:ascii="宋体" w:hAnsi="宋体" w:eastAsia="宋体" w:cs="宋体"/>
                <w:b/>
                <w:bCs/>
                <w:sz w:val="21"/>
                <w:szCs w:val="21"/>
              </w:rPr>
              <w:t xml:space="preserve">系统标识</w:t>
            </w:r>
          </w:p>
        </w:tc>
        <w:tc>
          <w:tcPr>
            <w:tcW w:w="1500" w:type="dxa"/>
            <w:shd w:val="clear" w:color="auto" w:fill="D9D9D9"/>
            <vAlign w:val="center"/>
          </w:tcPr>
          <w:p>
            <w:pPr>
              <w:pStyle w:val="a"/>
              <w:jc w:val="left"/>
            </w:pPr>
            <w:r>
              <w:rPr>
                <w:rFonts w:ascii="宋体" w:hAnsi="宋体" w:eastAsia="宋体" w:cs="宋体"/>
                <w:b/>
                <w:bCs/>
                <w:sz w:val="21"/>
                <w:szCs w:val="21"/>
              </w:rPr>
              <w:t xml:space="preserve">系统功能条目</w:t>
            </w:r>
          </w:p>
        </w:tc>
        <w:tc>
          <w:tcPr>
            <w:tcW w:w="1000" w:type="dxa"/>
            <w:shd w:val="clear" w:color="auto" w:fill="D9D9D9"/>
            <vAlign w:val="center"/>
          </w:tcPr>
          <w:p>
            <w:pPr>
              <w:pStyle w:val="a"/>
              <w:jc w:val="left"/>
            </w:pPr>
            <w:r>
              <w:rPr>
                <w:rFonts w:ascii="宋体" w:hAnsi="宋体" w:eastAsia="宋体" w:cs="宋体"/>
                <w:b/>
                <w:bCs/>
                <w:sz w:val="21"/>
                <w:szCs w:val="21"/>
              </w:rPr>
              <w:t xml:space="preserve">是否改配合测试</w:t>
            </w:r>
          </w:p>
        </w:tc>
        <w:tc>
          <w:tcPr>
            <w:tcW w:w="4900" w:type="dxa"/>
            <w:shd w:val="clear" w:color="auto" w:fill="D9D9D9"/>
            <vAlign w:val="center"/>
          </w:tcPr>
          <w:p>
            <w:pPr>
              <w:pStyle w:val="a"/>
              <w:jc w:val="left"/>
            </w:pPr>
            <w:r>
              <w:rPr>
                <w:rFonts w:ascii="宋体" w:hAnsi="宋体" w:eastAsia="宋体" w:cs="宋体"/>
                <w:b/>
                <w:bCs/>
                <w:sz w:val="21"/>
                <w:szCs w:val="21"/>
              </w:rPr>
              <w:t xml:space="preserve">实现及改造内容概要说明</w:t>
            </w:r>
          </w:p>
        </w:tc>
      </w:tr>
      <w:tr>
        <w:tc>
          <w:tcPr>
            <w:tcW w:w="600" w:type="dxa"/>
            <vAlign w:val="center"/>
          </w:tcPr>
          <w:p>
            <w:pPr>
              <w:pStyle w:val="a"/>
              <w:jc w:val="left"/>
            </w:pPr>
            <w:r>
              <w:rPr>
                <w:rFonts w:ascii="宋体" w:hAnsi="宋体" w:eastAsia="宋体" w:cs="宋体"/>
                <w:sz w:val="21"/>
                <w:szCs w:val="21"/>
              </w:rPr>
              <w:t xml:space="preserve">1</w:t>
            </w:r>
          </w:p>
        </w:tc>
        <w:tc>
          <w:tcPr>
            <w:tcW w:w="1900" w:type="dxa"/>
            <vAlign w:val="center"/>
          </w:tcPr>
          <w:p>
            <w:pPr>
              <w:pStyle w:val="a"/>
              <w:jc w:val="left"/>
            </w:pPr>
            <w:r>
              <w:rPr>
                <w:rFonts w:ascii="宋体" w:hAnsi="宋体" w:eastAsia="宋体" w:cs="宋体"/>
                <w:sz w:val="21"/>
                <w:szCs w:val="21"/>
              </w:rPr>
              <w:t xml:space="preserve">组合管理测算平台 PRCP</w:t>
            </w:r>
          </w:p>
        </w:tc>
        <w:tc>
          <w:tcPr>
            <w:tcW w:w="1100" w:type="dxa"/>
            <vAlign w:val="center"/>
          </w:tcPr>
          <w:p>
            <w:pPr>
              <w:pStyle w:val="a"/>
              <w:jc w:val="left"/>
            </w:pPr>
            <w:r>
              <w:rPr>
                <w:rFonts w:ascii="宋体" w:hAnsi="宋体" w:eastAsia="宋体" w:cs="宋体"/>
                <w:sz w:val="21"/>
                <w:szCs w:val="21"/>
              </w:rPr>
              <w:t xml:space="preserve">PRCP</w:t>
            </w:r>
          </w:p>
        </w:tc>
        <w:tc>
          <w:tcPr>
            <w:tcW w:w="1500" w:type="dxa"/>
            <vAlign w:val="center"/>
          </w:tcPr>
          <w:p>
            <w:pPr>
              <w:pStyle w:val="a"/>
              <w:jc w:val="left"/>
            </w:pPr>
            <w:r>
              <w:rPr>
                <w:rFonts w:ascii="宋体" w:hAnsi="宋体" w:eastAsia="宋体" w:cs="宋体"/>
                <w:sz w:val="21"/>
                <w:szCs w:val="21"/>
              </w:rPr>
              <w:t xml:space="preserve">F08 ESG 场景工厂</w:t>
            </w:r>
          </w:p>
        </w:tc>
        <w:tc>
          <w:tcPr>
            <w:tcW w:w="1000" w:type="dxa"/>
            <vAlign w:val="center"/>
          </w:tcPr>
          <w:p>
            <w:pPr>
              <w:pStyle w:val="a"/>
              <w:jc w:val="left"/>
            </w:pPr>
            <w:r>
              <w:rPr>
                <w:rFonts w:ascii="宋体" w:hAnsi="宋体" w:eastAsia="宋体" w:cs="宋体"/>
                <w:sz w:val="21"/>
                <w:szCs w:val="21"/>
              </w:rPr>
              <w:t xml:space="preserve">否</w:t>
            </w:r>
          </w:p>
        </w:tc>
        <w:tc>
          <w:tcPr>
            <w:tcW w:w="4900" w:type="dxa"/>
            <vAlign w:val="center"/>
          </w:tcPr>
          <w:p>
            <w:pPr>
              <w:pStyle w:val="a"/>
              <w:jc w:val="left"/>
            </w:pPr>
            <w:r>
              <w:rPr>
                <w:rFonts w:ascii="宋体" w:hAnsi="宋体" w:eastAsia="宋体" w:cs="宋体"/>
                <w:sz w:val="21"/>
                <w:szCs w:val="21"/>
              </w:rPr>
              <w:t xml:space="preserve">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pPr>
        <w:pStyle w:val="3"/>
        <w:outlineLvl w:val="1"/>
      </w:pPr>
      <w:r>
        <w:t xml:space="preserve">3.9. 本期上线实施建议（三项定版产物）</w:t>
      </w:r>
    </w:p>
    <w:p>
      <w:pPr>
        <w:pStyle w:val="Normal"/>
      </w:pPr>
      <w:r>
        <w:rPr>
          <w:rFonts w:ascii="宋体" w:hAnsi="宋体" w:eastAsia="宋体" w:cs="宋体"/>
          <w:sz w:val="21"/>
          <w:szCs w:val="21"/>
        </w:rPr>
        <w:t xml:space="preserve">根据《PRCP_需求问题清单与优化建议_快速上线版》评审意见，本期上线以"快速跑通最小业务闭环"为目标，不以完整模型平台、复杂优化算法或完整驾驶舱为前提。围绕"基础数据导入 → 统一指标测算 → 一种可执行的反算 → 结果留存、查询与导出"主线，本期定版形成以下三项产物：</w:t>
      </w:r>
    </w:p>
    <w:p>
      <w:pPr>
        <w:pStyle w:val="4"/>
        <w:outlineLvl w:val="2"/>
      </w:pPr>
      <w:r>
        <w:t xml:space="preserve">产物 1：最小口径表</w:t>
      </w:r>
    </w:p>
    <w:p>
      <w:pPr>
        <w:pStyle w:val="Normal"/>
      </w:pPr>
      <w:r>
        <w:rPr>
          <w:rFonts w:ascii="宋体" w:hAnsi="宋体" w:eastAsia="宋体" w:cs="宋体"/>
          <w:sz w:val="21"/>
          <w:szCs w:val="21"/>
        </w:rPr>
        <w:t xml:space="preserve">本期账户册状态、日期/月份、期限结构、核心指标公式及单位等口径统一定版，覆盖问题清单 01-04：</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00"/>
        <w:gridCol w:w="1500"/>
        <w:gridCol w:w="3500"/>
        <w:gridCol w:w="2500"/>
        <w:gridCol w:w="2000"/>
      </w:tblGrid>
      <w:tr>
        <w:tc>
          <w:tcPr>
            <w:tcW w:w="500" w:type="dxa"/>
            <w:shd w:val="clear" w:color="auto" w:fill="D9D9D9"/>
            <vAlign w:val="center"/>
          </w:tcPr>
          <w:p>
            <w:pPr>
              <w:pStyle w:val="a"/>
              <w:jc w:val="left"/>
            </w:pPr>
            <w:r>
              <w:rPr>
                <w:rFonts w:ascii="宋体" w:hAnsi="宋体" w:eastAsia="宋体" w:cs="宋体"/>
                <w:b/>
                <w:bCs/>
                <w:sz w:val="21"/>
                <w:szCs w:val="21"/>
              </w:rPr>
              <w:t xml:space="preserve">序号</w:t>
            </w:r>
          </w:p>
        </w:tc>
        <w:tc>
          <w:tcPr>
            <w:tcW w:w="1500" w:type="dxa"/>
            <w:shd w:val="clear" w:color="auto" w:fill="D9D9D9"/>
            <vAlign w:val="center"/>
          </w:tcPr>
          <w:p>
            <w:pPr>
              <w:pStyle w:val="a"/>
              <w:jc w:val="left"/>
            </w:pPr>
            <w:r>
              <w:rPr>
                <w:rFonts w:ascii="宋体" w:hAnsi="宋体" w:eastAsia="宋体" w:cs="宋体"/>
                <w:b/>
                <w:bCs/>
                <w:sz w:val="21"/>
                <w:szCs w:val="21"/>
              </w:rPr>
              <w:t xml:space="preserve">维度</w:t>
            </w:r>
          </w:p>
        </w:tc>
        <w:tc>
          <w:tcPr>
            <w:tcW w:w="3500" w:type="dxa"/>
            <w:shd w:val="clear" w:color="auto" w:fill="D9D9D9"/>
            <vAlign w:val="center"/>
          </w:tcPr>
          <w:p>
            <w:pPr>
              <w:pStyle w:val="a"/>
              <w:jc w:val="left"/>
            </w:pPr>
            <w:r>
              <w:rPr>
                <w:rFonts w:ascii="宋体" w:hAnsi="宋体" w:eastAsia="宋体" w:cs="宋体"/>
                <w:b/>
                <w:bCs/>
                <w:sz w:val="21"/>
                <w:szCs w:val="21"/>
              </w:rPr>
              <w:t xml:space="preserve">本期定版</w:t>
            </w:r>
          </w:p>
        </w:tc>
        <w:tc>
          <w:tcPr>
            <w:tcW w:w="2500" w:type="dxa"/>
            <w:shd w:val="clear" w:color="auto" w:fill="D9D9D9"/>
            <vAlign w:val="center"/>
          </w:tcPr>
          <w:p>
            <w:pPr>
              <w:pStyle w:val="a"/>
              <w:jc w:val="left"/>
            </w:pPr>
            <w:r>
              <w:rPr>
                <w:rFonts w:ascii="宋体" w:hAnsi="宋体" w:eastAsia="宋体" w:cs="宋体"/>
                <w:b/>
                <w:bCs/>
                <w:sz w:val="21"/>
                <w:szCs w:val="21"/>
              </w:rPr>
              <w:t xml:space="preserve">依据/出处</w:t>
            </w:r>
          </w:p>
        </w:tc>
        <w:tc>
          <w:tcPr>
            <w:tcW w:w="2000" w:type="dxa"/>
            <w:shd w:val="clear" w:color="auto" w:fill="D9D9D9"/>
            <vAlign w:val="center"/>
          </w:tcPr>
          <w:p>
            <w:pPr>
              <w:pStyle w:val="a"/>
              <w:jc w:val="left"/>
            </w:pPr>
            <w:r>
              <w:rPr>
                <w:rFonts w:ascii="宋体" w:hAnsi="宋体" w:eastAsia="宋体" w:cs="宋体"/>
                <w:b/>
                <w:bCs/>
                <w:sz w:val="21"/>
                <w:szCs w:val="21"/>
              </w:rPr>
              <w:t xml:space="preserve">后续扩展</w:t>
            </w:r>
          </w:p>
        </w:tc>
      </w:tr>
      <w:tr>
        <w:tc>
          <w:tcPr>
            <w:tcW w:w="500" w:type="dxa"/>
            <vAlign w:val="center"/>
          </w:tcPr>
          <w:p>
            <w:pPr>
              <w:pStyle w:val="a"/>
              <w:jc w:val="left"/>
            </w:pPr>
            <w:r>
              <w:rPr>
                <w:rFonts w:ascii="宋体" w:hAnsi="宋体" w:eastAsia="宋体" w:cs="宋体"/>
                <w:sz w:val="21"/>
                <w:szCs w:val="21"/>
              </w:rPr>
              <w:t xml:space="preserve">1</w:t>
            </w:r>
          </w:p>
        </w:tc>
        <w:tc>
          <w:tcPr>
            <w:tcW w:w="1500" w:type="dxa"/>
            <vAlign w:val="center"/>
          </w:tcPr>
          <w:p>
            <w:pPr>
              <w:pStyle w:val="a"/>
              <w:jc w:val="left"/>
            </w:pPr>
            <w:r>
              <w:rPr>
                <w:rFonts w:ascii="宋体" w:hAnsi="宋体" w:eastAsia="宋体" w:cs="宋体"/>
                <w:sz w:val="21"/>
                <w:szCs w:val="21"/>
              </w:rPr>
              <w:t xml:space="preserve">账户册状态</w:t>
            </w:r>
          </w:p>
        </w:tc>
        <w:tc>
          <w:tcPr>
            <w:tcW w:w="3500" w:type="dxa"/>
            <vAlign w:val="center"/>
          </w:tcPr>
          <w:p>
            <w:pPr>
              <w:pStyle w:val="a"/>
              <w:jc w:val="left"/>
            </w:pPr>
            <w:r>
              <w:rPr>
                <w:rFonts w:ascii="宋体" w:hAnsi="宋体" w:eastAsia="宋体" w:cs="宋体"/>
                <w:sz w:val="21"/>
                <w:szCs w:val="21"/>
              </w:rPr>
              <w:t xml:space="preserve">ACTIVE / INACTIVE 两态；反算仅校验"启用"</w:t>
            </w:r>
          </w:p>
        </w:tc>
        <w:tc>
          <w:tcPr>
            <w:tcW w:w="2500" w:type="dxa"/>
            <vAlign w:val="center"/>
          </w:tcPr>
          <w:p>
            <w:pPr>
              <w:pStyle w:val="a"/>
              <w:jc w:val="left"/>
            </w:pPr>
            <w:r>
              <w:rPr>
                <w:rFonts w:ascii="宋体" w:hAnsi="宋体" w:eastAsia="宋体" w:cs="宋体"/>
                <w:sz w:val="21"/>
                <w:szCs w:val="21"/>
              </w:rPr>
              <w:t xml:space="preserve">问题03：状态字段语义冲突</w:t>
            </w:r>
          </w:p>
        </w:tc>
        <w:tc>
          <w:tcPr>
            <w:tcW w:w="2000" w:type="dxa"/>
            <vAlign w:val="center"/>
          </w:tcPr>
          <w:p>
            <w:pPr>
              <w:pStyle w:val="a"/>
              <w:jc w:val="left"/>
            </w:pPr>
            <w:r>
              <w:rPr>
                <w:rFonts w:ascii="宋体" w:hAnsi="宋体" w:eastAsia="宋体" w:cs="宋体"/>
                <w:sz w:val="21"/>
                <w:szCs w:val="21"/>
              </w:rPr>
              <w:t xml:space="preserve">完整审批流、多级审核、复杂生命周期</w:t>
            </w:r>
          </w:p>
        </w:tc>
      </w:tr>
      <w:tr>
        <w:tc>
          <w:tcPr>
            <w:tcW w:w="500" w:type="dxa"/>
            <vAlign w:val="center"/>
          </w:tcPr>
          <w:p>
            <w:pPr>
              <w:pStyle w:val="a"/>
              <w:jc w:val="left"/>
            </w:pPr>
            <w:r>
              <w:rPr>
                <w:rFonts w:ascii="宋体" w:hAnsi="宋体" w:eastAsia="宋体" w:cs="宋体"/>
                <w:sz w:val="21"/>
                <w:szCs w:val="21"/>
              </w:rPr>
              <w:t xml:space="preserve">2</w:t>
            </w:r>
          </w:p>
        </w:tc>
        <w:tc>
          <w:tcPr>
            <w:tcW w:w="1500" w:type="dxa"/>
            <vAlign w:val="center"/>
          </w:tcPr>
          <w:p>
            <w:pPr>
              <w:pStyle w:val="a"/>
              <w:jc w:val="left"/>
            </w:pPr>
            <w:r>
              <w:rPr>
                <w:rFonts w:ascii="宋体" w:hAnsi="宋体" w:eastAsia="宋体" w:cs="宋体"/>
                <w:sz w:val="21"/>
                <w:szCs w:val="21"/>
              </w:rPr>
              <w:t xml:space="preserve">日期/月份</w:t>
            </w:r>
          </w:p>
        </w:tc>
        <w:tc>
          <w:tcPr>
            <w:tcW w:w="3500" w:type="dxa"/>
            <vAlign w:val="center"/>
          </w:tcPr>
          <w:p>
            <w:pPr>
              <w:pStyle w:val="a"/>
              <w:jc w:val="left"/>
            </w:pPr>
            <w:r>
              <w:rPr>
                <w:rFonts w:ascii="宋体" w:hAnsi="宋体" w:eastAsia="宋体" w:cs="宋体"/>
                <w:sz w:val="21"/>
                <w:szCs w:val="21"/>
              </w:rPr>
              <w:t xml:space="preserve">未来 24 月；data_date=基期日；date_offset=1..24；offset_unit=M（月）</w:t>
            </w:r>
          </w:p>
        </w:tc>
        <w:tc>
          <w:tcPr>
            <w:tcW w:w="2500" w:type="dxa"/>
            <vAlign w:val="center"/>
          </w:tcPr>
          <w:p>
            <w:pPr>
              <w:pStyle w:val="a"/>
              <w:jc w:val="left"/>
            </w:pPr>
            <w:r>
              <w:rPr>
                <w:rFonts w:ascii="宋体" w:hAnsi="宋体" w:eastAsia="宋体" w:cs="宋体"/>
                <w:sz w:val="21"/>
                <w:szCs w:val="21"/>
              </w:rPr>
              <w:t xml:space="preserve">问题01：周期/月份/数据日期含义不统一</w:t>
            </w:r>
          </w:p>
        </w:tc>
        <w:tc>
          <w:tcPr>
            <w:tcW w:w="2000" w:type="dxa"/>
            <vAlign w:val="center"/>
          </w:tcPr>
          <w:p>
            <w:pPr>
              <w:pStyle w:val="a"/>
              <w:jc w:val="left"/>
            </w:pPr>
            <w:r>
              <w:rPr>
                <w:rFonts w:ascii="宋体" w:hAnsi="宋体" w:eastAsia="宋体" w:cs="宋体"/>
                <w:sz w:val="21"/>
                <w:szCs w:val="21"/>
              </w:rPr>
              <w:t xml:space="preserve">20 年预测、任意期数、D/W/Y 多种频率</w:t>
            </w:r>
          </w:p>
        </w:tc>
      </w:tr>
      <w:tr>
        <w:tc>
          <w:tcPr>
            <w:tcW w:w="500" w:type="dxa"/>
            <vAlign w:val="center"/>
          </w:tcPr>
          <w:p>
            <w:pPr>
              <w:pStyle w:val="a"/>
              <w:jc w:val="left"/>
            </w:pPr>
            <w:r>
              <w:rPr>
                <w:rFonts w:ascii="宋体" w:hAnsi="宋体" w:eastAsia="宋体" w:cs="宋体"/>
                <w:sz w:val="21"/>
                <w:szCs w:val="21"/>
              </w:rPr>
              <w:t xml:space="preserve">3</w:t>
            </w:r>
          </w:p>
        </w:tc>
        <w:tc>
          <w:tcPr>
            <w:tcW w:w="1500" w:type="dxa"/>
            <vAlign w:val="center"/>
          </w:tcPr>
          <w:p>
            <w:pPr>
              <w:pStyle w:val="a"/>
              <w:jc w:val="left"/>
            </w:pPr>
            <w:r>
              <w:rPr>
                <w:rFonts w:ascii="宋体" w:hAnsi="宋体" w:eastAsia="宋体" w:cs="宋体"/>
                <w:sz w:val="21"/>
                <w:szCs w:val="21"/>
              </w:rPr>
              <w:t xml:space="preserve">期限结构</w:t>
            </w:r>
          </w:p>
        </w:tc>
        <w:tc>
          <w:tcPr>
            <w:tcW w:w="3500" w:type="dxa"/>
            <vAlign w:val="center"/>
          </w:tcPr>
          <w:p>
            <w:pPr>
              <w:pStyle w:val="a"/>
              <w:jc w:val="left"/>
            </w:pPr>
            <w:r>
              <w:rPr>
                <w:rFonts w:ascii="宋体" w:hAnsi="宋体" w:eastAsia="宋体" w:cs="宋体"/>
                <w:sz w:val="21"/>
                <w:szCs w:val="21"/>
              </w:rPr>
              <w:t xml:space="preserve">64+64 桶：orig_m1..orig_m60 + orig_y10/y15/y20/y30；rem_m1..rem_m60 + rem_y10/y15/y20/y30</w:t>
            </w:r>
          </w:p>
        </w:tc>
        <w:tc>
          <w:tcPr>
            <w:tcW w:w="2500" w:type="dxa"/>
            <vAlign w:val="center"/>
          </w:tcPr>
          <w:p>
            <w:pPr>
              <w:pStyle w:val="a"/>
              <w:jc w:val="left"/>
            </w:pPr>
            <w:r>
              <w:rPr>
                <w:rFonts w:ascii="宋体" w:hAnsi="宋体" w:eastAsia="宋体" w:cs="宋体"/>
                <w:sz w:val="21"/>
                <w:szCs w:val="21"/>
              </w:rPr>
              <w:t xml:space="preserve">问题02：基础数据/反算结果期限桶不同步</w:t>
            </w:r>
          </w:p>
        </w:tc>
        <w:tc>
          <w:tcPr>
            <w:tcW w:w="2000" w:type="dxa"/>
            <vAlign w:val="center"/>
          </w:tcPr>
          <w:p>
            <w:pPr>
              <w:pStyle w:val="a"/>
              <w:jc w:val="left"/>
            </w:pPr>
            <w:r>
              <w:rPr>
                <w:rFonts w:ascii="宋体" w:hAnsi="宋体" w:eastAsia="宋体" w:cs="宋体"/>
                <w:sz w:val="21"/>
                <w:szCs w:val="21"/>
              </w:rPr>
              <w:t xml:space="preserve">可自由配置的期限分桶引擎</w:t>
            </w:r>
          </w:p>
        </w:tc>
      </w:tr>
      <w:tr>
        <w:tc>
          <w:tcPr>
            <w:tcW w:w="500" w:type="dxa"/>
            <vAlign w:val="center"/>
          </w:tcPr>
          <w:p>
            <w:pPr>
              <w:pStyle w:val="a"/>
              <w:jc w:val="left"/>
            </w:pPr>
            <w:r>
              <w:rPr>
                <w:rFonts w:ascii="宋体" w:hAnsi="宋体" w:eastAsia="宋体" w:cs="宋体"/>
                <w:sz w:val="21"/>
                <w:szCs w:val="21"/>
              </w:rPr>
              <w:t xml:space="preserve">4</w:t>
            </w:r>
          </w:p>
        </w:tc>
        <w:tc>
          <w:tcPr>
            <w:tcW w:w="1500" w:type="dxa"/>
            <vAlign w:val="center"/>
          </w:tcPr>
          <w:p>
            <w:pPr>
              <w:pStyle w:val="a"/>
              <w:jc w:val="left"/>
            </w:pPr>
            <w:r>
              <w:rPr>
                <w:rFonts w:ascii="宋体" w:hAnsi="宋体" w:eastAsia="宋体" w:cs="宋体"/>
                <w:sz w:val="21"/>
                <w:szCs w:val="21"/>
              </w:rPr>
              <w:t xml:space="preserve">核心指标公式及单位</w:t>
            </w:r>
          </w:p>
        </w:tc>
        <w:tc>
          <w:tcPr>
            <w:tcW w:w="3500" w:type="dxa"/>
            <vAlign w:val="center"/>
          </w:tcPr>
          <w:p>
            <w:pPr>
              <w:pStyle w:val="a"/>
              <w:jc w:val="left"/>
            </w:pPr>
            <w:r>
              <w:rPr>
                <w:rFonts w:ascii="宋体" w:hAnsi="宋体" w:eastAsia="宋体" w:cs="宋体"/>
                <w:sz w:val="21"/>
                <w:szCs w:val="21"/>
              </w:rPr>
              <w:t xml:space="preserve">unit 限定 % / BP / RATIO / AMOUNT 四选一；公式必须属于所属报表；指标 ACTIVE 才参与</w:t>
            </w:r>
          </w:p>
        </w:tc>
        <w:tc>
          <w:tcPr>
            <w:tcW w:w="2500" w:type="dxa"/>
            <vAlign w:val="center"/>
          </w:tcPr>
          <w:p>
            <w:pPr>
              <w:pStyle w:val="a"/>
              <w:jc w:val="left"/>
            </w:pPr>
            <w:r>
              <w:rPr>
                <w:rFonts w:ascii="宋体" w:hAnsi="宋体" w:eastAsia="宋体" w:cs="宋体"/>
                <w:sz w:val="21"/>
                <w:szCs w:val="21"/>
              </w:rPr>
              <w:t xml:space="preserve">问题04：取数映射/利率单位/计息口径</w:t>
            </w:r>
          </w:p>
        </w:tc>
        <w:tc>
          <w:tcPr>
            <w:tcW w:w="2000" w:type="dxa"/>
            <vAlign w:val="center"/>
          </w:tcPr>
          <w:p>
            <w:pPr>
              <w:pStyle w:val="a"/>
              <w:jc w:val="left"/>
            </w:pPr>
            <w:r>
              <w:rPr>
                <w:rFonts w:ascii="宋体" w:hAnsi="宋体" w:eastAsia="宋体" w:cs="宋体"/>
                <w:sz w:val="21"/>
                <w:szCs w:val="21"/>
              </w:rPr>
              <w:t xml:space="preserve">全部监管指标、复杂公式引擎</w:t>
            </w:r>
          </w:p>
        </w:tc>
      </w:tr>
      <w:tr>
        <w:tc>
          <w:tcPr>
            <w:tcW w:w="500" w:type="dxa"/>
            <vAlign w:val="center"/>
          </w:tcPr>
          <w:p>
            <w:pPr>
              <w:pStyle w:val="a"/>
              <w:jc w:val="left"/>
            </w:pPr>
            <w:r>
              <w:rPr>
                <w:rFonts w:ascii="宋体" w:hAnsi="宋体" w:eastAsia="宋体" w:cs="宋体"/>
                <w:sz w:val="21"/>
                <w:szCs w:val="21"/>
              </w:rPr>
              <w:t xml:space="preserve">5</w:t>
            </w:r>
          </w:p>
        </w:tc>
        <w:tc>
          <w:tcPr>
            <w:tcW w:w="1500" w:type="dxa"/>
            <vAlign w:val="center"/>
          </w:tcPr>
          <w:p>
            <w:pPr>
              <w:pStyle w:val="a"/>
              <w:jc w:val="left"/>
            </w:pPr>
            <w:r>
              <w:rPr>
                <w:rFonts w:ascii="宋体" w:hAnsi="宋体" w:eastAsia="宋体" w:cs="宋体"/>
                <w:sz w:val="21"/>
                <w:szCs w:val="21"/>
              </w:rPr>
              <w:t xml:space="preserve">利率/计息与缺失值</w:t>
            </w:r>
          </w:p>
        </w:tc>
        <w:tc>
          <w:tcPr>
            <w:tcW w:w="3500" w:type="dxa"/>
            <vAlign w:val="center"/>
          </w:tcPr>
          <w:p>
            <w:pPr>
              <w:pStyle w:val="a"/>
              <w:jc w:val="left"/>
            </w:pPr>
            <w:r>
              <w:rPr>
                <w:rFonts w:ascii="宋体" w:hAnsi="宋体" w:eastAsia="宋体" w:cs="宋体"/>
                <w:sz w:val="21"/>
                <w:szCs w:val="21"/>
              </w:rPr>
              <w:t xml:space="preserve">weighted_rate DECIMAL(8,4) 百分比存储；interest_amount = avg_balance × rate × 1/12；缺关键数据给明确提示</w:t>
            </w:r>
          </w:p>
        </w:tc>
        <w:tc>
          <w:tcPr>
            <w:tcW w:w="2500" w:type="dxa"/>
            <vAlign w:val="center"/>
          </w:tcPr>
          <w:p>
            <w:pPr>
              <w:pStyle w:val="a"/>
              <w:jc w:val="left"/>
            </w:pPr>
            <w:r>
              <w:rPr>
                <w:rFonts w:ascii="宋体" w:hAnsi="宋体" w:eastAsia="宋体" w:cs="宋体"/>
                <w:sz w:val="21"/>
                <w:szCs w:val="21"/>
              </w:rPr>
              <w:t xml:space="preserve">问题04：计息期间与百分比换算未统一</w:t>
            </w:r>
          </w:p>
        </w:tc>
        <w:tc>
          <w:tcPr>
            <w:tcW w:w="2000" w:type="dxa"/>
            <vAlign w:val="center"/>
          </w:tcPr>
          <w:p>
            <w:pPr>
              <w:pStyle w:val="a"/>
              <w:jc w:val="left"/>
            </w:pPr>
            <w:r>
              <w:rPr>
                <w:rFonts w:ascii="宋体" w:hAnsi="宋体" w:eastAsia="宋体" w:cs="宋体"/>
                <w:sz w:val="21"/>
                <w:szCs w:val="21"/>
              </w:rPr>
              <w:t xml:space="preserve">复杂计息规则、智能缺失值填充</w:t>
            </w:r>
          </w:p>
        </w:tc>
      </w:tr>
    </w:tbl>
    <w:p>
      <w:pPr>
        <w:pStyle w:val="4"/>
        <w:outlineLvl w:val="2"/>
      </w:pPr>
      <w:r>
        <w:t xml:space="preserve">产物 2：最小计算与接口说明</w:t>
      </w:r>
    </w:p>
    <w:p>
      <w:pPr>
        <w:pStyle w:val="Normal"/>
      </w:pPr>
      <w:r>
        <w:rPr>
          <w:rFonts w:ascii="宋体" w:hAnsi="宋体" w:eastAsia="宋体" w:cs="宋体"/>
          <w:sz w:val="21"/>
          <w:szCs w:val="21"/>
        </w:rPr>
        <w:t xml:space="preserve">一种反算方式、固定输入输出、无可行解处理、批次与状态流转；覆盖问题清单 05-08：</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账户册状态</w:t>
            </w:r>
          </w:p>
        </w:tc>
        <w:tc>
          <w:tcPr>
            <w:tcW w:w="0" w:type="auto"/>
          </w:tcPr>
          <w:p>
            <w:r>
              <w:rPr/>
              <w:t xml:space="preserve">ACTIVE / INACTIVE 两态；反算仅校验启用；DRAFT/APPROVED/DEPRECATED 不在本期使用</w:t>
            </w:r>
          </w:p>
        </w:tc>
      </w:tr>
      <w:tr>
        <w:tc>
          <w:tcPr>
            <w:tcW w:w="0" w:type="auto"/>
          </w:tcPr>
          <w:p>
            <w:r>
              <w:rPr/>
              <w:t xml:space="preserve">预测周期</w:t>
            </w:r>
          </w:p>
        </w:tc>
        <w:tc>
          <w:tcPr>
            <w:tcW w:w="0" w:type="auto"/>
          </w:tcPr>
          <w:p>
            <w:r>
              <w:rPr/>
              <w:t xml:space="preserve">固定未来 24 个月（horizon_months=24）；不支持 20 年预测</w:t>
            </w:r>
          </w:p>
        </w:tc>
      </w:tr>
      <w:tr>
        <w:tc>
          <w:tcPr>
            <w:tcW w:w="0" w:type="auto"/>
          </w:tcPr>
          <w:p>
            <w:r>
              <w:rPr/>
              <w:t xml:space="preserve">月份编号</w:t>
            </w:r>
          </w:p>
        </w:tc>
        <w:tc>
          <w:tcPr>
            <w:tcW w:w="0" w:type="auto"/>
          </w:tcPr>
          <w:p>
            <w:r>
              <w:rPr/>
              <w:t xml:space="preserve">date_offset 取值 1..24；offset_unit 默认 M（月）</w:t>
            </w:r>
          </w:p>
        </w:tc>
      </w:tr>
      <w:tr>
        <w:tc>
          <w:tcPr>
            <w:tcW w:w="0" w:type="auto"/>
          </w:tcPr>
          <w:p>
            <w:r>
              <w:rPr/>
              <w:t xml:space="preserve">基期 vs 预测期</w:t>
            </w:r>
          </w:p>
        </w:tc>
        <w:tc>
          <w:tcPr>
            <w:tcW w:w="0" w:type="auto"/>
          </w:tcPr>
          <w:p>
            <w:r>
              <w:rPr/>
              <w:t xml:space="preserve">data_date 为基期；第一期 date_offset=1 → 基期次月 1 日，按月末对齐（2027-01-01 基期 → M1 = 2027-01-31）</w:t>
            </w:r>
          </w:p>
        </w:tc>
      </w:tr>
      <w:tr>
        <w:tc>
          <w:tcPr>
            <w:tcW w:w="0" w:type="auto"/>
          </w:tcPr>
          <w:p>
            <w:r>
              <w:rPr/>
              <w:t xml:space="preserve">基础数据期限桶</w:t>
            </w:r>
          </w:p>
        </w:tc>
        <w:tc>
          <w:tcPr>
            <w:tcW w:w="0" w:type="auto"/>
          </w:tcPr>
          <w:p>
            <w:r>
              <w:rPr/>
              <w:t xml:space="preserve">64+64 桶：orig_m1~orig_m60 + orig_y10/y15/y20/y30；rem_* 同理</w:t>
            </w:r>
          </w:p>
        </w:tc>
      </w:tr>
      <w:tr>
        <w:tc>
          <w:tcPr>
            <w:tcW w:w="0" w:type="auto"/>
          </w:tcPr>
          <w:p>
            <w:r>
              <w:rPr/>
              <w:t xml:space="preserve">反算结果期限桶</w:t>
            </w:r>
          </w:p>
        </w:tc>
        <w:tc>
          <w:tcPr>
            <w:tcW w:w="0" w:type="auto"/>
          </w:tcPr>
          <w:p>
            <w:r>
              <w:rPr/>
              <w:t xml:space="preserve">沿用 64+64 桶口径；驾驶舱 13 档仅展示层聚合，不变更存储</w:t>
            </w:r>
          </w:p>
        </w:tc>
      </w:tr>
      <w:tr>
        <w:tc>
          <w:tcPr>
            <w:tcW w:w="0" w:type="auto"/>
          </w:tcPr>
          <w:p>
            <w:r>
              <w:rPr/>
              <w:t xml:space="preserve">核心 KPI 单位</w:t>
            </w:r>
          </w:p>
        </w:tc>
        <w:tc>
          <w:tcPr>
            <w:tcW w:w="0" w:type="auto"/>
          </w:tcPr>
          <w:p>
            <w:r>
              <w:rPr/>
              <w:t xml:space="preserve">NIM/比率用小数（0.025=2.5%）；金额用元（CNY）；利率用年化值 DECIMAL(10,6)</w:t>
            </w:r>
          </w:p>
        </w:tc>
      </w:tr>
      <w:tr>
        <w:tc>
          <w:tcPr>
            <w:tcW w:w="0" w:type="auto"/>
          </w:tcPr>
          <w:p>
            <w:r>
              <w:rPr/>
              <w:t xml:space="preserve">月度 NII 公式</w:t>
            </w:r>
          </w:p>
        </w:tc>
        <w:tc>
          <w:tcPr>
            <w:tcW w:w="0" w:type="auto"/>
          </w:tcPr>
          <w:p>
            <w:r>
              <w:rPr/>
              <w:t xml:space="preserve">monthly_nii = avg_balance × weighted_rate / 12（与驾驶舱统一）</w:t>
            </w:r>
          </w:p>
        </w:tc>
      </w:tr>
      <w:tr>
        <w:tc>
          <w:tcPr>
            <w:tcW w:w="0" w:type="auto"/>
          </w:tcPr>
          <w:p>
            <w:r>
              <w:rPr/>
              <w:t xml:space="preserve">缺失值处理</w:t>
            </w:r>
          </w:p>
        </w:tc>
        <w:tc>
          <w:tcPr>
            <w:tcW w:w="0" w:type="auto"/>
          </w:tcPr>
          <w:p>
            <w:r>
              <w:rPr/>
              <w:t xml:space="preserve">缺分母 → 指标"暂不支持"，UI 显示"—"，不报 0</w:t>
            </w:r>
          </w:p>
        </w:tc>
      </w:tr>
      <w:tr>
        <w:tc>
          <w:tcPr>
            <w:tcW w:w="0" w:type="auto"/>
          </w:tcPr>
          <w:p>
            <w:r>
              <w:rPr/>
              <w:t xml:space="preserve">状态机口径</w:t>
            </w:r>
          </w:p>
        </w:tc>
        <w:tc>
          <w:tcPr>
            <w:tcW w:w="0" w:type="auto"/>
          </w:tcPr>
          <w:p>
            <w:r>
              <w:rPr/>
              <w:t xml:space="preserve">账户册：ACTIVE/INACTIVE；模型：DRAFT/ACTIVE/INACTIVE/DEPRECATED；反算方案：DRAFT/READY/RUNNING/COMPLETED/FAILED/INFEASIBLE/CANCELLED</w:t>
            </w:r>
          </w:p>
        </w:tc>
      </w:tr>
    </w:tbl>
    <w:p>
      <w:pPr>
        <w:pStyle w:val="4"/>
        <w:outlineLvl w:val="2"/>
      </w:pPr>
      <w:r>
        <w:t xml:space="preserve">产物 3：范围确认与验收记录</w:t>
      </w:r>
    </w:p>
    <w:p>
      <w:pPr>
        <w:pStyle w:val="Normal"/>
      </w:pPr>
      <w:r>
        <w:rPr>
          <w:rFonts w:ascii="宋体" w:hAnsi="宋体" w:eastAsia="宋体" w:cs="宋体"/>
          <w:sz w:val="21"/>
          <w:szCs w:val="21"/>
        </w:rPr>
        <w:t xml:space="preserve">明确本期启用/暂缓范围；按固定样例完成六组验收用例并记录结果；覆盖问题清单 09-10：</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算法</w:t>
            </w:r>
          </w:p>
        </w:tc>
        <w:tc>
          <w:tcPr>
            <w:tcW w:w="0" w:type="auto"/>
          </w:tcPr>
          <w:p>
            <w:r>
              <w:rPr/>
              <w:t xml:space="preserve">仅启用 HEURISTIC（启发式贪心 + 调整规模限幅）；CVXPY_QP/CVXPY_LP 字段保留但前端隐藏</w:t>
            </w:r>
          </w:p>
        </w:tc>
      </w:tr>
      <w:tr>
        <w:tc>
          <w:tcPr>
            <w:tcW w:w="0" w:type="auto"/>
          </w:tcPr>
          <w:p>
            <w:r>
              <w:rPr/>
              <w:t xml:space="preserve">可调变量</w:t>
            </w:r>
          </w:p>
        </w:tc>
        <w:tc>
          <w:tcPr>
            <w:tcW w:w="0" w:type="auto"/>
          </w:tcPr>
          <w:p>
            <w:r>
              <w:rPr/>
              <w:t xml:space="preserve">L1-L3 节点新增规模 amount；上限=max(base_balance×0.5, 1亿)，下限=0</w:t>
            </w:r>
          </w:p>
        </w:tc>
      </w:tr>
      <w:tr>
        <w:tc>
          <w:tcPr>
            <w:tcW w:w="0" w:type="auto"/>
          </w:tcPr>
          <w:p>
            <w:r>
              <w:rPr/>
              <w:t xml:space="preserve">目标函数</w:t>
            </w:r>
          </w:p>
        </w:tc>
        <w:tc>
          <w:tcPr>
            <w:tcW w:w="0" w:type="auto"/>
          </w:tcPr>
          <w:p>
            <w:r>
              <w:rPr/>
              <w:t xml:space="preserve">min Σ weight × |actual - target| / target；GE/LE/EQ 分别对应 ≥/≤/= 容差 1%</w:t>
            </w:r>
          </w:p>
        </w:tc>
      </w:tr>
      <w:tr>
        <w:tc>
          <w:tcPr>
            <w:tcW w:w="0" w:type="auto"/>
          </w:tcPr>
          <w:p>
            <w:r>
              <w:rPr/>
              <w:t xml:space="preserve">硬约束</w:t>
            </w:r>
          </w:p>
        </w:tc>
        <w:tc>
          <w:tcPr>
            <w:tcW w:w="0" w:type="auto"/>
          </w:tcPr>
          <w:p>
            <w:r>
              <w:rPr/>
              <w:t xml:space="preserve">target_value ≠ 0；weight 总和=100；horizon_month ∈ [1..24]；方案内不重复</w:t>
            </w:r>
          </w:p>
        </w:tc>
      </w:tr>
      <w:tr>
        <w:tc>
          <w:tcPr>
            <w:tcW w:w="0" w:type="auto"/>
          </w:tcPr>
          <w:p>
            <w:r>
              <w:rPr/>
              <w:t xml:space="preserve">输入参数</w:t>
            </w:r>
          </w:p>
        </w:tc>
        <w:tc>
          <w:tcPr>
            <w:tcW w:w="0" w:type="auto"/>
          </w:tcPr>
          <w:p>
            <w:r>
              <w:rPr/>
              <w:t xml:space="preserve">从 prcp_model_param 读取（param_value）；不依赖在线训练产物</w:t>
            </w:r>
          </w:p>
        </w:tc>
      </w:tr>
      <w:tr>
        <w:tc>
          <w:tcPr>
            <w:tcW w:w="0" w:type="auto"/>
          </w:tcPr>
          <w:p>
            <w:r>
              <w:rPr/>
              <w:t xml:space="preserve">输出指标</w:t>
            </w:r>
          </w:p>
        </w:tc>
        <w:tc>
          <w:tcPr>
            <w:tcW w:w="0" w:type="auto"/>
          </w:tcPr>
          <w:p>
            <w:r>
              <w:rPr/>
              <w:t xml:space="preserve">feasible / actual_value / gap / adjustments 四要素；不用"全局最优"措辞</w:t>
            </w:r>
          </w:p>
        </w:tc>
      </w:tr>
      <w:tr>
        <w:tc>
          <w:tcPr>
            <w:tcW w:w="0" w:type="auto"/>
          </w:tcPr>
          <w:p>
            <w:r>
              <w:rPr/>
              <w:t xml:space="preserve">无可行解</w:t>
            </w:r>
          </w:p>
        </w:tc>
        <w:tc>
          <w:tcPr>
            <w:tcW w:w="0" w:type="auto"/>
          </w:tcPr>
          <w:p>
            <w:r>
              <w:rPr/>
              <w:t xml:space="preserve">返回 status=INFEASIBLE + 触发原因（如"实际值偏离目标 &gt; 30%"、"下限触底"）</w:t>
            </w:r>
          </w:p>
        </w:tc>
      </w:tr>
      <w:tr>
        <w:tc>
          <w:tcPr>
            <w:tcW w:w="0" w:type="auto"/>
          </w:tcPr>
          <w:p>
            <w:r>
              <w:rPr/>
              <w:t xml:space="preserve">批次隔离</w:t>
            </w:r>
          </w:p>
        </w:tc>
        <w:tc>
          <w:tcPr>
            <w:tcW w:w="0" w:type="auto"/>
          </w:tcPr>
          <w:p>
            <w:r>
              <w:rPr/>
              <w:t xml:space="preserve">每次执行生成独立 run_id；历史 run_id 不覆盖；F06 仅展示 SUCCESS run_id</w:t>
            </w:r>
          </w:p>
        </w:tc>
      </w:tr>
      <w:tr>
        <w:tc>
          <w:tcPr>
            <w:tcW w:w="0" w:type="auto"/>
          </w:tcPr>
          <w:p>
            <w:r>
              <w:rPr/>
              <w:t xml:space="preserve">防重实现</w:t>
            </w:r>
          </w:p>
        </w:tc>
        <w:tc>
          <w:tcPr>
            <w:tcW w:w="0" w:type="auto"/>
          </w:tcPr>
          <w:p>
            <w:r>
              <w:rPr/>
              <w:t xml:space="preserve">乐观锁 version + 条件更新 UPDATE WHERE status=READY；重复点击只产生 1 个 run_id</w:t>
            </w:r>
          </w:p>
        </w:tc>
      </w:tr>
      <w:tr>
        <w:tc>
          <w:tcPr>
            <w:tcW w:w="0" w:type="auto"/>
          </w:tcPr>
          <w:p>
            <w:r>
              <w:rPr/>
              <w:t xml:space="preserve">超时控制</w:t>
            </w:r>
          </w:p>
        </w:tc>
        <w:tc>
          <w:tcPr>
            <w:tcW w:w="0" w:type="auto"/>
          </w:tcPr>
          <w:p>
            <w:r>
              <w:rPr/>
              <w:t xml:space="preserve">默认 600s 自动 FAILED，写 error_message，可重新发起</w:t>
            </w:r>
          </w:p>
        </w:tc>
      </w:tr>
      <w:tr>
        <w:tc>
          <w:tcPr>
            <w:tcW w:w="0" w:type="auto"/>
          </w:tcPr>
          <w:p>
            <w:r>
              <w:rPr/>
              <w:t xml:space="preserve">情景</w:t>
            </w:r>
          </w:p>
        </w:tc>
        <w:tc>
          <w:tcPr>
            <w:tcW w:w="0" w:type="auto"/>
          </w:tcPr>
          <w:p>
            <w:r>
              <w:rPr/>
              <w:t xml:space="preserve">本期仅 BASE 情景；其他情景入口隐藏，存储字段预留固定为 BASE</w:t>
            </w:r>
          </w:p>
        </w:tc>
      </w:tr>
    </w:tbl>
    <w:p>
      <w:pPr>
        <w:pStyle w:val="2"/>
        <w:outlineLvl w:val="0"/>
      </w:pPr>
      <w:r>
        <w:t xml:space="preserve">5. 本期上线最小验收用例（端到端）</w:t>
      </w:r>
    </w:p>
    <w:p>
      <w:pPr>
        <w:pStyle w:val="Normal"/>
      </w:pPr>
      <w:r>
        <w:rPr>
          <w:rFonts w:ascii="宋体" w:hAnsi="宋体" w:eastAsia="宋体" w:cs="宋体"/>
          <w:sz w:val="21"/>
          <w:szCs w:val="21"/>
        </w:rPr>
        <w:t xml:space="preserve">本期上线最小验收用例基于"主链路可执行、结果可核对、异常可识别、批次不混淆"四项原则，按以下六组用例逐项签收；用例均使用固定小样本（一份已确认样本账户册 + 一组人工参数 + 基准情景）执行，结果与业务确认预期值在约定容差内一致即视为通过。</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1900"/>
        <w:gridCol w:w="1900"/>
        <w:gridCol w:w="1900"/>
        <w:gridCol w:w="800"/>
      </w:tblGrid>
      <w:tr>
        <w:tc>
          <w:tcPr>
            <w:tcW w:w="0" w:type="auto"/>
          </w:tcPr>
          <w:p>
            <w:r>
              <w:rPr>
                <w:b/>
              </w:rPr>
              <w:t xml:space="preserve">编号</w:t>
            </w:r>
          </w:p>
        </w:tc>
        <w:tc>
          <w:tcPr>
            <w:tcW w:w="0" w:type="auto"/>
          </w:tcPr>
          <w:p>
            <w:r>
              <w:rPr>
                <w:b/>
              </w:rPr>
              <w:t xml:space="preserve">用例名称</w:t>
            </w:r>
          </w:p>
        </w:tc>
        <w:tc>
          <w:tcPr>
            <w:tcW w:w="0" w:type="auto"/>
          </w:tcPr>
          <w:p>
            <w:r>
              <w:rPr>
                <w:b/>
              </w:rPr>
              <w:t xml:space="preserve">输入/前置</w:t>
            </w:r>
          </w:p>
        </w:tc>
        <w:tc>
          <w:tcPr>
            <w:tcW w:w="0" w:type="auto"/>
          </w:tcPr>
          <w:p>
            <w:r>
              <w:rPr>
                <w:b/>
              </w:rPr>
              <w:t xml:space="preserve">步骤</w:t>
            </w:r>
          </w:p>
        </w:tc>
        <w:tc>
          <w:tcPr>
            <w:tcW w:w="0" w:type="auto"/>
          </w:tcPr>
          <w:p>
            <w:r>
              <w:rPr>
                <w:b/>
              </w:rPr>
              <w:t xml:space="preserve">预期</w:t>
            </w:r>
          </w:p>
        </w:tc>
        <w:tc>
          <w:tcPr>
            <w:tcW w:w="0" w:type="auto"/>
          </w:tcPr>
          <w:p>
            <w:r>
              <w:rPr>
                <w:b/>
              </w:rPr>
              <w:t xml:space="preserve">签收</w:t>
            </w:r>
          </w:p>
        </w:tc>
      </w:tr>
      <w:tr>
        <w:tc>
          <w:tcPr>
            <w:tcW w:w="0" w:type="auto"/>
          </w:tcPr>
          <w:p>
            <w:r>
              <w:rPr/>
              <w:t xml:space="preserve">AC-01</w:t>
            </w:r>
          </w:p>
        </w:tc>
        <w:tc>
          <w:tcPr>
            <w:tcW w:w="0" w:type="auto"/>
          </w:tcPr>
          <w:p>
            <w:r>
              <w:rPr/>
              <w:t xml:space="preserve">正常链路（导入→测算→反算→查询→导出）</w:t>
            </w:r>
          </w:p>
        </w:tc>
        <w:tc>
          <w:tcPr>
            <w:tcW w:w="0" w:type="auto"/>
          </w:tcPr>
          <w:p>
            <w:r>
              <w:rPr/>
              <w:t xml:space="preserve">固定小样本账户册（BS_2026_AC）+ 基础数据 1 个月数据 + 1 个反算方案 + BASE 情景</w:t>
            </w:r>
          </w:p>
        </w:tc>
        <w:tc>
          <w:tcPr>
            <w:tcW w:w="0" w:type="auto"/>
          </w:tcPr>
          <w:p>
            <w:r>
              <w:rPr/>
              <w:t xml:space="preserve">① 导入基础数据 → ② 触发指标重算 → ③ 触发反算 → ④ F06 驾驶舱查询 → ⑤ 导出 Excel</w:t>
            </w:r>
          </w:p>
        </w:tc>
        <w:tc>
          <w:tcPr>
            <w:tcW w:w="0" w:type="auto"/>
          </w:tcPr>
          <w:p>
            <w:r>
              <w:rPr/>
              <w:t xml:space="preserve">反算 SUCCESS；6 项 KPI 在容差内；导出 Excel 与驾驶舱数值一致</w:t>
            </w:r>
          </w:p>
        </w:tc>
        <w:tc>
          <w:tcPr>
            <w:tcW w:w="0" w:type="auto"/>
          </w:tcPr>
          <w:p>
            <w:r>
              <w:rPr/>
              <w:t xml:space="preserve">□ 通过 □ 不通过</w:t>
            </w:r>
          </w:p>
        </w:tc>
      </w:tr>
      <w:tr>
        <w:tc>
          <w:tcPr>
            <w:tcW w:w="0" w:type="auto"/>
          </w:tcPr>
          <w:p>
            <w:r>
              <w:rPr/>
              <w:t xml:space="preserve">AC-02</w:t>
            </w:r>
          </w:p>
        </w:tc>
        <w:tc>
          <w:tcPr>
            <w:tcW w:w="0" w:type="auto"/>
          </w:tcPr>
          <w:p>
            <w:r>
              <w:rPr/>
              <w:t xml:space="preserve">日期与口径一致性</w:t>
            </w:r>
          </w:p>
        </w:tc>
        <w:tc>
          <w:tcPr>
            <w:tcW w:w="0" w:type="auto"/>
          </w:tcPr>
          <w:p>
            <w:r>
              <w:rPr/>
              <w:t xml:space="preserve">data_date=2027-01-01；horizon=24</w:t>
            </w:r>
          </w:p>
        </w:tc>
        <w:tc>
          <w:tcPr>
            <w:tcW w:w="0" w:type="auto"/>
          </w:tcPr>
          <w:p>
            <w:r>
              <w:rPr/>
              <w:t xml:space="preserve">① 检查第一期 date_offset=1 → 2027-01-31（月末对齐）② 第 24 期 → 2028-12-31</w:t>
            </w:r>
          </w:p>
        </w:tc>
        <w:tc>
          <w:tcPr>
            <w:tcW w:w="0" w:type="auto"/>
          </w:tcPr>
          <w:p>
            <w:r>
              <w:rPr/>
              <w:t xml:space="preserve">首月末月日期与基期对齐；24 期日期正确</w:t>
            </w:r>
          </w:p>
        </w:tc>
        <w:tc>
          <w:tcPr>
            <w:tcW w:w="0" w:type="auto"/>
          </w:tcPr>
          <w:p>
            <w:r>
              <w:rPr/>
              <w:t xml:space="preserve">□ 通过 □ 不通过</w:t>
            </w:r>
          </w:p>
        </w:tc>
      </w:tr>
      <w:tr>
        <w:tc>
          <w:tcPr>
            <w:tcW w:w="0" w:type="auto"/>
          </w:tcPr>
          <w:p>
            <w:r>
              <w:rPr/>
              <w:t xml:space="preserve">AC-03</w:t>
            </w:r>
          </w:p>
        </w:tc>
        <w:tc>
          <w:tcPr>
            <w:tcW w:w="0" w:type="auto"/>
          </w:tcPr>
          <w:p>
            <w:r>
              <w:rPr/>
              <w:t xml:space="preserve">目标与参数生效</w:t>
            </w:r>
          </w:p>
        </w:tc>
        <w:tc>
          <w:tcPr>
            <w:tcW w:w="0" w:type="auto"/>
          </w:tcPr>
          <w:p>
            <w:r>
              <w:rPr/>
              <w:t xml:space="preserve">反算方案配置：KPI_NIM target=0.025 GE + KPI_RWA target=300亿 LE；权重=1.0</w:t>
            </w:r>
          </w:p>
        </w:tc>
        <w:tc>
          <w:tcPr>
            <w:tcW w:w="0" w:type="auto"/>
          </w:tcPr>
          <w:p>
            <w:r>
              <w:rPr/>
              <w:t xml:space="preserve">① 执行反算 → ② 修改 NIM target=0.030 再执行 → ③ 对比两次 run_id 结果</w:t>
            </w:r>
          </w:p>
        </w:tc>
        <w:tc>
          <w:tcPr>
            <w:tcW w:w="0" w:type="auto"/>
          </w:tcPr>
          <w:p>
            <w:r>
              <w:rPr/>
              <w:t xml:space="preserve">NIM 实际值随 target 提升而上升；至少检查 GE/LE 约束方向；两次 run_id 不可混读</w:t>
            </w:r>
          </w:p>
        </w:tc>
        <w:tc>
          <w:tcPr>
            <w:tcW w:w="0" w:type="auto"/>
          </w:tcPr>
          <w:p>
            <w:r>
              <w:rPr/>
              <w:t xml:space="preserve">□ 通过 □ 不通过</w:t>
            </w:r>
          </w:p>
        </w:tc>
      </w:tr>
      <w:tr>
        <w:tc>
          <w:tcPr>
            <w:tcW w:w="0" w:type="auto"/>
          </w:tcPr>
          <w:p>
            <w:r>
              <w:rPr/>
              <w:t xml:space="preserve">AC-04</w:t>
            </w:r>
          </w:p>
        </w:tc>
        <w:tc>
          <w:tcPr>
            <w:tcW w:w="0" w:type="auto"/>
          </w:tcPr>
          <w:p>
            <w:r>
              <w:rPr/>
              <w:t xml:space="preserve">不可行与缺数</w:t>
            </w:r>
          </w:p>
        </w:tc>
        <w:tc>
          <w:tcPr>
            <w:tcW w:w="0" w:type="auto"/>
          </w:tcPr>
          <w:p>
            <w:r>
              <w:rPr/>
              <w:t xml:space="preserve">故意配置：KPI_NIM target=0.10 GE（过高）+ K=PI_RWA target=100亿 LE（过紧）</w:t>
            </w:r>
          </w:p>
        </w:tc>
        <w:tc>
          <w:tcPr>
            <w:tcW w:w="0" w:type="auto"/>
          </w:tcPr>
          <w:p>
            <w:r>
              <w:rPr/>
              <w:t xml:space="preserve">① 执行反算</w:t>
            </w:r>
          </w:p>
        </w:tc>
        <w:tc>
          <w:tcPr>
            <w:tcW w:w="0" w:type="auto"/>
          </w:tcPr>
          <w:p>
            <w:r>
              <w:rPr/>
              <w:t xml:space="preserve">status=INFEASIBLE；前端展示"无可行解"+ 触发原因（如"实际值偏离目标 &gt; 30%"、"下限触底"）；不返回模拟数据冒充成功</w:t>
            </w:r>
          </w:p>
        </w:tc>
        <w:tc>
          <w:tcPr>
            <w:tcW w:w="0" w:type="auto"/>
          </w:tcPr>
          <w:p>
            <w:r>
              <w:rPr/>
              <w:t xml:space="preserve">□ 通过 □ 不通过</w:t>
            </w:r>
          </w:p>
        </w:tc>
      </w:tr>
      <w:tr>
        <w:tc>
          <w:tcPr>
            <w:tcW w:w="0" w:type="auto"/>
          </w:tcPr>
          <w:p>
            <w:r>
              <w:rPr/>
              <w:t xml:space="preserve">AC-05</w:t>
            </w:r>
          </w:p>
        </w:tc>
        <w:tc>
          <w:tcPr>
            <w:tcW w:w="0" w:type="auto"/>
          </w:tcPr>
          <w:p>
            <w:r>
              <w:rPr/>
              <w:t xml:space="preserve">重跑与批次隔离</w:t>
            </w:r>
          </w:p>
        </w:tc>
        <w:tc>
          <w:tcPr>
            <w:tcW w:w="0" w:type="auto"/>
          </w:tcPr>
          <w:p>
            <w:r>
              <w:rPr/>
              <w:t xml:space="preserve">同一方案连续点击反算 3 次</w:t>
            </w:r>
          </w:p>
        </w:tc>
        <w:tc>
          <w:tcPr>
            <w:tcW w:w="0" w:type="auto"/>
          </w:tcPr>
          <w:p>
            <w:r>
              <w:rPr/>
              <w:t xml:space="preserve">① 第 1 次执行 → ② 重复点击 2 次 → ③ 查看 prcp_reverse_run 表</w:t>
            </w:r>
          </w:p>
        </w:tc>
        <w:tc>
          <w:tcPr>
            <w:tcW w:w="0" w:type="auto"/>
          </w:tcPr>
          <w:p>
            <w:r>
              <w:rPr/>
              <w:t xml:space="preserve">只生成 1 个 RUNNING run_id；后续点击触发版本号冲突被拒（409）；成功后旧结果保留；新旧批次列表可查</w:t>
            </w:r>
          </w:p>
        </w:tc>
        <w:tc>
          <w:tcPr>
            <w:tcW w:w="0" w:type="auto"/>
          </w:tcPr>
          <w:p>
            <w:r>
              <w:rPr/>
              <w:t xml:space="preserve">□ 通过 □ 不通过</w:t>
            </w:r>
          </w:p>
        </w:tc>
      </w:tr>
      <w:tr>
        <w:tc>
          <w:tcPr>
            <w:tcW w:w="0" w:type="auto"/>
          </w:tcPr>
          <w:p>
            <w:r>
              <w:rPr/>
              <w:t xml:space="preserve">AC-06</w:t>
            </w:r>
          </w:p>
        </w:tc>
        <w:tc>
          <w:tcPr>
            <w:tcW w:w="0" w:type="auto"/>
          </w:tcPr>
          <w:p>
            <w:r>
              <w:rPr/>
              <w:t xml:space="preserve">展示与依赖关闭</w:t>
            </w:r>
          </w:p>
        </w:tc>
        <w:tc>
          <w:tcPr>
            <w:tcW w:w="0" w:type="auto"/>
          </w:tcPr>
          <w:p>
            <w:r>
              <w:rPr/>
              <w:t xml:space="preserve">关闭 AI/外部 LLM 服务</w:t>
            </w:r>
          </w:p>
        </w:tc>
        <w:tc>
          <w:tcPr>
            <w:tcW w:w="0" w:type="auto"/>
          </w:tcPr>
          <w:p>
            <w:r>
              <w:rPr/>
              <w:t xml:space="preserve">① 执行反算 → ② 打开 F06 驾驶舱 → ③ 导出</w:t>
            </w:r>
          </w:p>
        </w:tc>
        <w:tc>
          <w:tcPr>
            <w:tcW w:w="0" w:type="auto"/>
          </w:tcPr>
          <w:p>
            <w:r>
              <w:rPr/>
              <w:t xml:space="preserve">驾驶舱正常显示 6 KPI + 24 月时序 + 期限缺口；AI 入口隐藏；导出文件可下载且数值与驾驶舱一致</w:t>
            </w:r>
          </w:p>
        </w:tc>
        <w:tc>
          <w:tcPr>
            <w:tcW w:w="0" w:type="auto"/>
          </w:tcPr>
          <w:p>
            <w:r>
              <w:rPr/>
              <w:t xml:space="preserve">□ 通过 □ 不通过</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