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jc w:val="center"/>
      </w:pPr>
      <w:r>
        <w:rPr>
          <w:color w:val="C48F2F"/>
          <w:sz w:val="28"/>
        </w:rPr>
        <w:t>━━━━━━━━━━━━━━━━━━━━━━━━━━━━━━</w:t>
      </w:r>
    </w:p>
    <w:p>
      <w:pPr>
        <w:spacing w:before="400" w:after="200"/>
        <w:jc w:val="center"/>
      </w:pPr>
      <w:r>
        <w:rPr>
          <w:b/>
          <w:color w:val="1B3A5C"/>
          <w:sz w:val="56"/>
        </w:rPr>
        <w:t>外贸企业市场调研报告</w:t>
      </w:r>
    </w:p>
    <w:p>
      <w:pPr>
        <w:spacing w:after="200"/>
        <w:jc w:val="center"/>
      </w:pPr>
      <w:r>
        <w:rPr>
          <w:color w:val="2E75B6"/>
          <w:sz w:val="28"/>
        </w:rPr>
        <w:t>基础版 · 快速摸底调研模板</w:t>
      </w:r>
    </w:p>
    <w:p>
      <w:pPr>
        <w:spacing w:after="800"/>
        <w:jc w:val="center"/>
      </w:pPr>
      <w:r>
        <w:rPr>
          <w:color w:val="C48F2F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color w:val="666666"/>
          <w:sz w:val="22"/>
        </w:rPr>
        <w:t>适用于初次接触、快速摸底的外贸企业调研场景</w:t>
      </w:r>
    </w:p>
    <w:p>
      <w:pPr>
        <w:spacing w:before="600"/>
        <w:jc w:val="center"/>
      </w:pPr>
      <w:r>
        <w:rPr>
          <w:b/>
          <w:color w:val="1B3A5C"/>
          <w:sz w:val="32"/>
        </w:rPr>
        <w:t>长三角跨境电商常州三中心</w:t>
      </w:r>
    </w:p>
    <w:p>
      <w:r>
        <w:br w:type="page"/>
      </w:r>
    </w:p>
    <w:p>
      <w:pPr>
        <w:pStyle w:val="Heading1"/>
      </w:pPr>
      <w:r>
        <w:rPr>
          <w:color w:val="1B3A5C"/>
          <w:sz w:val="36"/>
        </w:rPr>
        <w:t>报告基本信息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4533"/>
        <w:gridCol w:w="4533"/>
      </w:tblGrid>
      <w:tr>
        <w:tc>
          <w:tcPr>
            <w:tcW w:type="dxa" w:w="453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报告编号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[编号]</w:t>
            </w:r>
          </w:p>
        </w:tc>
      </w:tr>
      <w:tr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企业名称</w:t>
            </w:r>
          </w:p>
        </w:tc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[企业名称]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所属行业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[行业类别]</w:t>
            </w:r>
          </w:p>
        </w:tc>
      </w:tr>
      <w:tr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调研日期</w:t>
            </w:r>
          </w:p>
        </w:tc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[日期]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调研人员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[姓名]</w:t>
            </w:r>
          </w:p>
        </w:tc>
      </w:tr>
      <w:tr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报告版本</w:t>
            </w:r>
          </w:p>
        </w:tc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V1.0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E8EFF5"/>
            <w:tcBorders>
              <w:top w:val="single" w:sz="4" w:space="0" w:color="2E75B6"/>
              <w:bottom w:val="single" w:sz="4" w:space="0" w:color="2E75B6"/>
              <w:left w:val="single" w:sz="12" w:space="0" w:color="2E75B6"/>
              <w:right w:val="single" w:sz="4" w:space="0" w:color="2E75B6"/>
            </w:tcBorders>
          </w:tcPr>
          <w:p>
            <w:r>
              <w:rPr>
                <w:i/>
                <w:color w:val="666666"/>
                <w:sz w:val="18"/>
              </w:rPr>
              <w:t>💡 本模板为基础版，适用于初次接触、快速摸底的外贸企业调研场景。如需更深入的分析，请使用《深度版》模板。</w:t>
            </w:r>
          </w:p>
        </w:tc>
      </w:tr>
    </w:tbl>
    <w:p/>
    <w:p>
      <w:pPr>
        <w:spacing w:before="120" w:after="120"/>
        <w:pBdr>
          <w:bottom w:val="single" w:sz="6" w:space="1" w:color="2E75B6"/>
        </w:pBdr>
      </w:pPr>
    </w:p>
    <w:p>
      <w:pPr>
        <w:pStyle w:val="Heading1"/>
      </w:pPr>
      <w:r>
        <w:rPr>
          <w:color w:val="1B3A5C"/>
          <w:sz w:val="36"/>
        </w:rPr>
        <w:t>调研方法说明（前置）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4533"/>
        <w:gridCol w:w="4533"/>
      </w:tblGrid>
      <w:tr>
        <w:tc>
          <w:tcPr>
            <w:tcW w:type="dxa" w:w="453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调研方式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（问卷 / 电话访谈 / 实地走访 / 线上会议，请勾选）</w:t>
            </w:r>
          </w:p>
        </w:tc>
      </w:tr>
      <w:tr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调研周期</w:t>
            </w:r>
          </w:p>
        </w:tc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[起始日期] 至 [结束日期]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数据来源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（企业自报 / 公开数据 / 第三方平台 / 海关数据，请注明）</w:t>
            </w:r>
          </w:p>
        </w:tc>
      </w:tr>
      <w:tr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数据可信度评估</w:t>
            </w:r>
          </w:p>
        </w:tc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（高 / 中 / 低，并简要说明原因）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调研局限性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（如样本量不足、企业未提供完整数据等，请如实说明）</w:t>
            </w:r>
          </w:p>
        </w:tc>
      </w:tr>
    </w:tbl>
    <w:p/>
    <w:p>
      <w:pPr>
        <w:spacing w:before="120" w:after="120"/>
        <w:pBdr>
          <w:bottom w:val="single" w:sz="6" w:space="1" w:color="2E75B6"/>
        </w:pBdr>
      </w:pPr>
    </w:p>
    <w:p>
      <w:pPr>
        <w:pStyle w:val="Heading1"/>
      </w:pPr>
      <w:r>
        <w:rPr>
          <w:color w:val="1B3A5C"/>
          <w:sz w:val="36"/>
        </w:rPr>
        <w:t>一、企业基本信息概览</w:t>
      </w:r>
    </w:p>
    <w:p>
      <w:pPr>
        <w:pStyle w:val="Heading2"/>
      </w:pPr>
      <w:r>
        <w:rPr>
          <w:color w:val="1B3A5C"/>
          <w:sz w:val="28"/>
        </w:rPr>
        <w:t>1.1 企业基础资料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企业全称：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统一社会信用代码：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成立时间：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注册资本：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企业类型（民营/国企/外资/合资）：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员工规模：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年营业额（近三年）：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外贸业务占比：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主要联系人及职务：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联系方式：</w:t>
      </w:r>
      <w:r>
        <w:rPr>
          <w:color w:val="CCCCCC"/>
          <w:sz w:val="20"/>
        </w:rPr>
        <w:t>__________________________________________________</w:t>
      </w:r>
    </w:p>
    <w:p>
      <w:pPr>
        <w:pStyle w:val="Heading2"/>
      </w:pPr>
      <w:r>
        <w:rPr>
          <w:color w:val="1B3A5C"/>
          <w:sz w:val="28"/>
        </w:rPr>
        <w:t>1.2 企业资质与认证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进出口经营权（有/无）：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ISO认证情况：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行业特定认证（CE/FDA/UL/RoHS等）：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海关AEO认证等级：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其他资质证书：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120" w:after="120"/>
        <w:pBdr>
          <w:bottom w:val="single" w:sz="6" w:space="1" w:color="2E75B6"/>
        </w:pBdr>
      </w:pPr>
    </w:p>
    <w:p>
      <w:pPr>
        <w:pStyle w:val="Heading1"/>
      </w:pPr>
      <w:r>
        <w:rPr>
          <w:color w:val="1B3A5C"/>
          <w:sz w:val="36"/>
        </w:rPr>
        <w:t>二、目标市场调研</w:t>
      </w:r>
    </w:p>
    <w:p>
      <w:pPr>
        <w:pStyle w:val="Heading2"/>
      </w:pPr>
      <w:r>
        <w:rPr>
          <w:color w:val="1B3A5C"/>
          <w:sz w:val="28"/>
        </w:rPr>
        <w:t>2.1 现有市场分布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市场区域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销售占比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进入时间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年销售额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增长趋势（↑/→/↓）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FFF8E1"/>
            <w:tcBorders>
              <w:top w:val="single" w:sz="4" w:space="0" w:color="F9A825"/>
              <w:bottom w:val="single" w:sz="4" w:space="0" w:color="F9A825"/>
              <w:left w:val="single" w:sz="12" w:space="0" w:color="F9A825"/>
              <w:right w:val="single" w:sz="4" w:space="0" w:color="F9A825"/>
            </w:tcBorders>
          </w:tcPr>
          <w:p>
            <w:r>
              <w:rPr>
                <w:i/>
                <w:color w:val="666666"/>
                <w:sz w:val="18"/>
              </w:rPr>
              <w:t>📊 建议配图：市场分布饼图（按销售额占比）、增长趋势柱状图</w:t>
            </w:r>
          </w:p>
        </w:tc>
      </w:tr>
    </w:tbl>
    <w:p/>
    <w:p>
      <w:pPr>
        <w:pStyle w:val="Heading2"/>
      </w:pPr>
      <w:r>
        <w:rPr>
          <w:color w:val="1B3A5C"/>
          <w:sz w:val="28"/>
        </w:rPr>
        <w:t>2.2 目标市场核心环境分析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主要目标市场的贸易政策与关税情况：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目标市场消费水平与购买力：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目标市场电商渗透率与主流平台：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目标市场文化偏好与消费习惯：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相关贸易协定利好（RCEP等）：</w:t>
      </w:r>
      <w:r>
        <w:rPr>
          <w:color w:val="CCCCCC"/>
          <w:sz w:val="20"/>
        </w:rPr>
        <w:t>__________________________________________________</w:t>
      </w:r>
    </w:p>
    <w:p>
      <w:pPr>
        <w:pStyle w:val="Heading2"/>
      </w:pPr>
      <w:r>
        <w:rPr>
          <w:color w:val="1B3A5C"/>
          <w:sz w:val="28"/>
        </w:rPr>
        <w:t>2.3 目标市场准入要求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产品认证与标准要求：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标签与包装法规：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环保合规要求：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进口许可与配额限制：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120" w:after="120"/>
        <w:pBdr>
          <w:bottom w:val="single" w:sz="6" w:space="1" w:color="2E75B6"/>
        </w:pBdr>
      </w:pPr>
    </w:p>
    <w:p>
      <w:pPr>
        <w:pStyle w:val="Heading1"/>
      </w:pPr>
      <w:r>
        <w:rPr>
          <w:color w:val="1B3A5C"/>
          <w:sz w:val="36"/>
        </w:rPr>
        <w:t>三、终端买家画像与需求分析</w:t>
      </w:r>
    </w:p>
    <w:p>
      <w:pPr>
        <w:pStyle w:val="Heading2"/>
      </w:pPr>
      <w:r>
        <w:rPr>
          <w:color w:val="1B3A5C"/>
          <w:sz w:val="28"/>
        </w:rPr>
        <w:t>3.1 核心买家画像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4533"/>
        <w:gridCol w:w="4533"/>
      </w:tblGrid>
      <w:tr>
        <w:tc>
          <w:tcPr>
            <w:tcW w:type="dxa" w:w="453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3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描述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买家类型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（B端批发商 / B端零售商 / C端消费者 / 平台采购商）</w:t>
            </w:r>
          </w:p>
        </w:tc>
      </w:tr>
      <w:tr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地域分布</w:t>
            </w:r>
          </w:p>
        </w:tc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采购规模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（大额低频 / 中额中频 / 小额高频）</w:t>
            </w:r>
          </w:p>
        </w:tc>
      </w:tr>
      <w:tr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决策链路</w:t>
            </w:r>
          </w:p>
        </w:tc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（谁发起需求→谁评估→谁拍板→谁付款）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核心关注点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（价格/质量/交期/认证/售后，按优先级排列）</w:t>
            </w:r>
          </w:p>
        </w:tc>
      </w:tr>
      <w:tr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信息获取渠道</w:t>
            </w:r>
          </w:p>
        </w:tc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（Google搜索/B2B平台/展会/社媒/行业推荐）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FFF8E1"/>
            <w:tcBorders>
              <w:top w:val="single" w:sz="4" w:space="0" w:color="F9A825"/>
              <w:bottom w:val="single" w:sz="4" w:space="0" w:color="F9A825"/>
              <w:left w:val="single" w:sz="12" w:space="0" w:color="F9A825"/>
              <w:right w:val="single" w:sz="4" w:space="0" w:color="F9A825"/>
            </w:tcBorders>
          </w:tcPr>
          <w:p>
            <w:r>
              <w:rPr>
                <w:i/>
                <w:color w:val="666666"/>
                <w:sz w:val="18"/>
              </w:rPr>
              <w:t>📊 建议配图：买家决策链路流程图、买家关注点优先级雷达图</w:t>
            </w:r>
          </w:p>
        </w:tc>
      </w:tr>
    </w:tbl>
    <w:p/>
    <w:p>
      <w:pPr>
        <w:pStyle w:val="Heading2"/>
      </w:pPr>
      <w:r>
        <w:rPr>
          <w:color w:val="1B3A5C"/>
          <w:sz w:val="28"/>
        </w:rPr>
        <w:t>3.2 买家核心痛点</w:t>
      </w:r>
    </w:p>
    <w:p>
      <w:pPr>
        <w:ind w:left="567"/>
      </w:pPr>
      <w:r>
        <w:t>1.</w:t>
        <w:br/>
        <w:t>2.</w:t>
        <w:br/>
        <w:t>3.</w:t>
      </w:r>
    </w:p>
    <w:p>
      <w:pPr>
        <w:pStyle w:val="Heading2"/>
      </w:pPr>
      <w:r>
        <w:rPr>
          <w:color w:val="1B3A5C"/>
          <w:sz w:val="28"/>
        </w:rPr>
        <w:t>3.3 买家未被满足的需求</w:t>
      </w:r>
    </w:p>
    <w:p>
      <w:pPr>
        <w:ind w:left="567"/>
      </w:pPr>
      <w:r>
        <w:t>1.</w:t>
        <w:br/>
        <w:t>2.</w:t>
        <w:br/>
        <w:t>3.</w:t>
      </w:r>
    </w:p>
    <w:p>
      <w:pPr>
        <w:spacing w:before="120" w:after="120"/>
        <w:pBdr>
          <w:bottom w:val="single" w:sz="6" w:space="1" w:color="2E75B6"/>
        </w:pBdr>
      </w:pPr>
    </w:p>
    <w:p>
      <w:pPr>
        <w:pStyle w:val="Heading1"/>
      </w:pPr>
      <w:r>
        <w:rPr>
          <w:color w:val="1B3A5C"/>
          <w:sz w:val="36"/>
        </w:rPr>
        <w:t>四、行业与竞争概览</w:t>
      </w:r>
    </w:p>
    <w:p>
      <w:pPr>
        <w:pStyle w:val="Heading2"/>
      </w:pPr>
      <w:r>
        <w:rPr>
          <w:color w:val="1B3A5C"/>
          <w:sz w:val="28"/>
        </w:rPr>
        <w:t>4.1 行业基本面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所属行业全球市场规模：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行业近3年增长率：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行业发展阶段（导入期/成长期/成熟期/衰退期）：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行业主要趋势（2-3条）：</w:t>
      </w:r>
      <w:r>
        <w:rPr>
          <w:color w:val="CCCCCC"/>
          <w:sz w:val="20"/>
        </w:rPr>
        <w:t>__________________________________________________</w:t>
      </w:r>
    </w:p>
    <w:p>
      <w:pPr>
        <w:pStyle w:val="Heading2"/>
      </w:pPr>
      <w:r>
        <w:rPr>
          <w:color w:val="1B3A5C"/>
          <w:sz w:val="28"/>
        </w:rPr>
        <w:t>4.2 主要竞争对手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竞争对手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市场份额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核心优势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主要劣势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价格定位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B3A5C"/>
          <w:sz w:val="28"/>
        </w:rPr>
        <w:t>4.3 企业SWOT分析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022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有利因素</w:t>
            </w:r>
          </w:p>
        </w:tc>
        <w:tc>
          <w:tcPr>
            <w:tcW w:type="dxa" w:w="3022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不利因素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内部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优势(S)：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劣势(W)：</w:t>
            </w:r>
          </w:p>
        </w:tc>
      </w:tr>
      <w:tr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外部</w:t>
            </w:r>
          </w:p>
        </w:tc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机会(O)：</w:t>
            </w:r>
          </w:p>
        </w:tc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威胁(T)：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FFF8E1"/>
            <w:tcBorders>
              <w:top w:val="single" w:sz="4" w:space="0" w:color="F9A825"/>
              <w:bottom w:val="single" w:sz="4" w:space="0" w:color="F9A825"/>
              <w:left w:val="single" w:sz="12" w:space="0" w:color="F9A825"/>
              <w:right w:val="single" w:sz="4" w:space="0" w:color="F9A825"/>
            </w:tcBorders>
          </w:tcPr>
          <w:p>
            <w:r>
              <w:rPr>
                <w:i/>
                <w:color w:val="666666"/>
                <w:sz w:val="18"/>
              </w:rPr>
              <w:t>📊 建议配图：竞争格局象限图（以价格和质量为轴）</w:t>
            </w:r>
          </w:p>
        </w:tc>
      </w:tr>
    </w:tbl>
    <w:p/>
    <w:p>
      <w:pPr>
        <w:spacing w:before="120" w:after="120"/>
        <w:pBdr>
          <w:bottom w:val="single" w:sz="6" w:space="1" w:color="2E75B6"/>
        </w:pBdr>
      </w:pPr>
    </w:p>
    <w:p>
      <w:pPr>
        <w:pStyle w:val="Heading1"/>
      </w:pPr>
      <w:r>
        <w:rPr>
          <w:color w:val="1B3A5C"/>
          <w:sz w:val="36"/>
        </w:rPr>
        <w:t>五、产品分析</w:t>
      </w:r>
    </w:p>
    <w:p>
      <w:pPr>
        <w:pStyle w:val="Heading2"/>
      </w:pPr>
      <w:r>
        <w:rPr>
          <w:color w:val="1B3A5C"/>
          <w:sz w:val="28"/>
        </w:rPr>
        <w:t>5.1 现有产品线梳理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产品类别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主要产品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出口占比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利润率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目标市场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B3A5C"/>
          <w:sz w:val="28"/>
        </w:rPr>
        <w:t>5.2 产品竞争力评估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产品质量水平（与国际标准对比）：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产品差异化程度：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产品性价比（与主要竞品对比）：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产品认证与合规状态：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产品包装与品牌呈现：</w:t>
      </w:r>
      <w:r>
        <w:rPr>
          <w:color w:val="CCCCCC"/>
          <w:sz w:val="20"/>
        </w:rPr>
        <w:t>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FFF8E1"/>
            <w:tcBorders>
              <w:top w:val="single" w:sz="4" w:space="0" w:color="F9A825"/>
              <w:bottom w:val="single" w:sz="4" w:space="0" w:color="F9A825"/>
              <w:left w:val="single" w:sz="12" w:space="0" w:color="F9A825"/>
              <w:right w:val="single" w:sz="4" w:space="0" w:color="F9A825"/>
            </w:tcBorders>
          </w:tcPr>
          <w:p>
            <w:r>
              <w:rPr>
                <w:i/>
                <w:color w:val="666666"/>
                <w:sz w:val="18"/>
              </w:rPr>
              <w:t>📊 建议配图：产品竞争力雷达图（质量/价格/创新/品牌/服务五维度）</w:t>
            </w:r>
          </w:p>
        </w:tc>
      </w:tr>
    </w:tbl>
    <w:p/>
    <w:p>
      <w:pPr>
        <w:pStyle w:val="Heading2"/>
      </w:pPr>
      <w:r>
        <w:rPr>
          <w:color w:val="1B3A5C"/>
          <w:sz w:val="28"/>
        </w:rPr>
        <w:t>5.3 产品定价分析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当前定价模式（成本加成/市场导向/价值定价）：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与竞品价格对比（高/持平/低，差异百分比）：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关税与物流成本对终端价格的影响：</w:t>
      </w:r>
      <w:r>
        <w:rPr>
          <w:color w:val="CCCCCC"/>
          <w:sz w:val="20"/>
        </w:rPr>
        <w:t>__________________________________________________</w:t>
      </w:r>
    </w:p>
    <w:p>
      <w:pPr>
        <w:pStyle w:val="Heading2"/>
      </w:pPr>
      <w:r>
        <w:rPr>
          <w:color w:val="1B3A5C"/>
          <w:sz w:val="28"/>
        </w:rPr>
        <w:t>5.4 产品市场适配性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不同市场的本地化需求：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产品功能/外观/规格调整建议：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售后服务与配件供应能力：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120" w:after="120"/>
        <w:pBdr>
          <w:bottom w:val="single" w:sz="6" w:space="1" w:color="2E75B6"/>
        </w:pBdr>
      </w:pPr>
    </w:p>
    <w:p>
      <w:pPr>
        <w:pStyle w:val="Heading1"/>
      </w:pPr>
      <w:r>
        <w:rPr>
          <w:color w:val="1B3A5C"/>
          <w:sz w:val="36"/>
        </w:rPr>
        <w:t>六、营销渠道概览</w:t>
      </w:r>
    </w:p>
    <w:p>
      <w:pPr>
        <w:pStyle w:val="Heading2"/>
      </w:pPr>
      <w:r>
        <w:rPr>
          <w:color w:val="1B3A5C"/>
          <w:sz w:val="28"/>
        </w:rPr>
        <w:t>6.1 跨境电商平台布局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是否入驻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月销售额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店铺评分</w:t>
            </w:r>
          </w:p>
        </w:tc>
        <w:tc>
          <w:tcPr>
            <w:tcW w:type="dxa" w:w="181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运营状况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81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B3A5C"/>
          <w:sz w:val="28"/>
        </w:rPr>
        <w:t>6.2 其他营销渠道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社交媒体运营情况（简述）：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国际展会参展情况：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海外代理商/分销商网络：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Google Ads/SEO投入情况：</w:t>
      </w:r>
      <w:r>
        <w:rPr>
          <w:color w:val="CCCCCC"/>
          <w:sz w:val="20"/>
        </w:rPr>
        <w:t>__________________________________________________</w:t>
      </w:r>
    </w:p>
    <w:p>
      <w:pPr>
        <w:pStyle w:val="Heading2"/>
      </w:pPr>
      <w:r>
        <w:rPr>
          <w:color w:val="1B3A5C"/>
          <w:sz w:val="28"/>
        </w:rPr>
        <w:t>6.3 客户关系管理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是否使用CRM系统：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客户复购率：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客户主要投诉/反馈：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120" w:after="120"/>
        <w:pBdr>
          <w:bottom w:val="single" w:sz="6" w:space="1" w:color="2E75B6"/>
        </w:pBdr>
      </w:pPr>
    </w:p>
    <w:p>
      <w:pPr>
        <w:pStyle w:val="Heading1"/>
      </w:pPr>
      <w:r>
        <w:rPr>
          <w:color w:val="1B3A5C"/>
          <w:sz w:val="36"/>
        </w:rPr>
        <w:t>七、基础风险评估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风险类别</w:t>
            </w:r>
          </w:p>
        </w:tc>
        <w:tc>
          <w:tcPr>
            <w:tcW w:type="dxa" w:w="2266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风险描述</w:t>
            </w:r>
          </w:p>
        </w:tc>
        <w:tc>
          <w:tcPr>
            <w:tcW w:type="dxa" w:w="2266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风险等级（高/中/低）</w:t>
            </w:r>
          </w:p>
        </w:tc>
        <w:tc>
          <w:tcPr>
            <w:tcW w:type="dxa" w:w="2266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应对建议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市场风险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政策与关税风险</w:t>
            </w:r>
          </w:p>
        </w:tc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汇率风险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供应链风险</w:t>
            </w:r>
          </w:p>
        </w:tc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合规风险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平台政策风险</w:t>
            </w:r>
          </w:p>
        </w:tc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</w:tbl>
    <w:p/>
    <w:p>
      <w:pPr>
        <w:spacing w:before="120" w:after="120"/>
        <w:pBdr>
          <w:bottom w:val="single" w:sz="6" w:space="1" w:color="2E75B6"/>
        </w:pBdr>
      </w:pPr>
    </w:p>
    <w:p>
      <w:pPr>
        <w:pStyle w:val="Heading1"/>
      </w:pPr>
      <w:r>
        <w:rPr>
          <w:color w:val="1B3A5C"/>
          <w:sz w:val="36"/>
        </w:rPr>
        <w:t>八、综合评估与建议</w:t>
      </w:r>
    </w:p>
    <w:p>
      <w:pPr>
        <w:pStyle w:val="Heading2"/>
      </w:pPr>
      <w:r>
        <w:rPr>
          <w:color w:val="1B3A5C"/>
          <w:sz w:val="28"/>
        </w:rPr>
        <w:t>8.1 企业外贸综合评分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评估维度</w:t>
            </w:r>
          </w:p>
        </w:tc>
        <w:tc>
          <w:tcPr>
            <w:tcW w:type="dxa" w:w="3022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评分（1-10）</w:t>
            </w:r>
          </w:p>
        </w:tc>
        <w:tc>
          <w:tcPr>
            <w:tcW w:type="dxa" w:w="3022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产品竞争力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市场覆盖度</w:t>
            </w:r>
          </w:p>
        </w:tc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营销能力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供应链能力</w:t>
            </w:r>
          </w:p>
        </w:tc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团队能力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合规水平</w:t>
            </w:r>
          </w:p>
        </w:tc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综合评分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</w:tbl>
    <w:p/>
    <w:p>
      <w:pPr>
        <w:pStyle w:val="Heading3"/>
      </w:pPr>
      <w:r>
        <w:rPr>
          <w:color w:val="1B3A5C"/>
          <w:sz w:val="24"/>
        </w:rPr>
        <w:t>评分标准定义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分数段</w:t>
            </w:r>
          </w:p>
        </w:tc>
        <w:tc>
          <w:tcPr>
            <w:tcW w:type="dxa" w:w="3022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022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9-10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卓越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行业领先水平，具备明显竞争优势，可作为标杆</w:t>
            </w:r>
          </w:p>
        </w:tc>
      </w:tr>
      <w:tr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7-8</w:t>
            </w:r>
          </w:p>
        </w:tc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良好</w:t>
            </w:r>
          </w:p>
        </w:tc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高于行业平均水平，有一定优势，仍有提升空间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5-6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一般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处于行业平均水平，无明显优劣势</w:t>
            </w:r>
          </w:p>
        </w:tc>
      </w:tr>
      <w:tr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3-4</w:t>
            </w:r>
          </w:p>
        </w:tc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较弱</w:t>
            </w:r>
          </w:p>
        </w:tc>
        <w:tc>
          <w:tcPr>
            <w:tcW w:type="dxa" w:w="3022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低于行业平均水平，存在明显短板，需重点改善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1-2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薄弱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严重不足，存在重大风险或缺失，需紧急补强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FFF8E1"/>
            <w:tcBorders>
              <w:top w:val="single" w:sz="4" w:space="0" w:color="F9A825"/>
              <w:bottom w:val="single" w:sz="4" w:space="0" w:color="F9A825"/>
              <w:left w:val="single" w:sz="12" w:space="0" w:color="F9A825"/>
              <w:right w:val="single" w:sz="4" w:space="0" w:color="F9A825"/>
            </w:tcBorders>
          </w:tcPr>
          <w:p>
            <w:r>
              <w:rPr>
                <w:i/>
                <w:color w:val="666666"/>
                <w:sz w:val="18"/>
              </w:rPr>
              <w:t>📊 建议配图：综合评分雷达图</w:t>
            </w:r>
          </w:p>
        </w:tc>
      </w:tr>
    </w:tbl>
    <w:p/>
    <w:p>
      <w:pPr>
        <w:pStyle w:val="Heading2"/>
      </w:pPr>
      <w:r>
        <w:rPr>
          <w:color w:val="1B3A5C"/>
          <w:sz w:val="28"/>
        </w:rPr>
        <w:t>8.2 核心问题诊断</w:t>
      </w:r>
    </w:p>
    <w:p>
      <w:pPr>
        <w:ind w:left="567"/>
      </w:pPr>
      <w:r>
        <w:t>1.</w:t>
        <w:br/>
        <w:t>2.</w:t>
        <w:br/>
        <w:t>3.</w:t>
      </w:r>
    </w:p>
    <w:p>
      <w:pPr>
        <w:pStyle w:val="Heading2"/>
      </w:pPr>
      <w:r>
        <w:rPr>
          <w:color w:val="1B3A5C"/>
          <w:sz w:val="28"/>
        </w:rPr>
        <w:t>8.3 行动建议（按优先级排序）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266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建议事项</w:t>
            </w:r>
          </w:p>
        </w:tc>
        <w:tc>
          <w:tcPr>
            <w:tcW w:type="dxa" w:w="2266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预期效果</w:t>
            </w:r>
          </w:p>
        </w:tc>
        <w:tc>
          <w:tcPr>
            <w:tcW w:type="dxa" w:w="2266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建议时间</w:t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P0-紧急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P1-重要</w:t>
            </w:r>
          </w:p>
        </w:tc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P2-建议</w:t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266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B3A5C"/>
          <w:sz w:val="28"/>
        </w:rPr>
        <w:t>8.4 常州三中心服务对接方案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推荐服务项目：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服务优先级排序：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预期服务效果：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60" w:after="60"/>
      </w:pPr>
      <w:r>
        <w:rPr>
          <w:b/>
          <w:color w:val="333333"/>
          <w:sz w:val="20"/>
        </w:rPr>
        <w:t xml:space="preserve">  后续跟进计划：</w:t>
      </w:r>
      <w:r>
        <w:rPr>
          <w:color w:val="CCCCCC"/>
          <w:sz w:val="20"/>
        </w:rPr>
        <w:t>__________________________________________________</w:t>
      </w:r>
    </w:p>
    <w:p>
      <w:pPr>
        <w:spacing w:before="120" w:after="120"/>
        <w:pBdr>
          <w:bottom w:val="single" w:sz="6" w:space="1" w:color="2E75B6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</w:tblPr>
      <w:tblGrid>
        <w:gridCol w:w="4533"/>
        <w:gridCol w:w="4533"/>
      </w:tblGrid>
      <w:tr>
        <w:tc>
          <w:tcPr>
            <w:tcW w:type="dxa" w:w="453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3"/>
            <w:shd w:fill="1B3A5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报告撰写人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[姓名]</w:t>
            </w:r>
          </w:p>
        </w:tc>
      </w:tr>
      <w:tr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审核人</w:t>
            </w:r>
          </w:p>
        </w:tc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[姓名]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报告日期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[日期]</w:t>
            </w:r>
          </w:p>
        </w:tc>
      </w:tr>
      <w:tr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下次跟进日期</w:t>
            </w:r>
          </w:p>
        </w:tc>
        <w:tc>
          <w:tcPr>
            <w:tcW w:type="dxa" w:w="4533"/>
            <w:shd w:fill="E8EFF5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[日期]</w:t>
            </w:r>
          </w:p>
        </w:tc>
      </w:tr>
    </w:tbl>
    <w:p/>
    <w:p>
      <w:pPr>
        <w:spacing w:before="600"/>
        <w:jc w:val="center"/>
      </w:pPr>
      <w:r>
        <w:rPr>
          <w:i/>
          <w:color w:val="666666"/>
          <w:sz w:val="18"/>
        </w:rPr>
        <w:t>本报告由长三角跨境电商常州三中心提供，仅供内部使用。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长三角跨境电商常州三中心 | 外贸企业市场调研报告（基础版）| 机密文件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