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font-size:58px;line-height:1;font-weight:inherit;min-width:0}.tool-title-main,.tool-title-support{display:block}.tool-title-support{font-size:47px;margin-top:8px;margin-left:-.58em}@media(max-width:800px){.tool-title{font-size:clamp(20px,5.5vw,58px)}.tool-title-support{font-size:.8103em;margin-top:.1333em}.tool-logo{width:2.1034em;height:2.1034em}h1{font-size:clamp(20px,5.5vw,58px)}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class="tool-title"&gt;&lt;span class="tool-title-main"&gt;网页视频转语音识别文字稿&lt;/span&gt;&lt;span class="tool-title-support"&gt;（由千问提供支持）&lt;/span&gt;&lt;/span&gt;&lt;/h1&gt;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"63e3475fb59e253c263ae8727867d4dc7014299e410ee7cc77c92316f597857f",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